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7B6009"/>
        <w:p w14:paraId="415D746A" w14:textId="77777777" w:rsidR="007B6009" w:rsidRDefault="007B6009" w:rsidP="007B6009">
          <w:pPr>
            <w:spacing w:after="160" w:line="259" w:lineRule="auto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7BAD64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5FF8" w14:textId="77777777" w:rsidR="007B6009" w:rsidRDefault="00000000" w:rsidP="007B600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B600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288E21" w14:textId="1C081D26" w:rsidR="007B6009" w:rsidRDefault="00395A0F" w:rsidP="007B600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E14415" w14:textId="47A5B092" w:rsidR="007B6009" w:rsidRDefault="007B6009" w:rsidP="007B600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48025FF8" w14:textId="77777777" w:rsidR="007B6009" w:rsidRDefault="00000000" w:rsidP="007B600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B600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288E21" w14:textId="1C081D26" w:rsidR="007B6009" w:rsidRDefault="00395A0F" w:rsidP="007B600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E14415" w14:textId="47A5B092" w:rsidR="007B6009" w:rsidRDefault="007B6009" w:rsidP="007B600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77777777" w:rsidR="007B6009" w:rsidRDefault="007B6009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77777777" w:rsidR="007B6009" w:rsidRDefault="007B6009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sz w:val="28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7B6009">
          <w:pPr>
            <w:pStyle w:val="1"/>
            <w:numPr>
              <w:ilvl w:val="0"/>
              <w:numId w:val="0"/>
            </w:numPr>
          </w:pPr>
          <w:r>
            <w:t>Оглавление</w:t>
          </w:r>
        </w:p>
        <w:p w14:paraId="144E7554" w14:textId="77777777" w:rsidR="007B6009" w:rsidRDefault="007B6009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112487" w:history="1">
            <w:r w:rsidRPr="00371143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CD04" w14:textId="77777777" w:rsidR="007B6009" w:rsidRDefault="00000000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112488" w:history="1">
            <w:r w:rsidR="007B6009" w:rsidRPr="00371143">
              <w:rPr>
                <w:rStyle w:val="a5"/>
                <w:noProof/>
              </w:rPr>
              <w:t>Введ</w:t>
            </w:r>
            <w:r w:rsidR="007B6009" w:rsidRPr="00371143">
              <w:rPr>
                <w:rStyle w:val="a5"/>
                <w:noProof/>
              </w:rPr>
              <w:t>е</w:t>
            </w:r>
            <w:r w:rsidR="007B6009" w:rsidRPr="00371143">
              <w:rPr>
                <w:rStyle w:val="a5"/>
                <w:noProof/>
              </w:rPr>
              <w:t>ние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_Toc146112488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3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5D80E074" w14:textId="77777777" w:rsidR="007B6009" w:rsidRDefault="00000000" w:rsidP="007B60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6112489" w:history="1">
            <w:r w:rsidR="007B6009" w:rsidRPr="00371143">
              <w:rPr>
                <w:rStyle w:val="a5"/>
                <w:noProof/>
              </w:rPr>
              <w:t>Цель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_Toc146112489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3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342F9F5A" w14:textId="77777777" w:rsidR="007B6009" w:rsidRDefault="00000000" w:rsidP="007B60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6112490" w:history="1">
            <w:r w:rsidR="007B6009" w:rsidRPr="00371143">
              <w:rPr>
                <w:rStyle w:val="a5"/>
                <w:noProof/>
              </w:rPr>
              <w:t>Задачи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_Toc146112490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3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2201180A" w14:textId="77777777" w:rsidR="007B6009" w:rsidRDefault="00000000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112491" w:history="1">
            <w:r w:rsidR="007B6009" w:rsidRPr="00371143">
              <w:rPr>
                <w:rStyle w:val="a5"/>
                <w:noProof/>
              </w:rPr>
              <w:t>Глава 1. Анализ процесса составления отчетов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_Toc146112491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4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1F03F108" w14:textId="77777777" w:rsidR="007B6009" w:rsidRDefault="00000000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112492" w:history="1">
            <w:r w:rsidR="007B6009" w:rsidRPr="00371143">
              <w:rPr>
                <w:rStyle w:val="a5"/>
                <w:noProof/>
              </w:rPr>
              <w:t>Глава 2. Проектирование технического решения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_Toc146112492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5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754278A0" w14:textId="77777777" w:rsidR="007B6009" w:rsidRDefault="00000000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112493" w:history="1">
            <w:r w:rsidR="007B6009" w:rsidRPr="00371143">
              <w:rPr>
                <w:rStyle w:val="a5"/>
                <w:noProof/>
              </w:rPr>
              <w:t>Глава 3. Реализация технического решения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_Toc146112493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6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121A7F39" w14:textId="77777777" w:rsidR="007B6009" w:rsidRDefault="00000000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112494" w:history="1">
            <w:r w:rsidR="007B6009" w:rsidRPr="00371143">
              <w:rPr>
                <w:rStyle w:val="a5"/>
                <w:noProof/>
              </w:rPr>
              <w:t>Заключение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_Toc146112494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7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1D8F732B" w14:textId="77777777" w:rsidR="007B6009" w:rsidRDefault="00000000" w:rsidP="007B60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6112495" w:history="1">
            <w:r w:rsidR="007B6009" w:rsidRPr="00371143">
              <w:rPr>
                <w:rStyle w:val="a5"/>
                <w:noProof/>
              </w:rPr>
              <w:t>Раздел 3.1. Оценка достижения цели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_Toc146112495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7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2341FAB6" w14:textId="77777777" w:rsidR="007B6009" w:rsidRDefault="00000000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112496" w:history="1">
            <w:r w:rsidR="007B6009" w:rsidRPr="00371143">
              <w:rPr>
                <w:rStyle w:val="a5"/>
                <w:noProof/>
              </w:rPr>
              <w:t>Список использованных источников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_Toc146112496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8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353BD389" w14:textId="77777777" w:rsidR="007B6009" w:rsidRDefault="00000000" w:rsidP="007B60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112497" w:history="1">
            <w:r w:rsidR="007B6009" w:rsidRPr="00371143">
              <w:rPr>
                <w:rStyle w:val="a5"/>
                <w:noProof/>
              </w:rPr>
              <w:t>Приложение</w:t>
            </w:r>
            <w:r w:rsidR="007B6009">
              <w:rPr>
                <w:noProof/>
                <w:webHidden/>
              </w:rPr>
              <w:tab/>
            </w:r>
            <w:r w:rsidR="007B6009">
              <w:rPr>
                <w:noProof/>
                <w:webHidden/>
              </w:rPr>
              <w:fldChar w:fldCharType="begin"/>
            </w:r>
            <w:r w:rsidR="007B6009">
              <w:rPr>
                <w:noProof/>
                <w:webHidden/>
              </w:rPr>
              <w:instrText xml:space="preserve"> PAGEREF _Toc146112497 \h </w:instrText>
            </w:r>
            <w:r w:rsidR="007B6009">
              <w:rPr>
                <w:noProof/>
                <w:webHidden/>
              </w:rPr>
            </w:r>
            <w:r w:rsidR="007B6009">
              <w:rPr>
                <w:noProof/>
                <w:webHidden/>
              </w:rPr>
              <w:fldChar w:fldCharType="separate"/>
            </w:r>
            <w:r w:rsidR="007B6009">
              <w:rPr>
                <w:noProof/>
                <w:webHidden/>
              </w:rPr>
              <w:t>9</w:t>
            </w:r>
            <w:r w:rsidR="007B6009">
              <w:rPr>
                <w:noProof/>
                <w:webHidden/>
              </w:rPr>
              <w:fldChar w:fldCharType="end"/>
            </w:r>
          </w:hyperlink>
        </w:p>
        <w:p w14:paraId="532F0A2E" w14:textId="77777777" w:rsidR="007B6009" w:rsidRDefault="007B6009" w:rsidP="007B6009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7B6009"/>
    <w:p w14:paraId="63482B0F" w14:textId="77777777" w:rsidR="007B6009" w:rsidRDefault="007B6009" w:rsidP="007B6009">
      <w:pPr>
        <w:pStyle w:val="1"/>
        <w:numPr>
          <w:ilvl w:val="0"/>
          <w:numId w:val="0"/>
        </w:numPr>
      </w:pPr>
      <w:bookmarkStart w:id="0" w:name="_Toc146112487"/>
      <w:r>
        <w:lastRenderedPageBreak/>
        <w:t>Реферат</w:t>
      </w:r>
      <w:bookmarkEnd w:id="0"/>
    </w:p>
    <w:p w14:paraId="62A8DAE7" w14:textId="252DA4CA" w:rsidR="007B6009" w:rsidRDefault="007B6009" w:rsidP="00AD7C4C">
      <w:pPr>
        <w:pStyle w:val="1"/>
        <w:numPr>
          <w:ilvl w:val="0"/>
          <w:numId w:val="0"/>
        </w:numPr>
        <w:ind w:left="360"/>
        <w:jc w:val="center"/>
      </w:pPr>
      <w:bookmarkStart w:id="1" w:name="_Toc146112488"/>
      <w:r>
        <w:lastRenderedPageBreak/>
        <w:t>Введение</w:t>
      </w:r>
      <w:bookmarkEnd w:id="1"/>
    </w:p>
    <w:p w14:paraId="1E1170B6" w14:textId="03CD8DEB" w:rsidR="000E39AC" w:rsidRDefault="00A55AC9" w:rsidP="00C83A07">
      <w:pPr>
        <w:ind w:firstLine="360"/>
        <w:jc w:val="both"/>
        <w:rPr>
          <w:color w:val="FF0000"/>
        </w:rPr>
      </w:pPr>
      <w:r>
        <w:t>В рамках государственной закупки (</w:t>
      </w:r>
      <w:hyperlink r:id="rId5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C83A07">
        <w:rPr>
          <w:color w:val="FF0000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 от заказчика.</w:t>
      </w:r>
    </w:p>
    <w:p w14:paraId="7FCA24E4" w14:textId="335E70EE" w:rsidR="0000436E" w:rsidRDefault="0000436E" w:rsidP="00C83A07">
      <w:pPr>
        <w:ind w:firstLine="360"/>
        <w:jc w:val="both"/>
        <w:rPr>
          <w:color w:val="FF0000"/>
        </w:rPr>
      </w:pPr>
      <w:r>
        <w:rPr>
          <w:color w:val="FF0000"/>
        </w:rPr>
        <w:t xml:space="preserve">При создании системы должны быть учтены </w:t>
      </w:r>
      <w:r w:rsidRPr="0000436E">
        <w:rPr>
          <w:color w:val="FF0000"/>
        </w:rPr>
        <w:t>быть учтены требования следующих нормативно-правовых актов:</w:t>
      </w:r>
    </w:p>
    <w:p w14:paraId="5F17D61E" w14:textId="77777777" w:rsidR="0000436E" w:rsidRDefault="0000436E" w:rsidP="0000436E">
      <w:pPr>
        <w:ind w:firstLine="360"/>
        <w:jc w:val="both"/>
      </w:pPr>
      <w:r>
        <w:t></w:t>
      </w:r>
      <w:r>
        <w:tab/>
        <w:t>Федеральный закон от 27.07.2006 № 149-ФЗ «Об информации, информационных технологиях и о защите информации»;</w:t>
      </w:r>
    </w:p>
    <w:p w14:paraId="307E292C" w14:textId="77777777" w:rsidR="0000436E" w:rsidRDefault="0000436E" w:rsidP="0000436E">
      <w:pPr>
        <w:ind w:firstLine="360"/>
        <w:jc w:val="both"/>
      </w:pPr>
      <w:r>
        <w:t></w:t>
      </w:r>
      <w:r>
        <w:tab/>
        <w:t>Федеральный закон от 27.07.2006 № 152-ФЗ «О персональных данных»;</w:t>
      </w:r>
    </w:p>
    <w:p w14:paraId="72FE4284" w14:textId="77777777" w:rsidR="0000436E" w:rsidRDefault="0000436E" w:rsidP="0000436E">
      <w:pPr>
        <w:ind w:firstLine="360"/>
        <w:jc w:val="both"/>
      </w:pPr>
      <w:r>
        <w:t></w:t>
      </w:r>
      <w:r>
        <w:tab/>
        <w:t>Федеральный закон от 27.07.2010 № 210-ФЗ «Об организации предоставления государственных и муниципальных услуг»;</w:t>
      </w:r>
    </w:p>
    <w:p w14:paraId="1F4AB160" w14:textId="77777777" w:rsidR="0000436E" w:rsidRDefault="0000436E" w:rsidP="0000436E">
      <w:pPr>
        <w:ind w:firstLine="360"/>
        <w:jc w:val="both"/>
      </w:pPr>
      <w:r>
        <w:t></w:t>
      </w:r>
      <w:r>
        <w:tab/>
        <w:t>Федеральный закон от 30.12.2015 № 431-ФЗ «О геодезии, картографии</w:t>
      </w:r>
    </w:p>
    <w:p w14:paraId="0F836740" w14:textId="77777777" w:rsidR="0000436E" w:rsidRDefault="0000436E" w:rsidP="0000436E">
      <w:pPr>
        <w:ind w:firstLine="360"/>
        <w:jc w:val="both"/>
      </w:pPr>
      <w:r>
        <w:t>и пространственных данных и о внесении изменений в отдельные законодательные акты Российской Федерации»;</w:t>
      </w:r>
    </w:p>
    <w:p w14:paraId="3F1CBEA5" w14:textId="77777777" w:rsidR="0000436E" w:rsidRDefault="0000436E" w:rsidP="0000436E">
      <w:pPr>
        <w:ind w:firstLine="360"/>
        <w:jc w:val="both"/>
      </w:pPr>
      <w:r>
        <w:t></w:t>
      </w:r>
      <w: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</w:p>
    <w:p w14:paraId="4CCA82DA" w14:textId="77777777" w:rsidR="0000436E" w:rsidRDefault="0000436E" w:rsidP="0000436E">
      <w:pPr>
        <w:ind w:firstLine="360"/>
        <w:jc w:val="both"/>
      </w:pPr>
      <w:r>
        <w:t></w:t>
      </w:r>
      <w:r>
        <w:tab/>
        <w:t>Постановление Правительства Российской Федерации от 21.03.2012 № 211</w:t>
      </w:r>
    </w:p>
    <w:p w14:paraId="100AC6E8" w14:textId="77777777" w:rsidR="0000436E" w:rsidRDefault="0000436E" w:rsidP="0000436E">
      <w:pPr>
        <w:ind w:firstLine="360"/>
        <w:jc w:val="both"/>
      </w:pPr>
      <w:r>
        <w:lastRenderedPageBreak/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</w:p>
    <w:p w14:paraId="087D605E" w14:textId="77777777" w:rsidR="0000436E" w:rsidRDefault="0000436E" w:rsidP="0000436E">
      <w:pPr>
        <w:ind w:firstLine="360"/>
        <w:jc w:val="both"/>
      </w:pPr>
      <w: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CE69E76" w14:textId="77777777" w:rsidR="0000436E" w:rsidRDefault="0000436E" w:rsidP="0000436E">
      <w:pPr>
        <w:ind w:firstLine="360"/>
        <w:jc w:val="both"/>
      </w:pPr>
      <w:r>
        <w:t></w:t>
      </w:r>
      <w:r>
        <w:tab/>
        <w:t>Постановление Правительства Российской Федерации от 01.11.2012 № 1119</w:t>
      </w:r>
    </w:p>
    <w:p w14:paraId="4659E411" w14:textId="77777777" w:rsidR="0000436E" w:rsidRDefault="0000436E" w:rsidP="0000436E">
      <w:pPr>
        <w:ind w:firstLine="360"/>
        <w:jc w:val="both"/>
      </w:pPr>
      <w:r>
        <w:t>«Об утверждении требований к защите персональных данных при их обработке</w:t>
      </w:r>
    </w:p>
    <w:p w14:paraId="018F39CB" w14:textId="77777777" w:rsidR="0000436E" w:rsidRDefault="0000436E" w:rsidP="0000436E">
      <w:pPr>
        <w:ind w:firstLine="360"/>
        <w:jc w:val="both"/>
      </w:pPr>
      <w:r>
        <w:t>в информационных системах персональных данных»;</w:t>
      </w:r>
    </w:p>
    <w:p w14:paraId="6EA8DD83" w14:textId="77777777" w:rsidR="0000436E" w:rsidRDefault="0000436E" w:rsidP="0000436E">
      <w:pPr>
        <w:ind w:firstLine="360"/>
        <w:jc w:val="both"/>
      </w:pPr>
      <w:r>
        <w:t></w:t>
      </w:r>
      <w:r>
        <w:tab/>
        <w:t>Постановление Правительства Российской Федерации от 06.07.2015 № 676</w:t>
      </w:r>
    </w:p>
    <w:p w14:paraId="5F46D058" w14:textId="77777777" w:rsidR="0000436E" w:rsidRDefault="0000436E" w:rsidP="0000436E">
      <w:pPr>
        <w:ind w:firstLine="360"/>
        <w:jc w:val="both"/>
      </w:pPr>
      <w:r>
        <w:t>«О требованиях к порядку создания, развития, ввода в эксплуатацию, эксплуатации</w:t>
      </w:r>
    </w:p>
    <w:p w14:paraId="3AB3989C" w14:textId="77777777" w:rsidR="0000436E" w:rsidRDefault="0000436E" w:rsidP="0000436E">
      <w:pPr>
        <w:ind w:firstLine="360"/>
        <w:jc w:val="both"/>
      </w:pPr>
      <w: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</w:p>
    <w:p w14:paraId="16F26DF1" w14:textId="77777777" w:rsidR="0000436E" w:rsidRDefault="0000436E" w:rsidP="0000436E">
      <w:pPr>
        <w:ind w:firstLine="360"/>
        <w:jc w:val="both"/>
      </w:pPr>
      <w:r>
        <w:t></w:t>
      </w:r>
      <w: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</w:p>
    <w:p w14:paraId="6D708526" w14:textId="77777777" w:rsidR="0000436E" w:rsidRDefault="0000436E" w:rsidP="0000436E">
      <w:pPr>
        <w:ind w:firstLine="360"/>
        <w:jc w:val="both"/>
      </w:pPr>
      <w:r>
        <w:t></w:t>
      </w:r>
      <w:r>
        <w:tab/>
        <w:t xml:space="preserve">Постановление Правительства </w:t>
      </w:r>
      <w:proofErr w:type="gramStart"/>
      <w:r>
        <w:t>свердловской области</w:t>
      </w:r>
      <w:proofErr w:type="gramEnd"/>
      <w:r>
        <w:t xml:space="preserve">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10B0F167" w14:textId="77777777" w:rsidR="0000436E" w:rsidRDefault="0000436E" w:rsidP="0000436E">
      <w:pPr>
        <w:ind w:firstLine="360"/>
        <w:jc w:val="both"/>
      </w:pPr>
      <w:r>
        <w:t></w:t>
      </w:r>
      <w:r>
        <w:tab/>
        <w:t>«Лесной кодекс Российской Федерации» от 04.12.2006 № 200-ФЗ;</w:t>
      </w:r>
    </w:p>
    <w:p w14:paraId="6F29B3CA" w14:textId="77777777" w:rsidR="0000436E" w:rsidRDefault="0000436E" w:rsidP="0000436E">
      <w:pPr>
        <w:ind w:firstLine="360"/>
        <w:jc w:val="both"/>
      </w:pPr>
      <w:r>
        <w:t></w:t>
      </w:r>
      <w:r>
        <w:tab/>
        <w:t>«Земельный кодекс Российской Федерации» от 25.10.2001 № 136-ФЗ;</w:t>
      </w:r>
    </w:p>
    <w:p w14:paraId="2DE32F24" w14:textId="77777777" w:rsidR="0000436E" w:rsidRDefault="0000436E" w:rsidP="0000436E">
      <w:pPr>
        <w:ind w:firstLine="360"/>
        <w:jc w:val="both"/>
      </w:pPr>
      <w:r>
        <w:lastRenderedPageBreak/>
        <w:t></w:t>
      </w:r>
      <w: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</w:p>
    <w:p w14:paraId="7F943B23" w14:textId="77777777" w:rsidR="0000436E" w:rsidRDefault="0000436E" w:rsidP="0000436E">
      <w:pPr>
        <w:ind w:firstLine="360"/>
        <w:jc w:val="both"/>
      </w:pPr>
      <w:r>
        <w:t></w:t>
      </w:r>
      <w:r>
        <w:tab/>
        <w:t xml:space="preserve">Приказ Министерства природных ресурсов Российской Федерации от 31.10.2007 </w:t>
      </w:r>
    </w:p>
    <w:p w14:paraId="74AD9D5B" w14:textId="77777777" w:rsidR="0000436E" w:rsidRDefault="0000436E" w:rsidP="0000436E">
      <w:pPr>
        <w:ind w:firstLine="360"/>
        <w:jc w:val="both"/>
      </w:pPr>
      <w:r>
        <w:t xml:space="preserve">№ 282 «Об утверждении Административного регламента </w:t>
      </w:r>
      <w:proofErr w:type="gramStart"/>
      <w:r>
        <w:t>исполнения  государственной</w:t>
      </w:r>
      <w:proofErr w:type="gramEnd"/>
      <w:r>
        <w:t xml:space="preserve"> функции по ведению государственного лесного реестра и предоставления государственной услуги  по предоставлению выписки из государственного лесного реестра»;</w:t>
      </w:r>
    </w:p>
    <w:p w14:paraId="437A9EC6" w14:textId="77777777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229EF5D" w14:textId="77777777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2DD0B008" w14:textId="77777777" w:rsidR="0000436E" w:rsidRDefault="0000436E" w:rsidP="0000436E">
      <w:pPr>
        <w:ind w:firstLine="360"/>
        <w:jc w:val="both"/>
      </w:pPr>
      <w:r>
        <w:t></w:t>
      </w:r>
      <w: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9FDF64D" w14:textId="77777777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природных ресурсов и экологии Российской Федерации от 25.10.2016 № 558 Об утверждении «Административного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5EDEC82E" w14:textId="77777777" w:rsidR="0000436E" w:rsidRDefault="0000436E" w:rsidP="0000436E">
      <w:pPr>
        <w:ind w:firstLine="360"/>
        <w:jc w:val="both"/>
      </w:pPr>
      <w:r>
        <w:t></w:t>
      </w:r>
      <w:r>
        <w:tab/>
        <w:t xml:space="preserve">Приказ Министерства природных ресурсов и экологии Российской Федерации от 25.10.2016 № 559 «Об утверждении Административного </w:t>
      </w:r>
      <w:r>
        <w:lastRenderedPageBreak/>
        <w:t>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23B26F3E" w14:textId="77777777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6271E5" w14:textId="77777777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4EB825E6" w14:textId="77777777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0992BBE1" w14:textId="77777777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5D3E599D" w14:textId="77777777" w:rsidR="0000436E" w:rsidRDefault="0000436E" w:rsidP="0000436E">
      <w:pPr>
        <w:ind w:firstLine="360"/>
        <w:jc w:val="both"/>
      </w:pPr>
      <w:r>
        <w:t></w:t>
      </w:r>
      <w:r>
        <w:tab/>
        <w:t xml:space="preserve"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</w:t>
      </w:r>
      <w:r>
        <w:lastRenderedPageBreak/>
        <w:t>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49382CE9" w14:textId="7147CA60" w:rsidR="0000436E" w:rsidRDefault="0000436E" w:rsidP="0000436E">
      <w:pPr>
        <w:ind w:firstLine="360"/>
        <w:jc w:val="both"/>
      </w:pPr>
      <w:r>
        <w:t></w:t>
      </w:r>
      <w: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4279E66C" w14:textId="09D5FC96" w:rsidR="00265CB6" w:rsidRDefault="0000436E" w:rsidP="0000436E">
      <w:pPr>
        <w:ind w:firstLine="360"/>
        <w:jc w:val="both"/>
      </w:pPr>
      <w:r>
        <w:rPr>
          <w:color w:val="FF0000"/>
        </w:rPr>
        <w:t xml:space="preserve">Должны </w:t>
      </w:r>
      <w:r w:rsidR="000E39AC" w:rsidRPr="0000436E">
        <w:rPr>
          <w:color w:val="FF0000"/>
        </w:rPr>
        <w:t>обеспечить</w:t>
      </w:r>
      <w:r w:rsidR="00265CB6" w:rsidRPr="0000436E">
        <w:rPr>
          <w:color w:val="FF0000"/>
        </w:rPr>
        <w:t xml:space="preserve"> </w:t>
      </w:r>
      <w:r w:rsidR="00C83A07">
        <w:t xml:space="preserve">возможность </w:t>
      </w:r>
      <w:r w:rsidR="00265CB6">
        <w:t>прохождени</w:t>
      </w:r>
      <w:r>
        <w:t>я</w:t>
      </w:r>
      <w:r w:rsidR="00265CB6">
        <w:t xml:space="preserve"> следующих бизнес-процессов</w:t>
      </w:r>
      <w:r w:rsidR="007D43AE">
        <w:t>:</w:t>
      </w:r>
    </w:p>
    <w:p w14:paraId="5677314F" w14:textId="0EADF34F" w:rsidR="007D43AE" w:rsidRDefault="007D43AE" w:rsidP="00265CB6">
      <w:pPr>
        <w:pStyle w:val="a7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7D43AE">
      <w:pPr>
        <w:pStyle w:val="a7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265CB6">
      <w:pPr>
        <w:pStyle w:val="a7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265CB6">
      <w:pPr>
        <w:pStyle w:val="a7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265CB6">
      <w:pPr>
        <w:pStyle w:val="a7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265CB6">
      <w:pPr>
        <w:pStyle w:val="a7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265CB6">
      <w:pPr>
        <w:pStyle w:val="a7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265CB6">
      <w:pPr>
        <w:pStyle w:val="a7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A7A2A57" w:rsidR="007D43AE" w:rsidRDefault="007D43AE" w:rsidP="00265CB6">
      <w:pPr>
        <w:pStyle w:val="a7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00436E">
      <w:pPr>
        <w:pStyle w:val="a7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6A2BB471" w:rsidR="007D43AE" w:rsidRPr="0000436E" w:rsidRDefault="007D43AE" w:rsidP="0000436E">
      <w:pPr>
        <w:ind w:firstLine="360"/>
        <w:rPr>
          <w:color w:val="FF0000"/>
        </w:rPr>
      </w:pPr>
      <w:r w:rsidRPr="00C83A07">
        <w:rPr>
          <w:color w:val="FF0000"/>
        </w:rPr>
        <w:lastRenderedPageBreak/>
        <w:t xml:space="preserve">В рамках отчета рассмотрим </w:t>
      </w:r>
      <w:r>
        <w:t xml:space="preserve">процесс </w:t>
      </w:r>
      <w:r w:rsidRPr="007D43AE">
        <w:t>оформления права пользования лесным участком</w:t>
      </w:r>
      <w:r w:rsidR="00C83A07">
        <w:t xml:space="preserve">, </w:t>
      </w:r>
      <w:r w:rsidR="00C83A07" w:rsidRPr="00C83A07">
        <w:rPr>
          <w:color w:val="FF0000"/>
        </w:rPr>
        <w:t>т. к. он является самым сложным.</w:t>
      </w:r>
    </w:p>
    <w:p w14:paraId="350DA78E" w14:textId="77777777" w:rsidR="007D43AE" w:rsidRDefault="007D43AE" w:rsidP="0000436E">
      <w:pPr>
        <w:ind w:firstLine="360"/>
      </w:pPr>
      <w:r>
        <w:t>При оформлении права пользования лесным участком выполняются следующие административные процедуры:</w:t>
      </w:r>
    </w:p>
    <w:p w14:paraId="67E1BEC9" w14:textId="77777777" w:rsidR="007D43AE" w:rsidRDefault="007D43AE" w:rsidP="007D43AE">
      <w:r>
        <w:t>1.</w:t>
      </w:r>
      <w:r>
        <w:tab/>
        <w:t xml:space="preserve">Рассмотрение проектной документации: </w:t>
      </w:r>
    </w:p>
    <w:p w14:paraId="5A611ACE" w14:textId="77777777" w:rsidR="007D43AE" w:rsidRDefault="007D43AE" w:rsidP="007D43AE">
      <w:pPr>
        <w:ind w:left="708"/>
      </w:pPr>
      <w:r>
        <w:t>•</w:t>
      </w:r>
      <w:r>
        <w:tab/>
        <w:t>для строительства линейных объектов: направление заявителю решения о согласовании либо об отказе в согласовании проекта планировки территории и проекта межевания территории;</w:t>
      </w:r>
    </w:p>
    <w:p w14:paraId="5A4E3F5B" w14:textId="77777777" w:rsidR="007D43AE" w:rsidRDefault="007D43AE" w:rsidP="007D43AE">
      <w:pPr>
        <w:ind w:left="708"/>
      </w:pPr>
      <w:r>
        <w:t>•</w:t>
      </w:r>
      <w:r>
        <w:tab/>
        <w:t xml:space="preserve">для нелинейных объектов: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 </w:t>
      </w:r>
    </w:p>
    <w:p w14:paraId="06E15CD4" w14:textId="77777777" w:rsidR="007D43AE" w:rsidRDefault="007D43AE" w:rsidP="007D43AE">
      <w:r>
        <w:t>2.</w:t>
      </w:r>
      <w:r>
        <w:tab/>
        <w:t>Прием и регистрация заявления на предварительное согласование лесного участка;</w:t>
      </w:r>
    </w:p>
    <w:p w14:paraId="0EB2F188" w14:textId="77777777" w:rsidR="007D43AE" w:rsidRDefault="007D43AE" w:rsidP="007D43AE">
      <w:r>
        <w:t>3.</w:t>
      </w:r>
      <w:r>
        <w:tab/>
        <w:t>Принятие решения о предварительном согласовании либо отказ в предварительном согласовании лесного участка;</w:t>
      </w:r>
    </w:p>
    <w:p w14:paraId="01E8B0F2" w14:textId="77777777" w:rsidR="007D43AE" w:rsidRDefault="007D43AE" w:rsidP="007D43AE">
      <w:r>
        <w:t>4.</w:t>
      </w:r>
      <w:r>
        <w:tab/>
        <w:t>Прием и регистрация заявления о предоставлении в пределах земель лесного фонда лесного участка в пользование;</w:t>
      </w:r>
    </w:p>
    <w:p w14:paraId="56D8F2C7" w14:textId="77777777" w:rsidR="007D43AE" w:rsidRDefault="007D43AE" w:rsidP="007D43AE">
      <w:r>
        <w:t>5.</w:t>
      </w:r>
      <w:r>
        <w:tab/>
        <w:t>Рассмотрение заявления о предоставлении в пределах земель лесного фонда лесного участка в пользование;</w:t>
      </w:r>
    </w:p>
    <w:p w14:paraId="5BE6A558" w14:textId="77777777" w:rsidR="007D43AE" w:rsidRDefault="007D43AE" w:rsidP="007D43AE">
      <w:r>
        <w:t>6.</w:t>
      </w:r>
      <w:r>
        <w:tab/>
        <w:t>Формирование и направление межведомственных запросов в другие органы (организации);</w:t>
      </w:r>
    </w:p>
    <w:p w14:paraId="3A6204C6" w14:textId="77777777" w:rsidR="007D43AE" w:rsidRDefault="007D43AE" w:rsidP="007D43AE">
      <w:r>
        <w:t>7.</w:t>
      </w:r>
      <w:r>
        <w:tab/>
        <w:t xml:space="preserve">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5D5DF7AB" w14:textId="77777777" w:rsidR="007D43AE" w:rsidRDefault="007D43AE" w:rsidP="007D43AE">
      <w:r>
        <w:t>8.</w:t>
      </w:r>
      <w:r>
        <w:tab/>
        <w:t>Подготовка правоустанавливающего документа на лесной участок;</w:t>
      </w:r>
    </w:p>
    <w:p w14:paraId="78F34FDB" w14:textId="77777777" w:rsidR="007D43AE" w:rsidRDefault="007D43AE" w:rsidP="007D43AE">
      <w:r>
        <w:lastRenderedPageBreak/>
        <w:t>9.</w:t>
      </w:r>
      <w:r>
        <w:tab/>
        <w:t>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294B849D" w14:textId="77777777" w:rsidR="007D43AE" w:rsidRDefault="007D43AE" w:rsidP="007D43AE">
      <w:r>
        <w:t>Для заключения соглашения об установлении сервитута в отношении лесного участка в границах земель лесного фонда выполняются следующие административные процедуры:</w:t>
      </w:r>
    </w:p>
    <w:p w14:paraId="512B3ED8" w14:textId="77777777" w:rsidR="007D43AE" w:rsidRDefault="007D43AE" w:rsidP="007D43AE">
      <w:r>
        <w:t>1.</w:t>
      </w:r>
      <w:r>
        <w:tab/>
        <w:t>Прием и регистрация заявления об установлении сервитута;</w:t>
      </w:r>
    </w:p>
    <w:p w14:paraId="0316CD13" w14:textId="77777777" w:rsidR="007D43AE" w:rsidRDefault="007D43AE" w:rsidP="007D43AE">
      <w:r>
        <w:t>2.</w:t>
      </w:r>
      <w:r>
        <w:tab/>
        <w:t>Принятие решения о согласии на установление сервитута (в случае заключения соглашения об установлении сервитута сроком до трех лет согласия на установление сервитута не требуется);</w:t>
      </w:r>
    </w:p>
    <w:p w14:paraId="1CC5F4E5" w14:textId="77777777" w:rsidR="007D43AE" w:rsidRDefault="007D43AE" w:rsidP="007D43AE">
      <w:r>
        <w:t>3.</w:t>
      </w:r>
      <w:r>
        <w:tab/>
        <w:t>Заключение соглашения об установлении сервитута.</w:t>
      </w:r>
    </w:p>
    <w:p w14:paraId="446AA3B5" w14:textId="1ABBACC8" w:rsidR="007D43AE" w:rsidRDefault="0000436E" w:rsidP="007D43AE">
      <w:r>
        <w:t>На рисунке (</w:t>
      </w:r>
      <w:r>
        <w:fldChar w:fldCharType="begin"/>
      </w:r>
      <w:r>
        <w:instrText xml:space="preserve"> REF _Ref150373340 \h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6CE82D1C" w14:textId="77777777" w:rsidR="007D43AE" w:rsidRDefault="007D43AE" w:rsidP="007D43AE">
      <w:pPr>
        <w:keepNext/>
      </w:pPr>
      <w:r>
        <w:rPr>
          <w:noProof/>
        </w:rPr>
        <w:lastRenderedPageBreak/>
        <w:drawing>
          <wp:inline distT="0" distB="0" distL="0" distR="0" wp14:anchorId="64731BFD" wp14:editId="2AEEE238">
            <wp:extent cx="5940425" cy="5015611"/>
            <wp:effectExtent l="0" t="0" r="3175" b="1270"/>
            <wp:docPr id="2" name="ole_rId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8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56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64C8" w14:textId="2852F312" w:rsidR="007D43AE" w:rsidRPr="0000436E" w:rsidRDefault="007D43AE" w:rsidP="0000436E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2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2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Схема оформления права пользования лесным участком</w:t>
      </w:r>
    </w:p>
    <w:p w14:paraId="1F15F436" w14:textId="2019F428" w:rsidR="0000436E" w:rsidRDefault="00FB19C7" w:rsidP="0000436E">
      <w:r>
        <w:t>Целью данной работ</w:t>
      </w:r>
      <w:r w:rsidR="00C37501">
        <w:t xml:space="preserve">ы является </w:t>
      </w:r>
      <w:r w:rsidR="0000436E" w:rsidRPr="0000436E">
        <w:rPr>
          <w:color w:val="FF0000"/>
        </w:rPr>
        <w:t xml:space="preserve">??????? </w:t>
      </w:r>
      <w:r>
        <w:t xml:space="preserve">на примере </w:t>
      </w:r>
      <w:r w:rsidRPr="00FB19C7">
        <w:t>оформления права пользования лесным участком</w:t>
      </w:r>
    </w:p>
    <w:p w14:paraId="2DEA60AC" w14:textId="1143C67E" w:rsidR="0000436E" w:rsidRDefault="0000436E" w:rsidP="00395A0F">
      <w:r>
        <w:t>Для достижения цели были поставлены следующие задачи:</w:t>
      </w:r>
    </w:p>
    <w:p w14:paraId="70229827" w14:textId="66DF5C68" w:rsidR="0000436E" w:rsidRDefault="0000436E" w:rsidP="0000436E">
      <w:pPr>
        <w:pStyle w:val="a7"/>
        <w:numPr>
          <w:ilvl w:val="6"/>
          <w:numId w:val="1"/>
        </w:numPr>
        <w:ind w:left="0" w:firstLine="0"/>
      </w:pPr>
      <w:r>
        <w:t>Провести анализ предметной области,</w:t>
      </w:r>
    </w:p>
    <w:p w14:paraId="21E8FF97" w14:textId="5C6075CD" w:rsidR="009573CD" w:rsidRDefault="00AD7C4C" w:rsidP="0000436E">
      <w:pPr>
        <w:pStyle w:val="a7"/>
        <w:numPr>
          <w:ilvl w:val="6"/>
          <w:numId w:val="1"/>
        </w:numPr>
        <w:ind w:left="0" w:firstLine="0"/>
      </w:pPr>
      <w:r>
        <w:t>изучить как происходит оформление права пользования лесным участком</w:t>
      </w:r>
    </w:p>
    <w:p w14:paraId="4788E787" w14:textId="7B9429DD" w:rsidR="0000436E" w:rsidRPr="00AD7C4C" w:rsidRDefault="0000436E" w:rsidP="0000436E">
      <w:pPr>
        <w:pStyle w:val="a7"/>
        <w:numPr>
          <w:ilvl w:val="6"/>
          <w:numId w:val="1"/>
        </w:numPr>
        <w:ind w:left="0" w:firstLine="0"/>
      </w:pPr>
      <w:r>
        <w:t xml:space="preserve">спроектировать </w:t>
      </w:r>
      <w:r w:rsidRPr="0000436E">
        <w:rPr>
          <w:color w:val="FF0000"/>
        </w:rPr>
        <w:t>????</w:t>
      </w:r>
      <w:r>
        <w:rPr>
          <w:color w:val="FF0000"/>
        </w:rPr>
        <w:t xml:space="preserve"> </w:t>
      </w:r>
      <w:r>
        <w:rPr>
          <w:color w:val="000000" w:themeColor="text1"/>
        </w:rPr>
        <w:t>для прохождения процесса</w:t>
      </w:r>
    </w:p>
    <w:p w14:paraId="287EC31B" w14:textId="491DFDF7" w:rsidR="00AD7C4C" w:rsidRPr="00AD7C4C" w:rsidRDefault="00AD7C4C" w:rsidP="00AD7C4C">
      <w:pPr>
        <w:pStyle w:val="a7"/>
        <w:numPr>
          <w:ilvl w:val="6"/>
          <w:numId w:val="1"/>
        </w:numPr>
        <w:ind w:left="0" w:firstLine="0"/>
      </w:pPr>
      <w:proofErr w:type="gramStart"/>
      <w:r>
        <w:rPr>
          <w:color w:val="000000" w:themeColor="text1"/>
        </w:rPr>
        <w:t xml:space="preserve">реализовать </w:t>
      </w:r>
      <w:r w:rsidRPr="00AD7C4C">
        <w:rPr>
          <w:color w:val="FF0000"/>
        </w:rPr>
        <w:t>?</w:t>
      </w:r>
      <w:proofErr w:type="gramEnd"/>
      <w:r w:rsidRPr="00AD7C4C">
        <w:rPr>
          <w:color w:val="FF0000"/>
        </w:rPr>
        <w:t>???</w:t>
      </w:r>
      <w:r>
        <w:rPr>
          <w:color w:val="FF0000"/>
        </w:rPr>
        <w:t>.</w:t>
      </w:r>
    </w:p>
    <w:p w14:paraId="68631ABE" w14:textId="5E66C9A7" w:rsidR="007B6009" w:rsidRDefault="0000436E" w:rsidP="0000436E">
      <w:pPr>
        <w:spacing w:after="0" w:line="240" w:lineRule="auto"/>
      </w:pPr>
      <w:r>
        <w:br w:type="page"/>
      </w:r>
    </w:p>
    <w:p w14:paraId="138B7935" w14:textId="77777777" w:rsidR="007B6009" w:rsidRDefault="007B6009" w:rsidP="007B6009">
      <w:pPr>
        <w:pStyle w:val="1"/>
      </w:pPr>
      <w:bookmarkStart w:id="3" w:name="_Toc146112492"/>
      <w:r>
        <w:lastRenderedPageBreak/>
        <w:t>Проектирование технического решения</w:t>
      </w:r>
      <w:bookmarkEnd w:id="3"/>
    </w:p>
    <w:p w14:paraId="68B5AE1C" w14:textId="77777777" w:rsidR="007B6009" w:rsidRDefault="007B6009" w:rsidP="007B6009">
      <w:pPr>
        <w:pStyle w:val="1"/>
      </w:pPr>
      <w:bookmarkStart w:id="4" w:name="_Toc146112493"/>
      <w:r>
        <w:lastRenderedPageBreak/>
        <w:t>Реализация технического решения</w:t>
      </w:r>
      <w:bookmarkEnd w:id="4"/>
    </w:p>
    <w:p w14:paraId="1CE5496E" w14:textId="77777777" w:rsidR="007B6009" w:rsidRDefault="007B6009" w:rsidP="007B6009">
      <w:pPr>
        <w:pStyle w:val="1"/>
        <w:numPr>
          <w:ilvl w:val="0"/>
          <w:numId w:val="0"/>
        </w:numPr>
      </w:pPr>
      <w:bookmarkStart w:id="5" w:name="_Toc146112494"/>
      <w:r>
        <w:lastRenderedPageBreak/>
        <w:t>Заключение</w:t>
      </w:r>
      <w:bookmarkEnd w:id="5"/>
    </w:p>
    <w:p w14:paraId="233ED1F6" w14:textId="77777777" w:rsidR="007B6009" w:rsidRDefault="007B6009" w:rsidP="007B6009">
      <w:pPr>
        <w:pStyle w:val="2"/>
        <w:numPr>
          <w:ilvl w:val="0"/>
          <w:numId w:val="0"/>
        </w:numPr>
        <w:ind w:left="360"/>
      </w:pPr>
      <w:bookmarkStart w:id="6" w:name="_Toc146112495"/>
      <w:r>
        <w:t>Оценка достижения цели</w:t>
      </w:r>
      <w:bookmarkEnd w:id="6"/>
    </w:p>
    <w:p w14:paraId="3C098B68" w14:textId="77777777" w:rsidR="007B6009" w:rsidRDefault="007B6009" w:rsidP="007B6009">
      <w:pPr>
        <w:pStyle w:val="1"/>
        <w:numPr>
          <w:ilvl w:val="0"/>
          <w:numId w:val="0"/>
        </w:numPr>
      </w:pPr>
      <w:bookmarkStart w:id="7" w:name="_Toc146112496"/>
      <w:r>
        <w:lastRenderedPageBreak/>
        <w:t>Список использованных источников</w:t>
      </w:r>
      <w:bookmarkEnd w:id="7"/>
    </w:p>
    <w:p w14:paraId="5535E1BB" w14:textId="77777777" w:rsidR="007B6009" w:rsidRDefault="007B6009" w:rsidP="007B6009">
      <w:pPr>
        <w:pStyle w:val="3"/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 xml:space="preserve">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7B6009"/>
    <w:p w14:paraId="1AAA2586" w14:textId="77777777" w:rsidR="007B6009" w:rsidRPr="00360B0F" w:rsidRDefault="007B6009" w:rsidP="007B6009">
      <w:pPr>
        <w:pStyle w:val="1"/>
        <w:numPr>
          <w:ilvl w:val="0"/>
          <w:numId w:val="0"/>
        </w:numPr>
      </w:pPr>
      <w:bookmarkStart w:id="8" w:name="_Toc146112497"/>
      <w:r>
        <w:lastRenderedPageBreak/>
        <w:t>Приложение</w:t>
      </w:r>
      <w:bookmarkEnd w:id="8"/>
    </w:p>
    <w:p w14:paraId="062F8459" w14:textId="77777777" w:rsidR="00053716" w:rsidRDefault="00053716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09039028">
    <w:abstractNumId w:val="1"/>
  </w:num>
  <w:num w:numId="2" w16cid:durableId="131571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09"/>
    <w:rsid w:val="0000436E"/>
    <w:rsid w:val="00053716"/>
    <w:rsid w:val="000E39AC"/>
    <w:rsid w:val="00265CB6"/>
    <w:rsid w:val="00395A0F"/>
    <w:rsid w:val="007B6009"/>
    <w:rsid w:val="007D43AE"/>
    <w:rsid w:val="009573CD"/>
    <w:rsid w:val="00A55AC9"/>
    <w:rsid w:val="00AD7C4C"/>
    <w:rsid w:val="00B9551A"/>
    <w:rsid w:val="00C37501"/>
    <w:rsid w:val="00C83A07"/>
    <w:rsid w:val="00F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009"/>
    <w:pPr>
      <w:spacing w:after="120"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B6009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00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009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600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zakupki.gov.ru/epz/order/notice/ok20/view/common-info.html?regNumber=01622000118220007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1</cp:revision>
  <dcterms:created xsi:type="dcterms:W3CDTF">2023-11-08T11:05:00Z</dcterms:created>
  <dcterms:modified xsi:type="dcterms:W3CDTF">2023-11-09T03:46:00Z</dcterms:modified>
</cp:coreProperties>
</file>