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56910422"/>
      <w:bookmarkStart w:id="1" w:name="_Toc140738131"/>
      <w:r w:rsidRPr="00C25F90">
        <w:rPr>
          <w:sz w:val="28"/>
          <w:szCs w:val="28"/>
        </w:rPr>
        <w:lastRenderedPageBreak/>
        <w:t>ОГЛАВЛЕНИЕ</w:t>
      </w:r>
      <w:bookmarkEnd w:id="0"/>
    </w:p>
    <w:p w14:paraId="4FDFC13C" w14:textId="0AB2B48C" w:rsidR="00A86FB4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910422" w:history="1">
        <w:r w:rsidR="00A86FB4" w:rsidRPr="007835CD">
          <w:rPr>
            <w:rStyle w:val="a9"/>
            <w:noProof/>
          </w:rPr>
          <w:t>ОГЛАВЛЕНИЕ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</w:t>
        </w:r>
        <w:r w:rsidR="00A86FB4">
          <w:rPr>
            <w:noProof/>
            <w:webHidden/>
          </w:rPr>
          <w:fldChar w:fldCharType="end"/>
        </w:r>
      </w:hyperlink>
    </w:p>
    <w:p w14:paraId="560502DF" w14:textId="635DA396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3" w:history="1">
        <w:r w:rsidR="00A86FB4" w:rsidRPr="007835CD">
          <w:rPr>
            <w:rStyle w:val="a9"/>
            <w:noProof/>
          </w:rPr>
          <w:t>ВВЕДЕНИЕ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</w:t>
        </w:r>
        <w:r w:rsidR="00A86FB4">
          <w:rPr>
            <w:noProof/>
            <w:webHidden/>
          </w:rPr>
          <w:fldChar w:fldCharType="end"/>
        </w:r>
      </w:hyperlink>
    </w:p>
    <w:p w14:paraId="194C0A51" w14:textId="3F4C9681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4" w:history="1">
        <w:r w:rsidR="00A86FB4" w:rsidRPr="007835CD">
          <w:rPr>
            <w:rStyle w:val="a9"/>
            <w:noProof/>
          </w:rPr>
          <w:t>ГЛАВА 2. ПОСТАНОВКА ЗАДАЧИ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</w:t>
        </w:r>
        <w:r w:rsidR="00A86FB4">
          <w:rPr>
            <w:noProof/>
            <w:webHidden/>
          </w:rPr>
          <w:fldChar w:fldCharType="end"/>
        </w:r>
      </w:hyperlink>
    </w:p>
    <w:p w14:paraId="15348F15" w14:textId="0BDE2F8D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5" w:history="1">
        <w:r w:rsidR="00A86FB4" w:rsidRPr="007835CD">
          <w:rPr>
            <w:rStyle w:val="a9"/>
            <w:noProof/>
          </w:rPr>
          <w:t>2.1. ОПИСАНИЕ ПРОЦЕССА ВЫДАЧИ ЛЕСНОГО УЧАСТКА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</w:t>
        </w:r>
        <w:r w:rsidR="00A86FB4">
          <w:rPr>
            <w:noProof/>
            <w:webHidden/>
          </w:rPr>
          <w:fldChar w:fldCharType="end"/>
        </w:r>
      </w:hyperlink>
    </w:p>
    <w:p w14:paraId="1C61E150" w14:textId="10739BF6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6" w:history="1">
        <w:r w:rsidR="00A86FB4" w:rsidRPr="007835CD">
          <w:rPr>
            <w:rStyle w:val="a9"/>
            <w:noProof/>
          </w:rPr>
          <w:t>2.2. АКТУАЛЬНОСТЬ И ОБОСНОВАННОСТЬ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10</w:t>
        </w:r>
        <w:r w:rsidR="00A86FB4">
          <w:rPr>
            <w:noProof/>
            <w:webHidden/>
          </w:rPr>
          <w:fldChar w:fldCharType="end"/>
        </w:r>
      </w:hyperlink>
    </w:p>
    <w:p w14:paraId="720D74E1" w14:textId="554D272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7" w:history="1">
        <w:r w:rsidR="00A86FB4" w:rsidRPr="007835CD">
          <w:rPr>
            <w:rStyle w:val="a9"/>
            <w:noProof/>
          </w:rPr>
          <w:t>2.3. ЦЕЛЬ И ЗАДАЧИ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10</w:t>
        </w:r>
        <w:r w:rsidR="00A86FB4">
          <w:rPr>
            <w:noProof/>
            <w:webHidden/>
          </w:rPr>
          <w:fldChar w:fldCharType="end"/>
        </w:r>
      </w:hyperlink>
    </w:p>
    <w:p w14:paraId="0949CC22" w14:textId="7D2520E2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8" w:history="1">
        <w:r w:rsidR="00A86FB4" w:rsidRPr="007835CD">
          <w:rPr>
            <w:rStyle w:val="a9"/>
            <w:noProof/>
          </w:rPr>
          <w:t>ГЛАВА 3. ПРОЕКТИРОВАНИЕ ИНФОРМАЦИОННОГО ОБЕСПЕЧЕНИЯ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12</w:t>
        </w:r>
        <w:r w:rsidR="00A86FB4">
          <w:rPr>
            <w:noProof/>
            <w:webHidden/>
          </w:rPr>
          <w:fldChar w:fldCharType="end"/>
        </w:r>
      </w:hyperlink>
    </w:p>
    <w:p w14:paraId="6F28F982" w14:textId="5D09C9E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9" w:history="1">
        <w:r w:rsidR="00A86FB4" w:rsidRPr="007835CD">
          <w:rPr>
            <w:rStyle w:val="a9"/>
            <w:noProof/>
          </w:rPr>
          <w:t>3.1. ОСНОВНЫЕ СУЩНОСТИ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12</w:t>
        </w:r>
        <w:r w:rsidR="00A86FB4">
          <w:rPr>
            <w:noProof/>
            <w:webHidden/>
          </w:rPr>
          <w:fldChar w:fldCharType="end"/>
        </w:r>
      </w:hyperlink>
    </w:p>
    <w:p w14:paraId="11F8E32B" w14:textId="50D559A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0" w:history="1">
        <w:r w:rsidR="00A86FB4" w:rsidRPr="007835CD">
          <w:rPr>
            <w:rStyle w:val="a9"/>
            <w:noProof/>
          </w:rPr>
          <w:t>3.2. ХРАНИЛИЩЕ ДАННЫХ (ПОМЕНЯТЬ НА ЕРД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13</w:t>
        </w:r>
        <w:r w:rsidR="00A86FB4">
          <w:rPr>
            <w:noProof/>
            <w:webHidden/>
          </w:rPr>
          <w:fldChar w:fldCharType="end"/>
        </w:r>
      </w:hyperlink>
    </w:p>
    <w:p w14:paraId="142FB4AD" w14:textId="293F1D7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1" w:history="1">
        <w:r w:rsidR="00A86FB4" w:rsidRPr="007835CD">
          <w:rPr>
            <w:rStyle w:val="a9"/>
            <w:noProof/>
          </w:rPr>
          <w:t>3.3. ИНТЕГРАЦИЯ С СЭД ПСО.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15</w:t>
        </w:r>
        <w:r w:rsidR="00A86FB4">
          <w:rPr>
            <w:noProof/>
            <w:webHidden/>
          </w:rPr>
          <w:fldChar w:fldCharType="end"/>
        </w:r>
      </w:hyperlink>
    </w:p>
    <w:p w14:paraId="05331257" w14:textId="1AFA591C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2" w:history="1">
        <w:r w:rsidR="00A86FB4" w:rsidRPr="007835CD">
          <w:rPr>
            <w:rStyle w:val="a9"/>
            <w:noProof/>
          </w:rPr>
          <w:t>3.4. СЕРВЕР ОБРАБОТКИ ДАННЫХ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21</w:t>
        </w:r>
        <w:r w:rsidR="00A86FB4">
          <w:rPr>
            <w:noProof/>
            <w:webHidden/>
          </w:rPr>
          <w:fldChar w:fldCharType="end"/>
        </w:r>
      </w:hyperlink>
    </w:p>
    <w:p w14:paraId="13533DA5" w14:textId="03A2192A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3" w:history="1">
        <w:r w:rsidR="00A86FB4" w:rsidRPr="007835CD">
          <w:rPr>
            <w:rStyle w:val="a9"/>
            <w:noProof/>
          </w:rPr>
          <w:t>ЗАКЛЮЧЕНИЕ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24</w:t>
        </w:r>
        <w:r w:rsidR="00A86FB4">
          <w:rPr>
            <w:noProof/>
            <w:webHidden/>
          </w:rPr>
          <w:fldChar w:fldCharType="end"/>
        </w:r>
      </w:hyperlink>
    </w:p>
    <w:p w14:paraId="7B709298" w14:textId="44401C33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4" w:history="1">
        <w:r w:rsidR="00A86FB4" w:rsidRPr="007835CD">
          <w:rPr>
            <w:rStyle w:val="a9"/>
            <w:noProof/>
          </w:rPr>
          <w:t>СПИСОК ИСПОЛЬЗОВАННЫХ ИСТОЧНИКОВ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25</w:t>
        </w:r>
        <w:r w:rsidR="00A86FB4">
          <w:rPr>
            <w:noProof/>
            <w:webHidden/>
          </w:rPr>
          <w:fldChar w:fldCharType="end"/>
        </w:r>
      </w:hyperlink>
    </w:p>
    <w:p w14:paraId="28B4BF24" w14:textId="1A15D290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5" w:history="1">
        <w:r w:rsidR="00A86FB4" w:rsidRPr="007835CD">
          <w:rPr>
            <w:rStyle w:val="a9"/>
            <w:noProof/>
          </w:rPr>
          <w:t>ПРИЛОЖЕНИЯ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27</w:t>
        </w:r>
        <w:r w:rsidR="00A86FB4">
          <w:rPr>
            <w:noProof/>
            <w:webHidden/>
          </w:rPr>
          <w:fldChar w:fldCharType="end"/>
        </w:r>
      </w:hyperlink>
    </w:p>
    <w:p w14:paraId="39158D8A" w14:textId="1488CCD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6" w:history="1">
        <w:r w:rsidR="00A86FB4" w:rsidRPr="007835CD">
          <w:rPr>
            <w:rStyle w:val="a9"/>
            <w:noProof/>
          </w:rPr>
          <w:t>Приложение 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27</w:t>
        </w:r>
        <w:r w:rsidR="00A86FB4">
          <w:rPr>
            <w:noProof/>
            <w:webHidden/>
          </w:rPr>
          <w:fldChar w:fldCharType="end"/>
        </w:r>
      </w:hyperlink>
    </w:p>
    <w:p w14:paraId="0AE3A939" w14:textId="2BEE645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7" w:history="1">
        <w:r w:rsidR="00A86FB4" w:rsidRPr="007835CD">
          <w:rPr>
            <w:rStyle w:val="a9"/>
            <w:noProof/>
          </w:rPr>
          <w:t>Приложение 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41</w:t>
        </w:r>
        <w:r w:rsidR="00A86FB4">
          <w:rPr>
            <w:noProof/>
            <w:webHidden/>
          </w:rPr>
          <w:fldChar w:fldCharType="end"/>
        </w:r>
      </w:hyperlink>
    </w:p>
    <w:p w14:paraId="5ADFAB20" w14:textId="218CFF64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8" w:history="1">
        <w:r w:rsidR="00A86FB4" w:rsidRPr="007835CD">
          <w:rPr>
            <w:rStyle w:val="a9"/>
            <w:noProof/>
          </w:rPr>
          <w:t>Приложение 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43</w:t>
        </w:r>
        <w:r w:rsidR="00A86FB4">
          <w:rPr>
            <w:noProof/>
            <w:webHidden/>
          </w:rPr>
          <w:fldChar w:fldCharType="end"/>
        </w:r>
      </w:hyperlink>
    </w:p>
    <w:p w14:paraId="51B4C609" w14:textId="3985310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9" w:history="1">
        <w:r w:rsidR="00A86FB4" w:rsidRPr="007835CD">
          <w:rPr>
            <w:rStyle w:val="a9"/>
            <w:noProof/>
          </w:rPr>
          <w:t>Приложение 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45</w:t>
        </w:r>
        <w:r w:rsidR="00A86FB4">
          <w:rPr>
            <w:noProof/>
            <w:webHidden/>
          </w:rPr>
          <w:fldChar w:fldCharType="end"/>
        </w:r>
      </w:hyperlink>
    </w:p>
    <w:p w14:paraId="1F1E3830" w14:textId="23836DAE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0" w:history="1">
        <w:r w:rsidR="00A86FB4" w:rsidRPr="007835CD">
          <w:rPr>
            <w:rStyle w:val="a9"/>
            <w:noProof/>
          </w:rPr>
          <w:t>Приложение 5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46</w:t>
        </w:r>
        <w:r w:rsidR="00A86FB4">
          <w:rPr>
            <w:noProof/>
            <w:webHidden/>
          </w:rPr>
          <w:fldChar w:fldCharType="end"/>
        </w:r>
      </w:hyperlink>
    </w:p>
    <w:p w14:paraId="655E5902" w14:textId="24CE7D72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1" w:history="1">
        <w:r w:rsidR="00A86FB4" w:rsidRPr="007835CD">
          <w:rPr>
            <w:rStyle w:val="a9"/>
            <w:noProof/>
          </w:rPr>
          <w:t>Приложение 6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48</w:t>
        </w:r>
        <w:r w:rsidR="00A86FB4">
          <w:rPr>
            <w:noProof/>
            <w:webHidden/>
          </w:rPr>
          <w:fldChar w:fldCharType="end"/>
        </w:r>
      </w:hyperlink>
    </w:p>
    <w:p w14:paraId="6F899E2E" w14:textId="022EEE9E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2" w:history="1">
        <w:r w:rsidR="00A86FB4" w:rsidRPr="007835CD">
          <w:rPr>
            <w:rStyle w:val="a9"/>
            <w:noProof/>
          </w:rPr>
          <w:t>Приложение 7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50</w:t>
        </w:r>
        <w:r w:rsidR="00A86FB4">
          <w:rPr>
            <w:noProof/>
            <w:webHidden/>
          </w:rPr>
          <w:fldChar w:fldCharType="end"/>
        </w:r>
      </w:hyperlink>
    </w:p>
    <w:p w14:paraId="0D863F9A" w14:textId="18FBA72F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3" w:history="1">
        <w:r w:rsidR="00A86FB4" w:rsidRPr="007835CD">
          <w:rPr>
            <w:rStyle w:val="a9"/>
            <w:noProof/>
          </w:rPr>
          <w:t>Приложение 9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52</w:t>
        </w:r>
        <w:r w:rsidR="00A86FB4">
          <w:rPr>
            <w:noProof/>
            <w:webHidden/>
          </w:rPr>
          <w:fldChar w:fldCharType="end"/>
        </w:r>
      </w:hyperlink>
    </w:p>
    <w:p w14:paraId="7242B835" w14:textId="719C56F7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4" w:history="1">
        <w:r w:rsidR="00A86FB4" w:rsidRPr="007835CD">
          <w:rPr>
            <w:rStyle w:val="a9"/>
            <w:noProof/>
          </w:rPr>
          <w:t>Приложение 10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54</w:t>
        </w:r>
        <w:r w:rsidR="00A86FB4">
          <w:rPr>
            <w:noProof/>
            <w:webHidden/>
          </w:rPr>
          <w:fldChar w:fldCharType="end"/>
        </w:r>
      </w:hyperlink>
    </w:p>
    <w:p w14:paraId="04A1AB1D" w14:textId="1A85665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5" w:history="1">
        <w:r w:rsidR="00A86FB4" w:rsidRPr="007835CD">
          <w:rPr>
            <w:rStyle w:val="a9"/>
            <w:noProof/>
          </w:rPr>
          <w:t>Приложение 11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56</w:t>
        </w:r>
        <w:r w:rsidR="00A86FB4">
          <w:rPr>
            <w:noProof/>
            <w:webHidden/>
          </w:rPr>
          <w:fldChar w:fldCharType="end"/>
        </w:r>
      </w:hyperlink>
    </w:p>
    <w:p w14:paraId="492E33B4" w14:textId="20E5757F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6" w:history="1">
        <w:r w:rsidR="00A86FB4" w:rsidRPr="007835CD">
          <w:rPr>
            <w:rStyle w:val="a9"/>
            <w:noProof/>
          </w:rPr>
          <w:t>Приложение 12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57</w:t>
        </w:r>
        <w:r w:rsidR="00A86FB4">
          <w:rPr>
            <w:noProof/>
            <w:webHidden/>
          </w:rPr>
          <w:fldChar w:fldCharType="end"/>
        </w:r>
      </w:hyperlink>
    </w:p>
    <w:p w14:paraId="0C8254C3" w14:textId="57B4AC90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7" w:history="1">
        <w:r w:rsidR="00A86FB4" w:rsidRPr="007835CD">
          <w:rPr>
            <w:rStyle w:val="a9"/>
            <w:noProof/>
          </w:rPr>
          <w:t>Приложение 13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59</w:t>
        </w:r>
        <w:r w:rsidR="00A86FB4">
          <w:rPr>
            <w:noProof/>
            <w:webHidden/>
          </w:rPr>
          <w:fldChar w:fldCharType="end"/>
        </w:r>
      </w:hyperlink>
    </w:p>
    <w:p w14:paraId="7EFA848B" w14:textId="6A80F89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8" w:history="1">
        <w:r w:rsidR="00A86FB4" w:rsidRPr="007835CD">
          <w:rPr>
            <w:rStyle w:val="a9"/>
            <w:noProof/>
          </w:rPr>
          <w:t>Приложение 14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61</w:t>
        </w:r>
        <w:r w:rsidR="00A86FB4">
          <w:rPr>
            <w:noProof/>
            <w:webHidden/>
          </w:rPr>
          <w:fldChar w:fldCharType="end"/>
        </w:r>
      </w:hyperlink>
    </w:p>
    <w:p w14:paraId="6BBBC22D" w14:textId="57ABAFDD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9" w:history="1">
        <w:r w:rsidR="00A86FB4" w:rsidRPr="007835CD">
          <w:rPr>
            <w:rStyle w:val="a9"/>
            <w:noProof/>
          </w:rPr>
          <w:t>Приложение 15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63</w:t>
        </w:r>
        <w:r w:rsidR="00A86FB4">
          <w:rPr>
            <w:noProof/>
            <w:webHidden/>
          </w:rPr>
          <w:fldChar w:fldCharType="end"/>
        </w:r>
      </w:hyperlink>
    </w:p>
    <w:p w14:paraId="1D1537F4" w14:textId="4912C62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0" w:history="1">
        <w:r w:rsidR="00A86FB4" w:rsidRPr="007835CD">
          <w:rPr>
            <w:rStyle w:val="a9"/>
            <w:noProof/>
          </w:rPr>
          <w:t>Приложение 16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64</w:t>
        </w:r>
        <w:r w:rsidR="00A86FB4">
          <w:rPr>
            <w:noProof/>
            <w:webHidden/>
          </w:rPr>
          <w:fldChar w:fldCharType="end"/>
        </w:r>
      </w:hyperlink>
    </w:p>
    <w:p w14:paraId="52104C01" w14:textId="7C88EE22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1" w:history="1">
        <w:r w:rsidR="00A86FB4" w:rsidRPr="007835CD">
          <w:rPr>
            <w:rStyle w:val="a9"/>
            <w:noProof/>
          </w:rPr>
          <w:t>Приложение 17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66</w:t>
        </w:r>
        <w:r w:rsidR="00A86FB4">
          <w:rPr>
            <w:noProof/>
            <w:webHidden/>
          </w:rPr>
          <w:fldChar w:fldCharType="end"/>
        </w:r>
      </w:hyperlink>
    </w:p>
    <w:p w14:paraId="56409D53" w14:textId="2F78A63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2" w:history="1">
        <w:r w:rsidR="00A86FB4" w:rsidRPr="007835CD">
          <w:rPr>
            <w:rStyle w:val="a9"/>
            <w:noProof/>
          </w:rPr>
          <w:t>Приложение 18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68</w:t>
        </w:r>
        <w:r w:rsidR="00A86FB4">
          <w:rPr>
            <w:noProof/>
            <w:webHidden/>
          </w:rPr>
          <w:fldChar w:fldCharType="end"/>
        </w:r>
      </w:hyperlink>
    </w:p>
    <w:p w14:paraId="07E066A0" w14:textId="4B43A24C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3" w:history="1">
        <w:r w:rsidR="00A86FB4" w:rsidRPr="007835CD">
          <w:rPr>
            <w:rStyle w:val="a9"/>
            <w:noProof/>
          </w:rPr>
          <w:t>Приложение 1</w:t>
        </w:r>
        <w:r w:rsidR="00A86FB4" w:rsidRPr="007835CD">
          <w:rPr>
            <w:rStyle w:val="a9"/>
            <w:noProof/>
            <w:lang w:val="en-US"/>
          </w:rPr>
          <w:t>9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70</w:t>
        </w:r>
        <w:r w:rsidR="00A86FB4">
          <w:rPr>
            <w:noProof/>
            <w:webHidden/>
          </w:rPr>
          <w:fldChar w:fldCharType="end"/>
        </w:r>
      </w:hyperlink>
    </w:p>
    <w:p w14:paraId="46CDCA10" w14:textId="4870AFDA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4" w:history="1">
        <w:r w:rsidR="00A86FB4" w:rsidRPr="007835CD">
          <w:rPr>
            <w:rStyle w:val="a9"/>
            <w:noProof/>
          </w:rPr>
          <w:t xml:space="preserve">Приложение </w:t>
        </w:r>
        <w:r w:rsidR="00A86FB4" w:rsidRPr="007835CD">
          <w:rPr>
            <w:rStyle w:val="a9"/>
            <w:noProof/>
            <w:lang w:val="en-US"/>
          </w:rPr>
          <w:t>20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71</w:t>
        </w:r>
        <w:r w:rsidR="00A86FB4">
          <w:rPr>
            <w:noProof/>
            <w:webHidden/>
          </w:rPr>
          <w:fldChar w:fldCharType="end"/>
        </w:r>
      </w:hyperlink>
    </w:p>
    <w:p w14:paraId="5FCD9BA8" w14:textId="6446F2A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5" w:history="1">
        <w:r w:rsidR="00A86FB4" w:rsidRPr="007835CD">
          <w:rPr>
            <w:rStyle w:val="a9"/>
            <w:noProof/>
          </w:rPr>
          <w:t>Приложение 21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73</w:t>
        </w:r>
        <w:r w:rsidR="00A86FB4">
          <w:rPr>
            <w:noProof/>
            <w:webHidden/>
          </w:rPr>
          <w:fldChar w:fldCharType="end"/>
        </w:r>
      </w:hyperlink>
    </w:p>
    <w:p w14:paraId="6DD95FAF" w14:textId="4B0E628B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6" w:history="1">
        <w:r w:rsidR="00A86FB4" w:rsidRPr="007835CD">
          <w:rPr>
            <w:rStyle w:val="a9"/>
            <w:noProof/>
          </w:rPr>
          <w:t>Приложение 22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74</w:t>
        </w:r>
        <w:r w:rsidR="00A86FB4">
          <w:rPr>
            <w:noProof/>
            <w:webHidden/>
          </w:rPr>
          <w:fldChar w:fldCharType="end"/>
        </w:r>
      </w:hyperlink>
    </w:p>
    <w:p w14:paraId="4738ACBE" w14:textId="4315DB1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7" w:history="1">
        <w:r w:rsidR="00A86FB4" w:rsidRPr="007835CD">
          <w:rPr>
            <w:rStyle w:val="a9"/>
            <w:noProof/>
          </w:rPr>
          <w:t>Приложение 23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</w:t>
        </w:r>
        <w:r w:rsidR="00A86FB4">
          <w:rPr>
            <w:noProof/>
            <w:webHidden/>
          </w:rPr>
          <w:fldChar w:fldCharType="end"/>
        </w:r>
      </w:hyperlink>
    </w:p>
    <w:p w14:paraId="6447CBB7" w14:textId="6A27BFE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8" w:history="1">
        <w:r w:rsidR="00A86FB4" w:rsidRPr="007835CD">
          <w:rPr>
            <w:rStyle w:val="a9"/>
            <w:noProof/>
          </w:rPr>
          <w:t>Приложение 24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3</w:t>
        </w:r>
        <w:r w:rsidR="00A86FB4">
          <w:rPr>
            <w:noProof/>
            <w:webHidden/>
          </w:rPr>
          <w:fldChar w:fldCharType="end"/>
        </w:r>
      </w:hyperlink>
    </w:p>
    <w:p w14:paraId="1570ECDA" w14:textId="315F0B64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910423"/>
      <w:r w:rsidRPr="00C25F90">
        <w:rPr>
          <w:sz w:val="28"/>
          <w:szCs w:val="28"/>
        </w:rPr>
        <w:lastRenderedPageBreak/>
        <w:t>ВВЕДЕНИЕ</w:t>
      </w:r>
      <w:bookmarkEnd w:id="2"/>
    </w:p>
    <w:p w14:paraId="3797DD7D" w14:textId="77777777" w:rsidR="000054EF" w:rsidRPr="00C25F90" w:rsidRDefault="000054EF" w:rsidP="000054EF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5818E54B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>В статье 7</w:t>
      </w:r>
      <w:r>
        <w:rPr>
          <w:color w:val="303030" w:themeColor="text1"/>
          <w:szCs w:val="28"/>
        </w:rPr>
        <w:t xml:space="preserve"> </w:t>
      </w:r>
      <w:r w:rsidRPr="00BB1EA8">
        <w:rPr>
          <w:color w:val="303030" w:themeColor="text1"/>
          <w:szCs w:val="28"/>
        </w:rPr>
        <w:t>[1]</w:t>
      </w:r>
      <w:r w:rsidRPr="00C25F90">
        <w:rPr>
          <w:color w:val="30303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303030" w:themeColor="text1"/>
          <w:szCs w:val="28"/>
        </w:rPr>
        <w:t>лесной фонд</w:t>
      </w:r>
      <w:r w:rsidRPr="00C25F90">
        <w:rPr>
          <w:color w:val="303030" w:themeColor="text1"/>
          <w:szCs w:val="28"/>
        </w:rPr>
        <w:t>.</w:t>
      </w:r>
    </w:p>
    <w:p w14:paraId="4E2142C4" w14:textId="77777777" w:rsidR="000054EF" w:rsidRPr="00BB1EA8" w:rsidRDefault="000054EF" w:rsidP="000054EF">
      <w:pPr>
        <w:jc w:val="both"/>
        <w:rPr>
          <w:bCs/>
          <w:szCs w:val="28"/>
        </w:rPr>
      </w:pPr>
      <w:r w:rsidRPr="00C25F90">
        <w:rPr>
          <w:color w:val="303030" w:themeColor="text1"/>
          <w:szCs w:val="28"/>
        </w:rPr>
        <w:t xml:space="preserve">К </w:t>
      </w:r>
      <w:r w:rsidRPr="00C25F90">
        <w:rPr>
          <w:b/>
          <w:color w:val="303030" w:themeColor="text1"/>
          <w:szCs w:val="28"/>
        </w:rPr>
        <w:t>землям лесного фонда</w:t>
      </w:r>
      <w:r w:rsidRPr="00C25F90">
        <w:rPr>
          <w:color w:val="30303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Pr="00BB1EA8">
        <w:rPr>
          <w:bCs/>
          <w:szCs w:val="28"/>
        </w:rPr>
        <w:t>[2]</w:t>
      </w:r>
    </w:p>
    <w:p w14:paraId="6D0B2ED8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11105E9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651C95C8" w14:textId="77777777" w:rsidR="000054EF" w:rsidRPr="00C25F90" w:rsidRDefault="000054EF" w:rsidP="000054EF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14AB0734" w14:textId="77777777" w:rsidR="000054EF" w:rsidRPr="00264274" w:rsidRDefault="000054EF" w:rsidP="000054EF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00401ECD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36EA47D5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54D29A69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303030" w:themeColor="text1"/>
          <w:szCs w:val="28"/>
        </w:rPr>
        <w:t>административные процедуры:</w:t>
      </w:r>
    </w:p>
    <w:p w14:paraId="2E7A82D1" w14:textId="77777777" w:rsidR="000054EF" w:rsidRPr="00C25F90" w:rsidRDefault="000054EF" w:rsidP="000054EF">
      <w:pPr>
        <w:pStyle w:val="a3"/>
        <w:numPr>
          <w:ilvl w:val="6"/>
          <w:numId w:val="2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2CF9492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7277D346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79F12587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3339AB0C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663C0B4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7BE48EF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0A4D377B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F56218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3650381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E83B4B9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303030" w:themeColor="text1"/>
          <w:szCs w:val="28"/>
        </w:rPr>
        <w:t xml:space="preserve">Рисунок 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color w:val="303030" w:themeColor="text1"/>
          <w:szCs w:val="28"/>
        </w:rPr>
        <w:t>.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5DB90129" w14:textId="77777777" w:rsidR="000054EF" w:rsidRPr="00C25F90" w:rsidRDefault="000054EF" w:rsidP="000054EF">
      <w:pPr>
        <w:jc w:val="both"/>
        <w:rPr>
          <w:szCs w:val="28"/>
        </w:rPr>
      </w:pPr>
    </w:p>
    <w:p w14:paraId="1D6E6793" w14:textId="77777777" w:rsidR="000054EF" w:rsidRPr="00C25F90" w:rsidRDefault="000054EF" w:rsidP="000054EF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17EDBA36" wp14:editId="160D6650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3889" w14:textId="77777777" w:rsidR="000054EF" w:rsidRPr="00C25F90" w:rsidRDefault="000054EF" w:rsidP="000054EF">
      <w:pPr>
        <w:pStyle w:val="af2"/>
        <w:rPr>
          <w:b w:val="0"/>
          <w:bCs/>
          <w:color w:val="303030" w:themeColor="text1"/>
          <w:szCs w:val="28"/>
        </w:rPr>
      </w:pPr>
      <w:bookmarkStart w:id="3" w:name="_Ref150373340"/>
      <w:r w:rsidRPr="00C25F90">
        <w:rPr>
          <w:b w:val="0"/>
          <w:bCs/>
          <w:color w:val="303030" w:themeColor="text1"/>
          <w:szCs w:val="28"/>
        </w:rPr>
        <w:t xml:space="preserve">Рисунок </w:t>
      </w:r>
      <w:r w:rsidRPr="00C25F90">
        <w:rPr>
          <w:b w:val="0"/>
          <w:bCs/>
          <w:color w:val="303030" w:themeColor="text1"/>
          <w:szCs w:val="28"/>
        </w:rPr>
        <w:fldChar w:fldCharType="begin"/>
      </w:r>
      <w:r w:rsidRPr="00C25F90">
        <w:rPr>
          <w:b w:val="0"/>
          <w:bCs/>
          <w:color w:val="30303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303030" w:themeColor="text1"/>
          <w:szCs w:val="28"/>
        </w:rPr>
        <w:fldChar w:fldCharType="separate"/>
      </w:r>
      <w:r w:rsidRPr="00C25F90">
        <w:rPr>
          <w:b w:val="0"/>
          <w:bCs/>
          <w:noProof/>
          <w:color w:val="303030" w:themeColor="text1"/>
          <w:szCs w:val="28"/>
        </w:rPr>
        <w:t>1</w:t>
      </w:r>
      <w:r w:rsidRPr="00C25F90">
        <w:rPr>
          <w:b w:val="0"/>
          <w:bCs/>
          <w:color w:val="303030" w:themeColor="text1"/>
          <w:szCs w:val="28"/>
        </w:rPr>
        <w:fldChar w:fldCharType="end"/>
      </w:r>
      <w:bookmarkEnd w:id="3"/>
      <w:r w:rsidRPr="00C25F90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4A571E63" w14:textId="2770455D" w:rsidR="00FF631B" w:rsidRPr="000054EF" w:rsidRDefault="00FF631B" w:rsidP="000054EF">
      <w:pPr>
        <w:spacing w:after="160" w:line="259" w:lineRule="auto"/>
        <w:ind w:firstLine="0"/>
        <w:rPr>
          <w:lang w:val="x-none" w:eastAsia="x-none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 w:rsidP="00CC324D">
      <w:pPr>
        <w:pStyle w:val="1"/>
        <w:keepLines/>
        <w:pageBreakBefore/>
        <w:numPr>
          <w:ilvl w:val="0"/>
          <w:numId w:val="50"/>
        </w:numPr>
        <w:spacing w:before="240"/>
        <w:jc w:val="center"/>
        <w:rPr>
          <w:sz w:val="28"/>
          <w:szCs w:val="28"/>
        </w:rPr>
      </w:pPr>
      <w:bookmarkStart w:id="4" w:name="_Toc156910424"/>
      <w:r w:rsidRPr="00C25F90">
        <w:rPr>
          <w:sz w:val="28"/>
          <w:szCs w:val="28"/>
        </w:rPr>
        <w:lastRenderedPageBreak/>
        <w:t>ПОСТАНОВКА ЗАДАЧИ</w:t>
      </w:r>
      <w:bookmarkEnd w:id="4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5B5BFB79" w:rsidR="00FF631B" w:rsidRDefault="00A86FB4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5" w:name="_Toc156910425"/>
      <w:r>
        <w:rPr>
          <w:rFonts w:cs="Times New Roman"/>
          <w:szCs w:val="28"/>
        </w:rPr>
        <w:t xml:space="preserve">ПОДРОБНОЕ </w:t>
      </w:r>
      <w:r w:rsidR="00B7062B">
        <w:rPr>
          <w:rFonts w:cs="Times New Roman"/>
          <w:szCs w:val="28"/>
        </w:rPr>
        <w:t>ОПИСАНИЕ ПРОЦЕССА ВЫДАЧИ ЛЕСНОГО УЧАСТКА</w:t>
      </w:r>
      <w:bookmarkEnd w:id="5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27703F08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0F63">
        <w:t xml:space="preserve">(Приложение </w:t>
      </w:r>
      <w:r w:rsidR="00CD0F63" w:rsidRPr="00CD0F63">
        <w:t>2</w:t>
      </w:r>
      <w:r w:rsidR="00CD2A8F" w:rsidRPr="00CD0F63">
        <w:t>)</w:t>
      </w:r>
      <w:r w:rsidRPr="00CD0F63">
        <w:t>,</w:t>
      </w:r>
    </w:p>
    <w:p w14:paraId="38C740C7" w14:textId="24452B84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7005F4">
        <w:t xml:space="preserve">(Приложение </w:t>
      </w:r>
      <w:r w:rsidR="007005F4" w:rsidRPr="007005F4">
        <w:t>3</w:t>
      </w:r>
      <w:r w:rsidRPr="007005F4">
        <w:t>),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303030" w:themeColor="text1"/>
          <w:szCs w:val="28"/>
        </w:rPr>
        <w:t xml:space="preserve"> с каждым из заявлений.</w:t>
      </w:r>
    </w:p>
    <w:p w14:paraId="53CB5C02" w14:textId="0C09393D" w:rsidR="00A222CA" w:rsidRDefault="00A222CA" w:rsidP="00551D3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Предварительное согласование лесного участка</w:t>
      </w:r>
      <w:r w:rsidR="00551D3B">
        <w:rPr>
          <w:color w:val="303030" w:themeColor="text1"/>
          <w:szCs w:val="28"/>
        </w:rPr>
        <w:t>: к</w:t>
      </w:r>
      <w:r w:rsidR="003C481E">
        <w:rPr>
          <w:color w:val="303030" w:themeColor="text1"/>
          <w:szCs w:val="28"/>
        </w:rPr>
        <w:t xml:space="preserve"> заявлению прикладываются документы </w:t>
      </w:r>
      <w:r w:rsidR="003C481E" w:rsidRPr="007005F4">
        <w:rPr>
          <w:color w:val="FF0000"/>
          <w:szCs w:val="28"/>
        </w:rPr>
        <w:t>(</w:t>
      </w:r>
      <w:r w:rsidR="006A1276" w:rsidRPr="007005F4">
        <w:rPr>
          <w:color w:val="FF0000"/>
          <w:szCs w:val="28"/>
        </w:rPr>
        <w:t xml:space="preserve">Приложение </w:t>
      </w:r>
      <w:r w:rsidR="007005F4" w:rsidRPr="007005F4">
        <w:rPr>
          <w:color w:val="FF0000"/>
          <w:szCs w:val="28"/>
        </w:rPr>
        <w:t>4</w:t>
      </w:r>
      <w:r w:rsidR="003C481E" w:rsidRPr="007005F4">
        <w:rPr>
          <w:color w:val="FF0000"/>
          <w:szCs w:val="28"/>
        </w:rPr>
        <w:t>)</w:t>
      </w:r>
      <w:r w:rsidR="00B020E7" w:rsidRPr="007005F4">
        <w:rPr>
          <w:color w:val="FF0000"/>
          <w:szCs w:val="28"/>
        </w:rPr>
        <w:t xml:space="preserve">, </w:t>
      </w:r>
      <w:r w:rsidR="00B020E7">
        <w:rPr>
          <w:color w:val="303030" w:themeColor="text1"/>
          <w:szCs w:val="28"/>
        </w:rPr>
        <w:t xml:space="preserve">после </w:t>
      </w:r>
      <w:r w:rsidR="00046818">
        <w:rPr>
          <w:color w:val="303030" w:themeColor="text1"/>
          <w:szCs w:val="28"/>
        </w:rPr>
        <w:t xml:space="preserve">рассмотрения заявления сотрудник </w:t>
      </w:r>
      <w:r w:rsidR="007E1054">
        <w:rPr>
          <w:color w:val="303030" w:themeColor="text1"/>
          <w:szCs w:val="28"/>
        </w:rPr>
        <w:t>выносит решение по услуге</w:t>
      </w:r>
      <w:r w:rsidR="00B7062B">
        <w:rPr>
          <w:color w:val="303030" w:themeColor="text1"/>
          <w:szCs w:val="28"/>
        </w:rPr>
        <w:t xml:space="preserve">. </w:t>
      </w:r>
      <w:r w:rsidR="007E1054">
        <w:rPr>
          <w:color w:val="303030" w:themeColor="text1"/>
          <w:szCs w:val="28"/>
        </w:rPr>
        <w:t xml:space="preserve">В зависимости от принятого решения </w:t>
      </w:r>
      <w:r w:rsidR="00B7062B">
        <w:rPr>
          <w:color w:val="303030" w:themeColor="text1"/>
          <w:szCs w:val="28"/>
        </w:rPr>
        <w:t>заявителю отправля</w:t>
      </w:r>
      <w:r w:rsidR="004276A3">
        <w:rPr>
          <w:color w:val="303030" w:themeColor="text1"/>
          <w:szCs w:val="28"/>
        </w:rPr>
        <w:t>ю</w:t>
      </w:r>
      <w:r w:rsidR="00B7062B">
        <w:rPr>
          <w:color w:val="303030" w:themeColor="text1"/>
          <w:szCs w:val="28"/>
        </w:rPr>
        <w:t>тся</w:t>
      </w:r>
      <w:r w:rsidR="004276A3">
        <w:rPr>
          <w:color w:val="303030" w:themeColor="text1"/>
          <w:szCs w:val="28"/>
        </w:rPr>
        <w:t xml:space="preserve"> документы в электронном или бумажном виде: </w:t>
      </w:r>
      <w:r w:rsidR="00B7062B">
        <w:rPr>
          <w:color w:val="303030" w:themeColor="text1"/>
          <w:szCs w:val="28"/>
        </w:rPr>
        <w:t>«</w:t>
      </w:r>
      <w:r w:rsidR="00B7062B" w:rsidRPr="00B7062B">
        <w:rPr>
          <w:color w:val="303030" w:themeColor="text1"/>
          <w:szCs w:val="28"/>
        </w:rPr>
        <w:t>Решение о согласовании лесного участка</w:t>
      </w:r>
      <w:r w:rsidR="00B70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7005F4" w:rsidRPr="008E5041">
        <w:rPr>
          <w:szCs w:val="28"/>
        </w:rPr>
        <w:t>5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 </w:t>
      </w:r>
      <w:r w:rsidR="00B7062B">
        <w:rPr>
          <w:color w:val="303030" w:themeColor="text1"/>
          <w:szCs w:val="28"/>
        </w:rPr>
        <w:t xml:space="preserve">и </w:t>
      </w:r>
      <w:r w:rsidR="007E1054">
        <w:rPr>
          <w:color w:val="303030" w:themeColor="text1"/>
          <w:szCs w:val="28"/>
        </w:rPr>
        <w:t>«</w:t>
      </w:r>
      <w:r w:rsidR="007E1054" w:rsidRPr="007E1054">
        <w:rPr>
          <w:color w:val="303030" w:themeColor="text1"/>
          <w:szCs w:val="28"/>
        </w:rPr>
        <w:t>Приказ о согласовании лесного участка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6</w:t>
      </w:r>
      <w:r w:rsidR="00AF5439" w:rsidRPr="008E5041">
        <w:rPr>
          <w:szCs w:val="28"/>
        </w:rPr>
        <w:t>)</w:t>
      </w:r>
      <w:r w:rsidR="007E1054" w:rsidRPr="008E5041">
        <w:rPr>
          <w:szCs w:val="28"/>
        </w:rPr>
        <w:t xml:space="preserve"> </w:t>
      </w:r>
      <w:r w:rsidR="007E1054">
        <w:rPr>
          <w:color w:val="303030" w:themeColor="text1"/>
          <w:szCs w:val="28"/>
        </w:rPr>
        <w:t>или «</w:t>
      </w:r>
      <w:r w:rsidR="007E1054" w:rsidRPr="007E1054">
        <w:rPr>
          <w:color w:val="303030" w:themeColor="text1"/>
          <w:szCs w:val="28"/>
        </w:rPr>
        <w:t>Уведомления об отказе в предварительном согласовании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7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. </w:t>
      </w:r>
      <w:r w:rsidR="00B7062B">
        <w:rPr>
          <w:color w:val="303030" w:themeColor="text1"/>
          <w:szCs w:val="28"/>
        </w:rPr>
        <w:t>Приказ</w:t>
      </w:r>
      <w:r w:rsidR="006A1276">
        <w:rPr>
          <w:color w:val="303030" w:themeColor="text1"/>
          <w:szCs w:val="28"/>
        </w:rPr>
        <w:t xml:space="preserve"> и</w:t>
      </w:r>
      <w:r w:rsidR="00551D3B">
        <w:rPr>
          <w:color w:val="303030" w:themeColor="text1"/>
          <w:szCs w:val="28"/>
        </w:rPr>
        <w:t xml:space="preserve"> решение</w:t>
      </w:r>
      <w:r w:rsidR="00B7062B">
        <w:rPr>
          <w:color w:val="303030" w:themeColor="text1"/>
          <w:szCs w:val="28"/>
        </w:rPr>
        <w:t xml:space="preserve"> о согласовании лесного участка</w:t>
      </w:r>
      <w:r w:rsidR="00551D3B">
        <w:rPr>
          <w:color w:val="303030" w:themeColor="text1"/>
          <w:szCs w:val="28"/>
        </w:rPr>
        <w:t>,</w:t>
      </w:r>
      <w:r w:rsidR="00B7062B">
        <w:rPr>
          <w:color w:val="303030" w:themeColor="text1"/>
          <w:szCs w:val="28"/>
        </w:rPr>
        <w:t xml:space="preserve"> долж</w:t>
      </w:r>
      <w:r w:rsidR="00551D3B">
        <w:rPr>
          <w:color w:val="303030" w:themeColor="text1"/>
          <w:szCs w:val="28"/>
        </w:rPr>
        <w:t>ны</w:t>
      </w:r>
      <w:r w:rsidR="00B7062B">
        <w:rPr>
          <w:color w:val="303030" w:themeColor="text1"/>
          <w:szCs w:val="28"/>
        </w:rPr>
        <w:t xml:space="preserve"> быть </w:t>
      </w:r>
      <w:r w:rsidR="002D71C6">
        <w:rPr>
          <w:color w:val="303030" w:themeColor="text1"/>
          <w:szCs w:val="28"/>
        </w:rPr>
        <w:t>согласован</w:t>
      </w:r>
      <w:r w:rsidR="00551D3B">
        <w:rPr>
          <w:color w:val="303030" w:themeColor="text1"/>
          <w:szCs w:val="28"/>
        </w:rPr>
        <w:t>ы</w:t>
      </w:r>
      <w:r w:rsidR="002D71C6">
        <w:rPr>
          <w:color w:val="303030" w:themeColor="text1"/>
          <w:szCs w:val="28"/>
        </w:rPr>
        <w:t xml:space="preserve"> и подписан</w:t>
      </w:r>
      <w:r w:rsidR="00551D3B">
        <w:rPr>
          <w:color w:val="303030" w:themeColor="text1"/>
          <w:szCs w:val="28"/>
        </w:rPr>
        <w:t>ы</w:t>
      </w:r>
      <w:r w:rsidR="00B7062B">
        <w:rPr>
          <w:color w:val="30303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30303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30303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303030" w:themeColor="text1"/>
          <w:szCs w:val="28"/>
        </w:rPr>
        <w:t>,</w:t>
      </w:r>
      <w:r>
        <w:rPr>
          <w:color w:val="303030" w:themeColor="text1"/>
          <w:szCs w:val="28"/>
        </w:rPr>
        <w:t xml:space="preserve"> </w:t>
      </w:r>
      <w:r w:rsidR="00325559">
        <w:rPr>
          <w:color w:val="303030" w:themeColor="text1"/>
          <w:szCs w:val="28"/>
        </w:rPr>
        <w:t>п</w:t>
      </w:r>
      <w:r>
        <w:rPr>
          <w:color w:val="30303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303030" w:themeColor="text1"/>
          <w:szCs w:val="28"/>
        </w:rPr>
        <w:t xml:space="preserve"> публичную</w:t>
      </w:r>
      <w:r>
        <w:rPr>
          <w:color w:val="30303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56E0F4A6" w:rsidR="00551D3B" w:rsidRDefault="00551D3B" w:rsidP="00551D3B">
      <w:pPr>
        <w:ind w:firstLine="360"/>
        <w:rPr>
          <w:color w:val="30303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 xml:space="preserve">Приложение </w:t>
      </w:r>
      <w:r w:rsidR="008E5041">
        <w:rPr>
          <w:color w:val="FF0000"/>
          <w:szCs w:val="28"/>
        </w:rPr>
        <w:t>8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42762B">
        <w:rPr>
          <w:color w:val="303030" w:themeColor="text1"/>
          <w:szCs w:val="28"/>
        </w:rPr>
        <w:t>«</w:t>
      </w:r>
      <w:r w:rsidR="0042762B" w:rsidRPr="0042762B">
        <w:rPr>
          <w:color w:val="303030" w:themeColor="text1"/>
          <w:szCs w:val="28"/>
        </w:rPr>
        <w:t xml:space="preserve">Приказ об утверждении проектной документации и государственном учете </w:t>
      </w:r>
      <w:r w:rsidR="0042762B" w:rsidRPr="0042762B">
        <w:rPr>
          <w:color w:val="303030" w:themeColor="text1"/>
          <w:szCs w:val="28"/>
        </w:rPr>
        <w:lastRenderedPageBreak/>
        <w:t>лесного участка в соответствии с проектной документацией на лесной участок для заготовки древесины</w:t>
      </w:r>
      <w:r w:rsidR="0042762B" w:rsidRPr="00590703">
        <w:rPr>
          <w:szCs w:val="28"/>
        </w:rPr>
        <w:t>»</w:t>
      </w:r>
      <w:r w:rsidR="00AF5439" w:rsidRPr="00590703">
        <w:rPr>
          <w:szCs w:val="28"/>
        </w:rPr>
        <w:t xml:space="preserve"> (Приложение </w:t>
      </w:r>
      <w:r w:rsidR="00590703" w:rsidRPr="00590703">
        <w:rPr>
          <w:szCs w:val="28"/>
        </w:rPr>
        <w:t>9</w:t>
      </w:r>
      <w:r w:rsidR="00AF5439" w:rsidRPr="00590703">
        <w:rPr>
          <w:szCs w:val="28"/>
        </w:rPr>
        <w:t>)</w:t>
      </w:r>
      <w:r w:rsidR="0042762B" w:rsidRPr="00590703">
        <w:rPr>
          <w:szCs w:val="28"/>
        </w:rPr>
        <w:t xml:space="preserve"> </w:t>
      </w:r>
      <w:r w:rsidR="0042762B">
        <w:rPr>
          <w:color w:val="303030" w:themeColor="text1"/>
          <w:szCs w:val="28"/>
        </w:rPr>
        <w:t>или «</w:t>
      </w:r>
      <w:r w:rsidR="0042762B" w:rsidRPr="0042762B">
        <w:rPr>
          <w:color w:val="303030" w:themeColor="text1"/>
          <w:szCs w:val="28"/>
        </w:rPr>
        <w:t>Отказ в утверждении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2715A">
        <w:rPr>
          <w:szCs w:val="28"/>
        </w:rPr>
        <w:t xml:space="preserve">(Приложение </w:t>
      </w:r>
      <w:r w:rsidR="0002715A" w:rsidRPr="0002715A">
        <w:rPr>
          <w:szCs w:val="28"/>
        </w:rPr>
        <w:t>10</w:t>
      </w:r>
      <w:r w:rsidR="00AF5439" w:rsidRPr="0002715A">
        <w:rPr>
          <w:szCs w:val="28"/>
        </w:rPr>
        <w:t>)</w:t>
      </w:r>
      <w:r w:rsidR="0042762B" w:rsidRPr="0002715A">
        <w:rPr>
          <w:szCs w:val="28"/>
        </w:rPr>
        <w:t>.</w:t>
      </w:r>
      <w:r w:rsidR="00C518F8" w:rsidRPr="0002715A">
        <w:rPr>
          <w:szCs w:val="28"/>
        </w:rPr>
        <w:t xml:space="preserve"> </w:t>
      </w:r>
      <w:r w:rsidR="00C518F8">
        <w:rPr>
          <w:color w:val="30303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30303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После </w:t>
      </w:r>
      <w:r w:rsidR="006F0B3F">
        <w:rPr>
          <w:color w:val="303030" w:themeColor="text1"/>
          <w:szCs w:val="28"/>
        </w:rPr>
        <w:t>под</w:t>
      </w:r>
      <w:r>
        <w:rPr>
          <w:color w:val="303030" w:themeColor="text1"/>
          <w:szCs w:val="28"/>
        </w:rPr>
        <w:t xml:space="preserve">тверждения проектной документации </w:t>
      </w:r>
      <w:r w:rsidR="006F0B3F">
        <w:rPr>
          <w:color w:val="30303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303030" w:themeColor="text1"/>
          <w:szCs w:val="28"/>
        </w:rPr>
        <w:t>риказ</w:t>
      </w:r>
      <w:r w:rsidR="006F0B3F">
        <w:rPr>
          <w:color w:val="303030" w:themeColor="text1"/>
          <w:szCs w:val="28"/>
        </w:rPr>
        <w:t>е</w:t>
      </w:r>
      <w:r w:rsidR="006F0B3F" w:rsidRPr="006F0B3F">
        <w:rPr>
          <w:color w:val="303030" w:themeColor="text1"/>
          <w:szCs w:val="28"/>
        </w:rPr>
        <w:t xml:space="preserve"> Рослесхоза от 13.04.2012 </w:t>
      </w:r>
      <w:r w:rsidR="006F0B3F">
        <w:rPr>
          <w:color w:val="303030" w:themeColor="text1"/>
          <w:szCs w:val="28"/>
        </w:rPr>
        <w:t>№</w:t>
      </w:r>
      <w:r w:rsidR="006F0B3F" w:rsidRPr="006F0B3F">
        <w:rPr>
          <w:color w:val="303030" w:themeColor="text1"/>
          <w:szCs w:val="28"/>
        </w:rPr>
        <w:t>139</w:t>
      </w:r>
      <w:r w:rsidR="006F0B3F">
        <w:rPr>
          <w:color w:val="303030" w:themeColor="text1"/>
          <w:szCs w:val="28"/>
        </w:rPr>
        <w:t xml:space="preserve"> (</w:t>
      </w:r>
      <w:hyperlink r:id="rId12" w:history="1">
        <w:r w:rsidR="006F0B3F" w:rsidRPr="00456D1B">
          <w:rPr>
            <w:rStyle w:val="a9"/>
            <w:szCs w:val="28"/>
          </w:rPr>
          <w:t>https://rulaws.ru/acts/Prikaz-Rosleshoza-ot-13.04.2012-N-139/</w:t>
        </w:r>
      </w:hyperlink>
      <w:r w:rsidR="006F0B3F">
        <w:rPr>
          <w:color w:val="303030" w:themeColor="text1"/>
          <w:szCs w:val="28"/>
        </w:rPr>
        <w:t>) в пункте 7 говорится - г</w:t>
      </w:r>
      <w:r w:rsidR="006F0B3F" w:rsidRPr="006F0B3F">
        <w:rPr>
          <w:color w:val="30303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303030" w:themeColor="text1"/>
          <w:szCs w:val="28"/>
        </w:rPr>
        <w:t xml:space="preserve"> </w:t>
      </w:r>
      <w:r w:rsidR="00AF52FB">
        <w:rPr>
          <w:color w:val="30303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303030" w:themeColor="text1"/>
          <w:szCs w:val="28"/>
        </w:rPr>
        <w:t>пункт</w:t>
      </w:r>
      <w:r w:rsidR="00AF52FB">
        <w:rPr>
          <w:color w:val="303030" w:themeColor="text1"/>
          <w:szCs w:val="28"/>
        </w:rPr>
        <w:t xml:space="preserve"> </w:t>
      </w:r>
      <w:r w:rsidR="004C2181">
        <w:rPr>
          <w:color w:val="303030" w:themeColor="text1"/>
          <w:szCs w:val="28"/>
        </w:rPr>
        <w:t xml:space="preserve">8 - </w:t>
      </w:r>
      <w:r w:rsidR="00FE75FC">
        <w:rPr>
          <w:color w:val="303030" w:themeColor="text1"/>
          <w:szCs w:val="28"/>
        </w:rPr>
        <w:t>п</w:t>
      </w:r>
      <w:r w:rsidR="004C2181" w:rsidRPr="004C2181">
        <w:rPr>
          <w:color w:val="30303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Разделителями указанных групп цифр являются дефисы.</w:t>
      </w:r>
      <w:r w:rsidR="004C2181">
        <w:rPr>
          <w:color w:val="303030" w:themeColor="text1"/>
          <w:szCs w:val="28"/>
        </w:rPr>
        <w:t xml:space="preserve"> В пункте 9 говорится - п</w:t>
      </w:r>
      <w:r w:rsidR="004C2181" w:rsidRPr="004C2181">
        <w:rPr>
          <w:color w:val="30303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30303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303030" w:themeColor="text1"/>
          <w:szCs w:val="28"/>
        </w:rPr>
        <w:t xml:space="preserve">оснований </w:t>
      </w:r>
      <w:r>
        <w:rPr>
          <w:color w:val="30303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56AA849D" w:rsidR="00370C0A" w:rsidRDefault="00FE75FC" w:rsidP="00370C0A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аренду</w:t>
      </w:r>
      <w:r w:rsidR="00FF0908">
        <w:rPr>
          <w:color w:val="303030" w:themeColor="text1"/>
          <w:szCs w:val="28"/>
        </w:rPr>
        <w:t xml:space="preserve"> без торгов</w:t>
      </w:r>
      <w:r w:rsidR="000C0C47">
        <w:rPr>
          <w:szCs w:val="28"/>
        </w:rPr>
        <w:t xml:space="preserve">: заявитель указывает в заявлении </w:t>
      </w:r>
      <w:r w:rsidR="000C0C47" w:rsidRPr="000C0C47">
        <w:rPr>
          <w:color w:val="FF0000"/>
          <w:szCs w:val="28"/>
        </w:rPr>
        <w:t xml:space="preserve">()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</w:t>
      </w:r>
      <w:r w:rsidR="005F37C5">
        <w:rPr>
          <w:color w:val="FF0000"/>
          <w:szCs w:val="28"/>
        </w:rPr>
        <w:t>1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0C0C47">
        <w:rPr>
          <w:color w:val="303030" w:themeColor="text1"/>
          <w:szCs w:val="28"/>
        </w:rPr>
        <w:t>«</w:t>
      </w:r>
      <w:r w:rsidR="000C0C47" w:rsidRPr="000C0C47">
        <w:rPr>
          <w:color w:val="303030" w:themeColor="text1"/>
          <w:szCs w:val="28"/>
        </w:rPr>
        <w:t xml:space="preserve">Приказ о предоставлении в аренду лесного участка, находящегося в </w:t>
      </w:r>
      <w:r w:rsidR="000C0C47" w:rsidRPr="000C0C47">
        <w:rPr>
          <w:color w:val="303030" w:themeColor="text1"/>
          <w:szCs w:val="28"/>
        </w:rPr>
        <w:lastRenderedPageBreak/>
        <w:t>государственной собственности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2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 «</w:t>
      </w:r>
      <w:r w:rsidR="000C0C47" w:rsidRPr="000C0C47">
        <w:rPr>
          <w:color w:val="303030" w:themeColor="text1"/>
          <w:szCs w:val="28"/>
        </w:rPr>
        <w:t>Проект договора аренды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3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или «</w:t>
      </w:r>
      <w:r w:rsidR="000C0C47" w:rsidRPr="000C0C47">
        <w:rPr>
          <w:color w:val="30303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>
        <w:rPr>
          <w:szCs w:val="28"/>
        </w:rPr>
        <w:t>4</w:t>
      </w:r>
      <w:r w:rsidR="000C0C47" w:rsidRPr="005F37C5">
        <w:rPr>
          <w:szCs w:val="28"/>
        </w:rPr>
        <w:t>)</w:t>
      </w:r>
      <w:r w:rsidR="006A1276" w:rsidRPr="005F37C5">
        <w:rPr>
          <w:szCs w:val="28"/>
        </w:rPr>
        <w:t>.</w:t>
      </w:r>
      <w:r w:rsidR="00B12B06" w:rsidRPr="005F37C5">
        <w:rPr>
          <w:szCs w:val="28"/>
        </w:rPr>
        <w:t xml:space="preserve"> </w:t>
      </w:r>
      <w:r w:rsidR="006A1276">
        <w:rPr>
          <w:color w:val="303030" w:themeColor="text1"/>
          <w:szCs w:val="28"/>
        </w:rPr>
        <w:t>Стоимость аренды высчитывается на основе п</w:t>
      </w:r>
      <w:r w:rsidR="006A1276" w:rsidRPr="006A1276">
        <w:rPr>
          <w:color w:val="303030" w:themeColor="text1"/>
          <w:szCs w:val="28"/>
        </w:rPr>
        <w:t>остановлени</w:t>
      </w:r>
      <w:r w:rsidR="006A1276">
        <w:rPr>
          <w:color w:val="303030" w:themeColor="text1"/>
          <w:szCs w:val="28"/>
        </w:rPr>
        <w:t>я</w:t>
      </w:r>
      <w:r w:rsidR="006A1276" w:rsidRPr="006A1276">
        <w:rPr>
          <w:color w:val="30303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 </w:t>
      </w:r>
      <w:r w:rsidR="006A1276">
        <w:rPr>
          <w:color w:val="303030" w:themeColor="text1"/>
          <w:szCs w:val="28"/>
        </w:rPr>
        <w:t>(</w:t>
      </w:r>
      <w:hyperlink r:id="rId13" w:history="1">
        <w:r w:rsidR="006A1276" w:rsidRPr="0047622D">
          <w:rPr>
            <w:rStyle w:val="a9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303030" w:themeColor="text1"/>
          <w:szCs w:val="28"/>
        </w:rPr>
        <w:t>). Формируетс</w:t>
      </w:r>
      <w:r w:rsidR="006A1276" w:rsidRPr="006A1276">
        <w:rPr>
          <w:color w:val="FF0000"/>
          <w:szCs w:val="28"/>
        </w:rPr>
        <w:t>я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303030" w:themeColor="text1"/>
          <w:szCs w:val="28"/>
        </w:rPr>
        <w:t xml:space="preserve"> Все документы должны быть подписаны министром природных ресурсов Свердловской области.</w:t>
      </w:r>
    </w:p>
    <w:p w14:paraId="5231AC04" w14:textId="79C21A8D" w:rsidR="00D33854" w:rsidRDefault="001A482D" w:rsidP="00D33854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421ACD">
        <w:rPr>
          <w:szCs w:val="28"/>
        </w:rPr>
        <w:t xml:space="preserve">(Приложение 15). </w:t>
      </w:r>
      <w:r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4238E0">
        <w:rPr>
          <w:color w:val="303030" w:themeColor="text1"/>
          <w:szCs w:val="28"/>
        </w:rPr>
        <w:t>«</w:t>
      </w:r>
      <w:r w:rsidR="004238E0" w:rsidRPr="004238E0">
        <w:rPr>
          <w:color w:val="303030" w:themeColor="text1"/>
          <w:szCs w:val="28"/>
        </w:rPr>
        <w:t>Приказ о предоставлении лесного участка в безвозмездное пользование</w:t>
      </w:r>
      <w:r w:rsidR="004238E0" w:rsidRPr="00421ACD">
        <w:rPr>
          <w:szCs w:val="28"/>
        </w:rPr>
        <w:t xml:space="preserve">» (Приложение 16) </w:t>
      </w:r>
      <w:r w:rsidR="004238E0">
        <w:rPr>
          <w:color w:val="303030" w:themeColor="text1"/>
          <w:szCs w:val="28"/>
        </w:rPr>
        <w:t>и «</w:t>
      </w:r>
      <w:r w:rsidR="001C2663" w:rsidRPr="001C2663">
        <w:rPr>
          <w:color w:val="30303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4E5550">
        <w:rPr>
          <w:szCs w:val="28"/>
        </w:rPr>
        <w:t xml:space="preserve">(Приложение 17) </w:t>
      </w:r>
      <w:r w:rsidR="004238E0">
        <w:rPr>
          <w:color w:val="303030" w:themeColor="text1"/>
          <w:szCs w:val="28"/>
        </w:rPr>
        <w:t>или «</w:t>
      </w:r>
      <w:r w:rsidR="00B12B06" w:rsidRPr="00B12B06">
        <w:rPr>
          <w:color w:val="30303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 w:rsidRPr="00E56F4E">
        <w:rPr>
          <w:szCs w:val="28"/>
        </w:rPr>
        <w:t>» (Приложение 18).</w:t>
      </w:r>
      <w:r w:rsidR="00B12B06" w:rsidRPr="00E56F4E">
        <w:rPr>
          <w:szCs w:val="28"/>
        </w:rPr>
        <w:t xml:space="preserve"> </w:t>
      </w:r>
      <w:r w:rsidR="007503FD">
        <w:rPr>
          <w:color w:val="303030" w:themeColor="text1"/>
          <w:szCs w:val="28"/>
        </w:rPr>
        <w:t>С заявителем заключается д</w:t>
      </w:r>
      <w:r w:rsidR="007503FD" w:rsidRPr="007503FD">
        <w:rPr>
          <w:color w:val="303030" w:themeColor="text1"/>
          <w:szCs w:val="28"/>
        </w:rPr>
        <w:t>оговор безвозмездного пользования лесным участком</w:t>
      </w:r>
      <w:r w:rsidR="00D33854">
        <w:rPr>
          <w:color w:val="30303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61709AAB" w14:textId="1145A170" w:rsidR="001A482D" w:rsidRDefault="00781D58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0900D5">
        <w:rPr>
          <w:szCs w:val="28"/>
        </w:rPr>
        <w:t>(Приложение</w:t>
      </w:r>
      <w:r w:rsidR="000900D5" w:rsidRPr="000900D5">
        <w:rPr>
          <w:szCs w:val="28"/>
        </w:rPr>
        <w:t xml:space="preserve"> 19</w:t>
      </w:r>
      <w:r w:rsidRPr="000900D5">
        <w:rPr>
          <w:szCs w:val="28"/>
        </w:rPr>
        <w:t xml:space="preserve">). </w:t>
      </w:r>
      <w:r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>
        <w:rPr>
          <w:color w:val="303030" w:themeColor="text1"/>
          <w:szCs w:val="28"/>
        </w:rPr>
        <w:t>«</w:t>
      </w:r>
      <w:r w:rsidRPr="00781D58">
        <w:rPr>
          <w:color w:val="30303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 w:rsidRPr="003B4A7F">
        <w:rPr>
          <w:szCs w:val="28"/>
        </w:rPr>
        <w:t>» (Приложение 2</w:t>
      </w:r>
      <w:r w:rsidR="003B4A7F" w:rsidRPr="003B4A7F">
        <w:rPr>
          <w:szCs w:val="28"/>
        </w:rPr>
        <w:t>0</w:t>
      </w:r>
      <w:r w:rsidRPr="003B4A7F">
        <w:rPr>
          <w:szCs w:val="28"/>
        </w:rPr>
        <w:t xml:space="preserve">) </w:t>
      </w:r>
      <w:r>
        <w:rPr>
          <w:color w:val="303030" w:themeColor="text1"/>
          <w:szCs w:val="28"/>
        </w:rPr>
        <w:t>и «</w:t>
      </w:r>
      <w:r w:rsidRPr="00781D58">
        <w:rPr>
          <w:color w:val="303030" w:themeColor="text1"/>
          <w:szCs w:val="28"/>
        </w:rPr>
        <w:t>Проект акта приема-передачи лесных участков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1</w:t>
      </w:r>
      <w:r w:rsidRPr="00A019A6">
        <w:rPr>
          <w:szCs w:val="28"/>
        </w:rPr>
        <w:t xml:space="preserve">) </w:t>
      </w:r>
      <w:r>
        <w:rPr>
          <w:color w:val="303030" w:themeColor="text1"/>
          <w:szCs w:val="28"/>
        </w:rPr>
        <w:t>или «</w:t>
      </w:r>
      <w:r w:rsidR="0035182D" w:rsidRPr="0035182D">
        <w:rPr>
          <w:color w:val="303030" w:themeColor="text1"/>
          <w:szCs w:val="28"/>
        </w:rPr>
        <w:t xml:space="preserve">Решение об отказе в предоставлении лесного участка в постоянное </w:t>
      </w:r>
      <w:r w:rsidR="0035182D" w:rsidRPr="0035182D">
        <w:rPr>
          <w:color w:val="303030" w:themeColor="text1"/>
          <w:szCs w:val="28"/>
        </w:rPr>
        <w:lastRenderedPageBreak/>
        <w:t>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2</w:t>
      </w:r>
      <w:r w:rsidRPr="00A019A6">
        <w:rPr>
          <w:szCs w:val="28"/>
        </w:rPr>
        <w:t>).</w:t>
      </w:r>
      <w:r w:rsidR="00173E11" w:rsidRPr="00A019A6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 заявителем заключается </w:t>
      </w:r>
      <w:r w:rsidR="00173E11" w:rsidRPr="00173E11">
        <w:rPr>
          <w:color w:val="303030" w:themeColor="text1"/>
          <w:szCs w:val="28"/>
        </w:rPr>
        <w:t xml:space="preserve">договор постоянного (бессрочного) пользования </w:t>
      </w:r>
      <w:r w:rsidR="00173E11" w:rsidRPr="007503FD">
        <w:rPr>
          <w:color w:val="303030" w:themeColor="text1"/>
          <w:szCs w:val="28"/>
        </w:rPr>
        <w:t>лесным участком</w:t>
      </w:r>
      <w:r w:rsidR="00173E11">
        <w:rPr>
          <w:color w:val="303030" w:themeColor="text1"/>
          <w:szCs w:val="28"/>
        </w:rPr>
        <w:t xml:space="preserve">, 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2DDDA270" w14:textId="47B4D57D" w:rsidR="00B8052D" w:rsidRDefault="00173E11" w:rsidP="00B8052D">
      <w:pPr>
        <w:ind w:firstLine="360"/>
        <w:rPr>
          <w:color w:val="FF0000"/>
          <w:szCs w:val="28"/>
        </w:rPr>
      </w:pPr>
      <w:r>
        <w:rPr>
          <w:color w:val="303030" w:themeColor="text1"/>
          <w:szCs w:val="28"/>
        </w:rPr>
        <w:t>В данн</w:t>
      </w:r>
      <w:r w:rsidR="002957D8">
        <w:rPr>
          <w:color w:val="303030" w:themeColor="text1"/>
          <w:szCs w:val="28"/>
        </w:rPr>
        <w:t>ом</w:t>
      </w:r>
      <w:r>
        <w:rPr>
          <w:color w:val="303030" w:themeColor="text1"/>
          <w:szCs w:val="28"/>
        </w:rPr>
        <w:t xml:space="preserve"> процессе присутствует неоправданный ручной труд: заполнение </w:t>
      </w:r>
      <w:r w:rsidR="007204DF">
        <w:rPr>
          <w:color w:val="303030" w:themeColor="text1"/>
          <w:szCs w:val="28"/>
        </w:rPr>
        <w:t>реквизитов</w:t>
      </w:r>
      <w:r>
        <w:rPr>
          <w:color w:val="303030" w:themeColor="text1"/>
          <w:szCs w:val="28"/>
        </w:rPr>
        <w:t xml:space="preserve"> договоров, актов, приказов</w:t>
      </w:r>
      <w:r w:rsidRPr="00173E11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</w:t>
      </w:r>
      <w:r w:rsidR="004C6D38">
        <w:rPr>
          <w:color w:val="303030" w:themeColor="text1"/>
          <w:szCs w:val="28"/>
        </w:rPr>
        <w:t>оповещение заявителя о результате оказания услуги</w:t>
      </w:r>
      <w:r w:rsidR="007204DF" w:rsidRPr="007204DF">
        <w:rPr>
          <w:color w:val="303030" w:themeColor="text1"/>
          <w:szCs w:val="28"/>
        </w:rPr>
        <w:t xml:space="preserve">; </w:t>
      </w:r>
      <w:r w:rsidR="004C6D38">
        <w:rPr>
          <w:color w:val="303030" w:themeColor="text1"/>
          <w:szCs w:val="28"/>
        </w:rPr>
        <w:t xml:space="preserve">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303030" w:themeColor="text1"/>
          <w:szCs w:val="28"/>
        </w:rPr>
        <w:t xml:space="preserve">услуги (Услуга обязана быть оказана </w:t>
      </w:r>
      <w:r w:rsidR="00F21EDC">
        <w:rPr>
          <w:color w:val="303030" w:themeColor="text1"/>
          <w:szCs w:val="28"/>
        </w:rPr>
        <w:t>в течение</w:t>
      </w:r>
      <w:r w:rsidR="004C6D38">
        <w:rPr>
          <w:color w:val="303030" w:themeColor="text1"/>
          <w:szCs w:val="28"/>
        </w:rPr>
        <w:t xml:space="preserve"> 30 дней)</w:t>
      </w:r>
      <w:r w:rsidR="000323E9" w:rsidRPr="004C6D38">
        <w:rPr>
          <w:color w:val="303030" w:themeColor="text1"/>
          <w:szCs w:val="28"/>
        </w:rPr>
        <w:t>;</w:t>
      </w:r>
      <w:r w:rsidR="000323E9">
        <w:rPr>
          <w:color w:val="30303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42C05469" w14:textId="5983F0BD" w:rsidR="00B8052D" w:rsidRPr="00163B6F" w:rsidRDefault="006352EF" w:rsidP="00B8052D">
      <w:pPr>
        <w:ind w:firstLine="360"/>
        <w:rPr>
          <w:color w:val="7030A0"/>
          <w:szCs w:val="28"/>
        </w:rPr>
      </w:pPr>
      <w:r w:rsidRPr="007204DF">
        <w:rPr>
          <w:szCs w:val="28"/>
        </w:rPr>
        <w:t>О</w:t>
      </w:r>
      <w:r w:rsidR="00B8052D" w:rsidRPr="007204DF">
        <w:rPr>
          <w:szCs w:val="28"/>
        </w:rPr>
        <w:t>рганизация строит отчет</w:t>
      </w:r>
      <w:r w:rsidR="00B56FF8">
        <w:rPr>
          <w:szCs w:val="28"/>
        </w:rPr>
        <w:t>ы</w:t>
      </w:r>
      <w:r w:rsidR="00B8052D" w:rsidRPr="007204DF">
        <w:rPr>
          <w:szCs w:val="28"/>
        </w:rPr>
        <w:t xml:space="preserve"> по исполнению сроков административных процедур</w:t>
      </w:r>
      <w:r w:rsidRPr="007204DF">
        <w:rPr>
          <w:szCs w:val="28"/>
        </w:rPr>
        <w:t xml:space="preserve"> (Приложение 23)</w:t>
      </w:r>
      <w:r w:rsidR="00B8052D" w:rsidRPr="007204DF">
        <w:rPr>
          <w:szCs w:val="28"/>
        </w:rPr>
        <w:t>, детализированный отчет о соблюдении срока предоставления услуги</w:t>
      </w:r>
      <w:r w:rsidRPr="007204DF">
        <w:rPr>
          <w:szCs w:val="28"/>
        </w:rPr>
        <w:t xml:space="preserve"> (Приложение 24), </w:t>
      </w:r>
      <w:r w:rsidRPr="00163B6F">
        <w:rPr>
          <w:color w:val="7030A0"/>
          <w:szCs w:val="28"/>
        </w:rPr>
        <w:t>переданные в аренду участки (Приложение 25)</w:t>
      </w:r>
      <w:r w:rsidR="00B56FF8">
        <w:rPr>
          <w:color w:val="7030A0"/>
          <w:szCs w:val="28"/>
        </w:rPr>
        <w:t xml:space="preserve"> (жду пока отправят)</w:t>
      </w:r>
      <w:r w:rsidRPr="00163B6F">
        <w:rPr>
          <w:color w:val="7030A0"/>
          <w:szCs w:val="28"/>
        </w:rPr>
        <w:t>.</w:t>
      </w:r>
    </w:p>
    <w:p w14:paraId="3BF99777" w14:textId="77777777" w:rsidR="001A482D" w:rsidRDefault="001A482D" w:rsidP="002E7AD1">
      <w:pPr>
        <w:ind w:firstLine="360"/>
        <w:rPr>
          <w:color w:val="303030" w:themeColor="text1"/>
          <w:szCs w:val="28"/>
        </w:rPr>
      </w:pPr>
    </w:p>
    <w:p w14:paraId="4E9E7ABA" w14:textId="720672E7" w:rsidR="00325559" w:rsidRDefault="00D711B2" w:rsidP="00CC324D">
      <w:pPr>
        <w:pStyle w:val="2"/>
        <w:numPr>
          <w:ilvl w:val="1"/>
          <w:numId w:val="50"/>
        </w:numPr>
        <w:spacing w:before="0"/>
        <w:ind w:firstLine="360"/>
        <w:jc w:val="center"/>
        <w:rPr>
          <w:rFonts w:cs="Times New Roman"/>
          <w:szCs w:val="28"/>
        </w:rPr>
      </w:pPr>
      <w:bookmarkStart w:id="6" w:name="_Toc156910426"/>
      <w:r>
        <w:rPr>
          <w:rFonts w:cs="Times New Roman"/>
          <w:szCs w:val="28"/>
        </w:rPr>
        <w:t>АКТУАЛЬНОСТЬ И ОБОСНОВАННОСТЬ</w:t>
      </w:r>
      <w:bookmarkEnd w:id="6"/>
    </w:p>
    <w:p w14:paraId="4ADFEE5E" w14:textId="77777777" w:rsidR="00F80637" w:rsidRPr="00F80637" w:rsidRDefault="00F80637" w:rsidP="00F80637"/>
    <w:p w14:paraId="77B29A9C" w14:textId="4EB0AA5D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>В 2002 году начала действовать федеральная целевая программа Электронная Россия, направленная на проектирование и создание</w:t>
      </w:r>
      <w:r w:rsidR="006F5170">
        <w:rPr>
          <w:color w:val="303030" w:themeColor="text1"/>
          <w:szCs w:val="28"/>
        </w:rPr>
        <w:t xml:space="preserve"> цифрового</w:t>
      </w:r>
      <w:r w:rsidR="006F4860" w:rsidRPr="006F4860">
        <w:rPr>
          <w:color w:val="303030" w:themeColor="text1"/>
          <w:szCs w:val="28"/>
        </w:rPr>
        <w:t xml:space="preserve"> правительств</w:t>
      </w:r>
      <w:r w:rsidR="006F5170">
        <w:rPr>
          <w:color w:val="303030" w:themeColor="text1"/>
          <w:szCs w:val="28"/>
        </w:rPr>
        <w:t>а</w:t>
      </w:r>
      <w:r w:rsidR="006F4860">
        <w:rPr>
          <w:color w:val="303030" w:themeColor="text1"/>
          <w:szCs w:val="28"/>
        </w:rPr>
        <w:t xml:space="preserve"> (</w:t>
      </w:r>
      <w:hyperlink r:id="rId14" w:history="1">
        <w:r w:rsidR="006F4860" w:rsidRPr="0047622D">
          <w:rPr>
            <w:rStyle w:val="a9"/>
            <w:szCs w:val="28"/>
          </w:rPr>
          <w:t>http://government.ru/rugovclassifier/719/events/</w:t>
        </w:r>
      </w:hyperlink>
      <w:r w:rsidR="006F4860">
        <w:rPr>
          <w:color w:val="303030" w:themeColor="text1"/>
          <w:szCs w:val="28"/>
        </w:rPr>
        <w:t>)</w:t>
      </w:r>
      <w:r>
        <w:rPr>
          <w:color w:val="303030" w:themeColor="text1"/>
          <w:szCs w:val="28"/>
        </w:rPr>
        <w:t>.</w:t>
      </w:r>
      <w:r w:rsidRPr="00173E11">
        <w:rPr>
          <w:color w:val="303030" w:themeColor="text1"/>
          <w:szCs w:val="28"/>
        </w:rPr>
        <w:t xml:space="preserve"> Задачей</w:t>
      </w:r>
      <w:r>
        <w:rPr>
          <w:color w:val="303030" w:themeColor="text1"/>
          <w:szCs w:val="28"/>
        </w:rPr>
        <w:t xml:space="preserve"> которого,</w:t>
      </w:r>
      <w:r w:rsidRPr="00173E11">
        <w:rPr>
          <w:color w:val="30303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303030" w:themeColor="text1"/>
          <w:szCs w:val="28"/>
        </w:rPr>
        <w:t xml:space="preserve"> </w:t>
      </w:r>
      <w:r w:rsidRPr="00173E11">
        <w:rPr>
          <w:color w:val="303030" w:themeColor="text1"/>
          <w:szCs w:val="28"/>
        </w:rPr>
        <w:t>информации о результатах работы государственных органов.</w:t>
      </w:r>
      <w:r>
        <w:rPr>
          <w:color w:val="30303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303030" w:themeColor="text1"/>
          <w:szCs w:val="28"/>
        </w:rPr>
        <w:t>ООО «Техноком»</w:t>
      </w:r>
      <w:r w:rsidRPr="00173E11">
        <w:rPr>
          <w:color w:val="30303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303030" w:themeColor="text1"/>
          <w:szCs w:val="28"/>
        </w:rPr>
      </w:pPr>
    </w:p>
    <w:p w14:paraId="23CBF8B6" w14:textId="77777777" w:rsidR="00325559" w:rsidRDefault="00325559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7" w:name="_Toc156910427"/>
      <w:r w:rsidRPr="00C25F90">
        <w:rPr>
          <w:rFonts w:cs="Times New Roman"/>
          <w:szCs w:val="28"/>
        </w:rPr>
        <w:lastRenderedPageBreak/>
        <w:t>ЦЕЛЬ И ЗАДАЧИ</w:t>
      </w:r>
      <w:bookmarkEnd w:id="7"/>
    </w:p>
    <w:p w14:paraId="12DA4AFE" w14:textId="77777777" w:rsidR="00236143" w:rsidRDefault="00236143" w:rsidP="00236143">
      <w:pPr>
        <w:ind w:firstLine="0"/>
        <w:jc w:val="both"/>
      </w:pPr>
    </w:p>
    <w:p w14:paraId="5B46FEA5" w14:textId="55E2DD37" w:rsidR="00236143" w:rsidRDefault="00236143" w:rsidP="00236143">
      <w:pPr>
        <w:ind w:left="142"/>
        <w:jc w:val="both"/>
      </w:pPr>
      <w:r>
        <w:t>От руководителя отдела мне была поставлена задача – спроектировать и разработать серверное приложение для</w:t>
      </w:r>
      <w:r w:rsidR="004E1B20">
        <w:t xml:space="preserve"> реализации</w:t>
      </w:r>
      <w:r>
        <w:t xml:space="preserve">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3E2E6A07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</w:t>
      </w:r>
      <w:r w:rsidR="00761705">
        <w:rPr>
          <w:szCs w:val="28"/>
        </w:rPr>
        <w:t>е</w:t>
      </w:r>
      <w:r w:rsidR="00325559" w:rsidRPr="00C25F90">
        <w:rPr>
          <w:szCs w:val="28"/>
        </w:rPr>
        <w:t xml:space="preserve">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30303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 w:rsidP="00CC324D">
      <w:pPr>
        <w:pStyle w:val="1"/>
        <w:keepLines/>
        <w:pageBreakBefore/>
        <w:numPr>
          <w:ilvl w:val="0"/>
          <w:numId w:val="50"/>
        </w:numPr>
        <w:spacing w:before="240"/>
        <w:jc w:val="center"/>
        <w:rPr>
          <w:sz w:val="28"/>
          <w:szCs w:val="28"/>
        </w:rPr>
      </w:pPr>
      <w:bookmarkStart w:id="8" w:name="_Toc156910428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8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9" w:name="_Toc156910429"/>
      <w:r w:rsidRPr="00C25F90">
        <w:rPr>
          <w:rFonts w:cs="Times New Roman"/>
          <w:szCs w:val="28"/>
        </w:rPr>
        <w:t>ОСНОВНЫЕ СУЩНОСТИ</w:t>
      </w:r>
      <w:bookmarkEnd w:id="9"/>
    </w:p>
    <w:p w14:paraId="4B05683E" w14:textId="77777777" w:rsidR="00001951" w:rsidRPr="00001951" w:rsidRDefault="00001951" w:rsidP="00001951"/>
    <w:p w14:paraId="325D8FD7" w14:textId="665F8F61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</w:t>
      </w:r>
      <w:r w:rsidR="00F70898">
        <w:rPr>
          <w:szCs w:val="28"/>
        </w:rPr>
        <w:t xml:space="preserve"> документ,</w:t>
      </w:r>
      <w:r w:rsidRPr="00C25F90">
        <w:rPr>
          <w:szCs w:val="28"/>
        </w:rPr>
        <w:t xml:space="preserve">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="00605227" w:rsidRPr="00605227">
        <w:rPr>
          <w:noProof/>
          <w:szCs w:val="28"/>
        </w:rPr>
        <w:drawing>
          <wp:inline distT="0" distB="0" distL="0" distR="0" wp14:anchorId="7B0C758B" wp14:editId="74F6CBC8">
            <wp:extent cx="6120765" cy="3048635"/>
            <wp:effectExtent l="0" t="0" r="0" b="0"/>
            <wp:docPr id="1985587265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7265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2"/>
        <w:rPr>
          <w:b w:val="0"/>
          <w:bCs/>
          <w:szCs w:val="28"/>
        </w:rPr>
      </w:pPr>
      <w:bookmarkStart w:id="10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11" w:name="_Toc156910430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1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2"/>
        <w:rPr>
          <w:b w:val="0"/>
          <w:bCs/>
          <w:noProof/>
        </w:rPr>
      </w:pPr>
      <w:bookmarkStart w:id="12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2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2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2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6726275B" w:rsidR="00FB11EE" w:rsidRDefault="001F68DB" w:rsidP="00CC324D">
      <w:pPr>
        <w:pStyle w:val="2"/>
        <w:numPr>
          <w:ilvl w:val="1"/>
          <w:numId w:val="50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3" w:name="_Toc156910431"/>
      <w:r w:rsidRPr="00C25F90">
        <w:rPr>
          <w:rFonts w:cs="Times New Roman"/>
          <w:szCs w:val="28"/>
        </w:rPr>
        <w:lastRenderedPageBreak/>
        <w:t>ИНТЕГРАЦИЯ С СЭД ПСО</w:t>
      </w:r>
      <w:bookmarkEnd w:id="13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2"/>
        <w:rPr>
          <w:b w:val="0"/>
          <w:noProof/>
          <w:szCs w:val="28"/>
        </w:rPr>
      </w:pPr>
      <w:bookmarkStart w:id="14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4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2"/>
        <w:rPr>
          <w:b w:val="0"/>
          <w:bCs/>
          <w:szCs w:val="28"/>
        </w:rPr>
      </w:pPr>
      <w:bookmarkStart w:id="15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2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2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2"/>
        <w:rPr>
          <w:b w:val="0"/>
          <w:noProof/>
          <w:szCs w:val="28"/>
        </w:rPr>
      </w:pPr>
      <w:bookmarkStart w:id="16" w:name="_Ref153870651"/>
      <w:bookmarkStart w:id="17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6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7"/>
    </w:p>
    <w:p w14:paraId="3048227D" w14:textId="77777777" w:rsidR="007A6085" w:rsidRPr="00C25F90" w:rsidRDefault="007A6085">
      <w:pPr>
        <w:pStyle w:val="af2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2"/>
        <w:numPr>
          <w:ilvl w:val="0"/>
          <w:numId w:val="23"/>
        </w:numPr>
        <w:rPr>
          <w:b w:val="0"/>
          <w:szCs w:val="28"/>
        </w:rPr>
      </w:pPr>
      <w:bookmarkStart w:id="18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8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2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2"/>
        <w:keepNext/>
        <w:rPr>
          <w:b w:val="0"/>
          <w:bCs/>
        </w:rPr>
      </w:pPr>
      <w:bookmarkStart w:id="19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19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2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2"/>
        <w:rPr>
          <w:b w:val="0"/>
          <w:bCs/>
          <w:szCs w:val="28"/>
        </w:rPr>
      </w:pPr>
      <w:bookmarkStart w:id="20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21" w:name="_Toc156910432"/>
      <w:r w:rsidRPr="00C25F90">
        <w:rPr>
          <w:rFonts w:cs="Times New Roman"/>
          <w:szCs w:val="28"/>
        </w:rPr>
        <w:t>СЕРВЕР ОБРАБОТКИ ДАННЫХ</w:t>
      </w:r>
      <w:bookmarkEnd w:id="21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303030" w:themeColor="text1"/>
          <w:szCs w:val="28"/>
        </w:rPr>
      </w:pPr>
      <w:proofErr w:type="spellStart"/>
      <w:r w:rsidRPr="00C25F90">
        <w:rPr>
          <w:color w:val="303030" w:themeColor="text1"/>
          <w:szCs w:val="28"/>
        </w:rPr>
        <w:t>Микросервис</w:t>
      </w:r>
      <w:proofErr w:type="spellEnd"/>
      <w:r w:rsidR="00FF631B" w:rsidRPr="00C25F90">
        <w:rPr>
          <w:color w:val="303030" w:themeColor="text1"/>
          <w:szCs w:val="28"/>
        </w:rPr>
        <w:t xml:space="preserve"> </w:t>
      </w:r>
      <w:r w:rsidR="00FC451F" w:rsidRPr="00C25F90">
        <w:rPr>
          <w:color w:val="30303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303030" w:themeColor="text1"/>
          <w:szCs w:val="28"/>
        </w:rPr>
        <w:t>»</w:t>
      </w:r>
      <w:r w:rsidR="00FF631B" w:rsidRPr="00C25F90">
        <w:rPr>
          <w:color w:val="303030" w:themeColor="text1"/>
          <w:szCs w:val="28"/>
        </w:rPr>
        <w:t xml:space="preserve"> доступен только из приложения </w:t>
      </w:r>
      <w:r w:rsidR="00FF631B" w:rsidRPr="00C25F90">
        <w:rPr>
          <w:color w:val="303030" w:themeColor="text1"/>
          <w:szCs w:val="28"/>
          <w:lang w:val="en-US"/>
        </w:rPr>
        <w:t>forest</w:t>
      </w:r>
      <w:r w:rsidR="00FF631B" w:rsidRPr="00C25F90">
        <w:rPr>
          <w:color w:val="303030" w:themeColor="text1"/>
          <w:szCs w:val="28"/>
        </w:rPr>
        <w:t>-</w:t>
      </w:r>
      <w:proofErr w:type="spellStart"/>
      <w:r w:rsidR="00FF631B" w:rsidRPr="00C25F90">
        <w:rPr>
          <w:color w:val="303030" w:themeColor="text1"/>
          <w:szCs w:val="28"/>
          <w:lang w:val="en-US"/>
        </w:rPr>
        <w:t>api</w:t>
      </w:r>
      <w:proofErr w:type="spellEnd"/>
      <w:r w:rsidR="00FF631B" w:rsidRPr="00C25F90">
        <w:rPr>
          <w:color w:val="303030" w:themeColor="text1"/>
          <w:szCs w:val="28"/>
        </w:rPr>
        <w:t xml:space="preserve">, оба приложения развернуты в </w:t>
      </w:r>
      <w:r w:rsidR="00FC451F" w:rsidRPr="00C25F90">
        <w:rPr>
          <w:color w:val="303030" w:themeColor="text1"/>
          <w:szCs w:val="28"/>
        </w:rPr>
        <w:t>докер</w:t>
      </w:r>
      <w:r w:rsidR="00FF631B" w:rsidRPr="00C25F90">
        <w:rPr>
          <w:color w:val="303030" w:themeColor="text1"/>
          <w:szCs w:val="28"/>
        </w:rPr>
        <w:t xml:space="preserve"> контейнере</w:t>
      </w:r>
      <w:r w:rsidR="00CE6D92" w:rsidRPr="00CE6D92">
        <w:rPr>
          <w:color w:val="303030" w:themeColor="text1"/>
          <w:szCs w:val="28"/>
        </w:rPr>
        <w:t xml:space="preserve"> [13]</w:t>
      </w:r>
      <w:r w:rsidR="00FF631B" w:rsidRPr="00C25F90">
        <w:rPr>
          <w:color w:val="303030" w:themeColor="text1"/>
          <w:szCs w:val="28"/>
        </w:rPr>
        <w:t xml:space="preserve"> и общаются посредством </w:t>
      </w:r>
      <w:r w:rsidR="00FF631B" w:rsidRPr="00C25F90">
        <w:rPr>
          <w:color w:val="303030" w:themeColor="text1"/>
          <w:szCs w:val="28"/>
          <w:lang w:val="en-US"/>
        </w:rPr>
        <w:t>http</w:t>
      </w:r>
      <w:r w:rsidR="00CE6D92" w:rsidRPr="00CE6D92">
        <w:rPr>
          <w:color w:val="303030" w:themeColor="text1"/>
          <w:szCs w:val="28"/>
        </w:rPr>
        <w:t xml:space="preserve"> [14]</w:t>
      </w:r>
      <w:r w:rsidR="00FF631B" w:rsidRPr="00C25F90">
        <w:rPr>
          <w:color w:val="30303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303030" w:themeColor="text1"/>
          <w:szCs w:val="28"/>
        </w:rPr>
        <w:t>примонтированы</w:t>
      </w:r>
      <w:proofErr w:type="spellEnd"/>
      <w:r w:rsidR="00FF631B" w:rsidRPr="00C25F90">
        <w:rPr>
          <w:color w:val="303030" w:themeColor="text1"/>
          <w:szCs w:val="28"/>
        </w:rPr>
        <w:t xml:space="preserve"> две директории «</w:t>
      </w:r>
      <w:r w:rsidR="00FF631B" w:rsidRPr="00C25F90">
        <w:rPr>
          <w:color w:val="303030" w:themeColor="text1"/>
          <w:szCs w:val="28"/>
          <w:lang w:val="en-US"/>
        </w:rPr>
        <w:t>IN</w:t>
      </w:r>
      <w:r w:rsidR="00FF631B" w:rsidRPr="00C25F90">
        <w:rPr>
          <w:color w:val="303030" w:themeColor="text1"/>
          <w:szCs w:val="28"/>
        </w:rPr>
        <w:t>», «</w:t>
      </w:r>
      <w:r w:rsidR="00FF631B" w:rsidRPr="00C25F90">
        <w:rPr>
          <w:color w:val="303030" w:themeColor="text1"/>
          <w:szCs w:val="28"/>
          <w:lang w:val="en-US"/>
        </w:rPr>
        <w:t>OUT</w:t>
      </w:r>
      <w:r w:rsidR="00FF631B" w:rsidRPr="00C25F90">
        <w:rPr>
          <w:color w:val="303030" w:themeColor="text1"/>
          <w:szCs w:val="28"/>
        </w:rPr>
        <w:t>»</w:t>
      </w:r>
      <w:r w:rsidRPr="00C25F90">
        <w:rPr>
          <w:color w:val="303030" w:themeColor="text1"/>
          <w:szCs w:val="28"/>
        </w:rPr>
        <w:t xml:space="preserve"> - необходимы для </w:t>
      </w:r>
      <w:r w:rsidR="00D020A9">
        <w:rPr>
          <w:color w:val="303030" w:themeColor="text1"/>
          <w:szCs w:val="28"/>
        </w:rPr>
        <w:t xml:space="preserve">кеширования, </w:t>
      </w:r>
      <w:r w:rsidRPr="00C25F90">
        <w:rPr>
          <w:color w:val="303030" w:themeColor="text1"/>
          <w:szCs w:val="28"/>
        </w:rPr>
        <w:t>передачи сообщений</w:t>
      </w:r>
      <w:r w:rsidR="00D020A9">
        <w:rPr>
          <w:color w:val="303030" w:themeColor="text1"/>
          <w:szCs w:val="28"/>
        </w:rPr>
        <w:t xml:space="preserve"> и </w:t>
      </w:r>
      <w:r w:rsidRPr="00C25F90">
        <w:rPr>
          <w:color w:val="303030" w:themeColor="text1"/>
          <w:szCs w:val="28"/>
        </w:rPr>
        <w:t xml:space="preserve">получения </w:t>
      </w:r>
      <w:r w:rsidR="0003762F" w:rsidRPr="00C25F90">
        <w:rPr>
          <w:color w:val="303030" w:themeColor="text1"/>
          <w:szCs w:val="28"/>
        </w:rPr>
        <w:t>ответа</w:t>
      </w:r>
      <w:r w:rsidR="00EC5BDF">
        <w:rPr>
          <w:color w:val="303030" w:themeColor="text1"/>
          <w:szCs w:val="28"/>
        </w:rPr>
        <w:t xml:space="preserve"> </w:t>
      </w:r>
      <w:r w:rsidR="00EC5BDF" w:rsidRPr="00C25F90">
        <w:rPr>
          <w:color w:val="303030" w:themeColor="text1"/>
          <w:szCs w:val="28"/>
        </w:rPr>
        <w:t>(</w:t>
      </w:r>
      <w:r w:rsidR="00EC5BDF" w:rsidRPr="00C25F90">
        <w:rPr>
          <w:color w:val="303030" w:themeColor="text1"/>
          <w:szCs w:val="28"/>
        </w:rPr>
        <w:fldChar w:fldCharType="begin"/>
      </w:r>
      <w:r w:rsidR="00EC5BDF" w:rsidRPr="00C25F90">
        <w:rPr>
          <w:color w:val="303030" w:themeColor="text1"/>
          <w:szCs w:val="28"/>
        </w:rPr>
        <w:instrText xml:space="preserve"> REF _Ref153897953 \h  \* MERGEFORMAT </w:instrText>
      </w:r>
      <w:r w:rsidR="00EC5BDF" w:rsidRPr="00C25F90">
        <w:rPr>
          <w:color w:val="303030" w:themeColor="text1"/>
          <w:szCs w:val="28"/>
        </w:rPr>
      </w:r>
      <w:r w:rsidR="00EC5BDF" w:rsidRPr="00C25F90">
        <w:rPr>
          <w:color w:val="30303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303030" w:themeColor="text1"/>
          <w:szCs w:val="28"/>
        </w:rPr>
        <w:fldChar w:fldCharType="end"/>
      </w:r>
      <w:r w:rsidR="00EC5BDF" w:rsidRPr="00C25F90">
        <w:rPr>
          <w:color w:val="303030" w:themeColor="text1"/>
          <w:szCs w:val="28"/>
        </w:rPr>
        <w:t>)</w:t>
      </w:r>
      <w:r w:rsidR="00BB7CEE">
        <w:rPr>
          <w:color w:val="30303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2"/>
        <w:rPr>
          <w:b w:val="0"/>
          <w:bCs/>
          <w:szCs w:val="28"/>
        </w:rPr>
      </w:pPr>
      <w:bookmarkStart w:id="22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2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2"/>
        <w:rPr>
          <w:b w:val="0"/>
          <w:szCs w:val="28"/>
        </w:rPr>
      </w:pPr>
      <w:bookmarkStart w:id="23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3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4" w:name="_Toc156910433"/>
      <w:r w:rsidRPr="00C25F90">
        <w:rPr>
          <w:sz w:val="28"/>
          <w:szCs w:val="28"/>
        </w:rPr>
        <w:lastRenderedPageBreak/>
        <w:t>ЗАКЛЮЧЕНИЕ</w:t>
      </w:r>
      <w:bookmarkEnd w:id="24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5" w:name="_Toc156910434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5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9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9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9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9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9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9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9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9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9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9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9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9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9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9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9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6" w:name="_Toc156910435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6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7" w:name="_Toc156910436"/>
      <w:r w:rsidRPr="00C25F90">
        <w:t>Приложени</w:t>
      </w:r>
      <w:bookmarkEnd w:id="1"/>
      <w:r w:rsidR="00A60F12">
        <w:t>е 1</w:t>
      </w:r>
      <w:bookmarkEnd w:id="27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9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9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9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9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9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9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9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9"/>
          </w:rPr>
          <w:t>https://base.garant.ru/71120998/</w:t>
        </w:r>
      </w:hyperlink>
      <w:r w:rsidRPr="00691780">
        <w:t>)</w:t>
      </w:r>
    </w:p>
    <w:p w14:paraId="14D37663" w14:textId="7DCE22D2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r w:rsidR="00A41127" w:rsidRPr="00691780">
        <w:t>собств</w:t>
      </w:r>
      <w:r w:rsidR="00A41127">
        <w:t>е</w:t>
      </w:r>
      <w:r w:rsidR="00A41127" w:rsidRPr="00691780">
        <w:t>нности</w:t>
      </w:r>
      <w:r w:rsidRPr="00691780">
        <w:t>»; (</w:t>
      </w:r>
      <w:hyperlink r:id="rId47" w:history="1">
        <w:r w:rsidRPr="00691780">
          <w:rPr>
            <w:rStyle w:val="a9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9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9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9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9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CC324D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5131FA9" w14:textId="2B05A012" w:rsidR="00A41127" w:rsidRPr="00A7255F" w:rsidRDefault="00ED4B98" w:rsidP="00A41127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001EC1C3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6FC0C04" w14:textId="77777777" w:rsidR="00ED4B98" w:rsidRDefault="00ED4B98" w:rsidP="00ED4B98">
      <w:pPr>
        <w:rPr>
          <w:lang w:eastAsia="x-none"/>
        </w:rPr>
      </w:pPr>
    </w:p>
    <w:p w14:paraId="6A58F8DB" w14:textId="16C46501" w:rsidR="000A7506" w:rsidRPr="000A7506" w:rsidRDefault="00FC6CE3" w:rsidP="000A7506">
      <w:pPr>
        <w:pStyle w:val="2"/>
        <w:jc w:val="right"/>
      </w:pPr>
      <w:bookmarkStart w:id="28" w:name="_Toc156910437"/>
      <w:r w:rsidRPr="00C25F90">
        <w:t>Приложени</w:t>
      </w:r>
      <w:r>
        <w:t>е 2</w:t>
      </w:r>
      <w:bookmarkEnd w:id="28"/>
      <w:r w:rsidRPr="00D6508F">
        <w:rPr>
          <w:rFonts w:ascii="Liberation Serif" w:hAnsi="Liberation Serif"/>
          <w:sz w:val="24"/>
        </w:rPr>
        <w:t xml:space="preserve"> </w:t>
      </w:r>
    </w:p>
    <w:p w14:paraId="724FCE69" w14:textId="1B9EF857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7AAE7EB6" w14:textId="5C4EC20E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134013F7" w14:textId="376401DD" w:rsidR="000A7506" w:rsidRDefault="000A7506" w:rsidP="000A7506">
      <w:pPr>
        <w:spacing w:line="240" w:lineRule="auto"/>
        <w:ind w:left="5103" w:firstLine="0"/>
        <w:rPr>
          <w:sz w:val="20"/>
          <w:szCs w:val="20"/>
        </w:rPr>
      </w:pPr>
      <w:r>
        <w:rPr>
          <w:sz w:val="20"/>
          <w:szCs w:val="20"/>
        </w:rPr>
        <w:t>(наименование органа местного самоуправления)</w:t>
      </w:r>
    </w:p>
    <w:p w14:paraId="1C4AAA5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775D3F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E51E7C5" w14:textId="5477808E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от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27357B8F" w14:textId="77777777" w:rsidR="000A7506" w:rsidRDefault="000A7506" w:rsidP="000A7506">
      <w:pPr>
        <w:spacing w:line="240" w:lineRule="auto"/>
        <w:ind w:left="5103"/>
        <w:jc w:val="center"/>
        <w:rPr>
          <w:sz w:val="24"/>
        </w:rPr>
      </w:pPr>
      <w:r>
        <w:rPr>
          <w:sz w:val="24"/>
        </w:rPr>
        <w:t>(наименование или Ф.И.О.)</w:t>
      </w:r>
    </w:p>
    <w:p w14:paraId="49D1F4B1" w14:textId="77777777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</w:rPr>
        <w:t xml:space="preserve">адрес: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6A4F8AE" w14:textId="0030892D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1E4DE89" w14:textId="078BAFE4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адрес </w:t>
      </w:r>
      <w:proofErr w:type="spellStart"/>
      <w:r>
        <w:rPr>
          <w:sz w:val="24"/>
        </w:rPr>
        <w:t>эл.почты</w:t>
      </w:r>
      <w:proofErr w:type="spellEnd"/>
      <w:r>
        <w:rPr>
          <w:sz w:val="24"/>
        </w:rPr>
        <w:t xml:space="preserve">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43A17DE" w14:textId="77777777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контактный телефон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21674A3" w14:textId="77777777" w:rsidR="000A7506" w:rsidRDefault="000A7506" w:rsidP="00037827">
      <w:pPr>
        <w:autoSpaceDE w:val="0"/>
        <w:autoSpaceDN w:val="0"/>
        <w:adjustRightInd w:val="0"/>
        <w:spacing w:line="240" w:lineRule="auto"/>
        <w:ind w:firstLine="0"/>
        <w:rPr>
          <w:sz w:val="24"/>
        </w:rPr>
      </w:pPr>
    </w:p>
    <w:p w14:paraId="32853DA6" w14:textId="77777777" w:rsidR="000A7506" w:rsidRDefault="000A7506" w:rsidP="000A7506">
      <w:pPr>
        <w:spacing w:line="240" w:lineRule="auto"/>
        <w:jc w:val="center"/>
        <w:rPr>
          <w:bCs/>
          <w:sz w:val="24"/>
          <w:szCs w:val="22"/>
        </w:rPr>
      </w:pPr>
      <w:r>
        <w:rPr>
          <w:bCs/>
          <w:sz w:val="24"/>
        </w:rPr>
        <w:t>ЗАЯВЛЕНИЕ</w:t>
      </w:r>
    </w:p>
    <w:p w14:paraId="3C9AD822" w14:textId="16D1B72F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 w:rsidRPr="00037827">
        <w:rPr>
          <w:bCs/>
          <w:sz w:val="24"/>
        </w:rPr>
        <w:t xml:space="preserve">Прошу предварительно согласовать предоставление земельного участка </w:t>
      </w:r>
      <w:r w:rsidRPr="00037827">
        <w:rPr>
          <w:sz w:val="24"/>
        </w:rPr>
        <w:t>площадью</w:t>
      </w:r>
      <w:r w:rsidR="00037827" w:rsidRPr="00037827">
        <w:rPr>
          <w:bCs/>
          <w:sz w:val="24"/>
        </w:rPr>
        <w:t> </w:t>
      </w:r>
      <w:r w:rsidRPr="00037827">
        <w:rPr>
          <w:sz w:val="24"/>
        </w:rPr>
        <w:t>кв</w:t>
      </w:r>
      <w:r w:rsidRPr="00037827">
        <w:rPr>
          <w:bCs/>
          <w:sz w:val="24"/>
        </w:rPr>
        <w:t>. метра(</w:t>
      </w:r>
      <w:proofErr w:type="spellStart"/>
      <w:r w:rsidRPr="00037827">
        <w:rPr>
          <w:bCs/>
          <w:sz w:val="24"/>
        </w:rPr>
        <w:t>ов</w:t>
      </w:r>
      <w:proofErr w:type="spellEnd"/>
      <w:r>
        <w:rPr>
          <w:bCs/>
          <w:sz w:val="24"/>
        </w:rPr>
        <w:t>), с кадастровым номером: ____________________________________________________________________________</w:t>
      </w:r>
    </w:p>
    <w:p w14:paraId="1B625E2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(указывается, в случае если границы земельного участка подлежат уточнению);</w:t>
      </w:r>
    </w:p>
    <w:p w14:paraId="27C1E04C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утверждении проекта межевания территории </w:t>
      </w:r>
    </w:p>
    <w:p w14:paraId="53C681F3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</w:t>
      </w:r>
    </w:p>
    <w:p w14:paraId="017425EA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(указываются реквизиты решения, в случае если образование земельного участка предусмотрено проектом межевания территории)</w:t>
      </w:r>
    </w:p>
    <w:p w14:paraId="5FDF454B" w14:textId="2A36C603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Кадастровый номер или кадастровые номера земельных участков, из которых </w:t>
      </w:r>
      <w:r>
        <w:rPr>
          <w:bCs/>
          <w:sz w:val="24"/>
        </w:rPr>
        <w:br/>
        <w:t xml:space="preserve">в соответствии с проектом межевания территории, со схемой расположения земельного участка предусмотрено образование испрашиваемого земельного </w:t>
      </w:r>
      <w:r w:rsidR="00037827">
        <w:rPr>
          <w:bCs/>
          <w:sz w:val="24"/>
        </w:rPr>
        <w:t>участка в случае, если</w:t>
      </w:r>
      <w:r>
        <w:rPr>
          <w:bCs/>
          <w:sz w:val="24"/>
        </w:rPr>
        <w:t xml:space="preserve"> сведения о таких земельных участках внесены в государственный кадастр недвижимости:</w:t>
      </w:r>
    </w:p>
    <w:p w14:paraId="13722C6F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</w:t>
      </w:r>
    </w:p>
    <w:p w14:paraId="1E1F69A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основание предоставления земельного участка без проведения торгов: ____________________________________________________________________________</w:t>
      </w:r>
    </w:p>
    <w:p w14:paraId="36240E05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 xml:space="preserve">(пункт 2 ст.39.3, ст.39.5, пункт 2 ст.39.6, п.2 ст. 39.10 Земельным кодексом Российской Федерации) </w:t>
      </w:r>
      <w:r>
        <w:rPr>
          <w:bCs/>
          <w:sz w:val="24"/>
        </w:rPr>
        <w:br/>
      </w:r>
    </w:p>
    <w:p w14:paraId="203AA910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вид права, на котором приобретается земельный участок: ____________________________________________________________________________;</w:t>
      </w:r>
    </w:p>
    <w:p w14:paraId="05749D1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цель использования земельного участка: _______________________________________;</w:t>
      </w:r>
    </w:p>
    <w:p w14:paraId="65BB196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изъятии земельного участка для государственных или муниципальных нужд </w:t>
      </w:r>
    </w:p>
    <w:p w14:paraId="55CA5809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____________________________________________________________________________</w:t>
      </w:r>
    </w:p>
    <w:p w14:paraId="4EA04662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изъятии земельного участка для государственных или муниципальных нужд в случае, если земельный участок предоставляется взамен земельного участка, изымаемого для государственных или муниципальных нужд) _________________________________________________________________________________;</w:t>
      </w:r>
    </w:p>
    <w:p w14:paraId="75B8F3C4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решение об утверждении документа территориального планирования и (или) проекта планировки территории _____________________________________________________________</w:t>
      </w:r>
    </w:p>
    <w:p w14:paraId="536CA20F" w14:textId="77777777" w:rsidR="000A7506" w:rsidRDefault="000A7506" w:rsidP="00037827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утверждении документа территориального планирования и (или) проекта планировки территории (в случае, если земельный участок предоставляется для размещения объектов, предусмотренных указанными документом и (или) проектом)</w:t>
      </w:r>
    </w:p>
    <w:p w14:paraId="0991FD0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</w:p>
    <w:p w14:paraId="40A4DEB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Приложение:</w:t>
      </w:r>
    </w:p>
    <w:p w14:paraId="1001F9C4" w14:textId="77777777" w:rsidR="000A7506" w:rsidRDefault="000A7506" w:rsidP="000A7506">
      <w:pPr>
        <w:numPr>
          <w:ilvl w:val="0"/>
          <w:numId w:val="49"/>
        </w:numPr>
        <w:spacing w:line="240" w:lineRule="auto"/>
        <w:ind w:right="-5"/>
        <w:jc w:val="both"/>
        <w:rPr>
          <w:bCs/>
          <w:sz w:val="24"/>
        </w:rPr>
      </w:pPr>
      <w:r>
        <w:rPr>
          <w:bCs/>
          <w:sz w:val="24"/>
        </w:rPr>
        <w:t>*документы, предусмотренные перечнем документов, подтверждающих право заявителя на приобретение земельного участка без проведения торгов, утвержденным приказом Минэкономразвития России от 12.01.2015 № 1;</w:t>
      </w:r>
    </w:p>
    <w:p w14:paraId="36D7866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2) схема расположения земельного участка в случае, если испрашиваемый земельный участок предстоит образовать и отсутствует проект межевания территории, в границах которой предстоит образовать такой земельный участок;</w:t>
      </w:r>
    </w:p>
    <w:p w14:paraId="054C1216" w14:textId="3696987B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3) документ, подтверждающий полномочия представителя </w:t>
      </w:r>
      <w:r w:rsidR="00037827">
        <w:rPr>
          <w:bCs/>
          <w:sz w:val="24"/>
        </w:rPr>
        <w:t>заявителя в случае, если</w:t>
      </w:r>
      <w:r>
        <w:rPr>
          <w:bCs/>
          <w:sz w:val="24"/>
        </w:rPr>
        <w:t xml:space="preserve"> </w:t>
      </w:r>
      <w:r>
        <w:rPr>
          <w:bCs/>
          <w:sz w:val="24"/>
        </w:rPr>
        <w:br/>
        <w:t>с заявлением о предварительном согласовании предоставления земельного участка обращается представитель заявителя;</w:t>
      </w:r>
    </w:p>
    <w:p w14:paraId="525E8259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4) подготовленные некоммерческой организацией, созданной гражданами, списки её членов в случае,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указанной организации для ведения огородничества или садоводства.</w:t>
      </w:r>
    </w:p>
    <w:p w14:paraId="0EBB7E8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* за исключением документов, которые должны быть представлены в уполномоченный орган в порядке межведомственного информационного взаимодействия.</w:t>
      </w:r>
    </w:p>
    <w:p w14:paraId="49F2C87B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0201E7AF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Дата ___________________</w:t>
      </w:r>
    </w:p>
    <w:p w14:paraId="1E21E59D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</w:p>
    <w:p w14:paraId="157284FE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Заявитель: _________________________________________            _____________________</w:t>
      </w:r>
    </w:p>
    <w:p w14:paraId="6564BD4B" w14:textId="77777777" w:rsidR="000A7506" w:rsidRDefault="000A7506" w:rsidP="000A7506">
      <w:pPr>
        <w:spacing w:line="240" w:lineRule="auto"/>
        <w:ind w:left="2124" w:right="-5" w:firstLine="708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(подпись)</w:t>
      </w:r>
    </w:p>
    <w:p w14:paraId="4C548658" w14:textId="79E814FC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7FEF9DD6" w14:textId="300F1021" w:rsidR="00CD0F63" w:rsidRPr="00B020E7" w:rsidRDefault="00CD0F63" w:rsidP="00CD0F63">
      <w:pPr>
        <w:pStyle w:val="2"/>
        <w:jc w:val="right"/>
      </w:pPr>
      <w:bookmarkStart w:id="29" w:name="_Toc156910438"/>
      <w:r w:rsidRPr="00C25F90">
        <w:lastRenderedPageBreak/>
        <w:t>Приложени</w:t>
      </w:r>
      <w:r>
        <w:t>е 3</w:t>
      </w:r>
      <w:bookmarkEnd w:id="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CD0F63" w:rsidRPr="000E4755" w14:paraId="4AD71E4F" w14:textId="77777777" w:rsidTr="00920B0F">
        <w:trPr>
          <w:trHeight w:val="5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D860E15" w14:textId="77777777" w:rsidR="00CD0F63" w:rsidRPr="000E4755" w:rsidRDefault="00CD0F63" w:rsidP="0047718F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31DF587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 xml:space="preserve">Министру природных ресурсов </w:t>
      </w:r>
    </w:p>
    <w:p w14:paraId="605191B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Свердловской области</w:t>
      </w:r>
    </w:p>
    <w:p w14:paraId="344FF412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___________________________</w:t>
      </w:r>
    </w:p>
    <w:p w14:paraId="57662E4E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Ф.И.О.</w:t>
      </w:r>
    </w:p>
    <w:p w14:paraId="55DC1816" w14:textId="622C452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3EB5F97E" w14:textId="07E817CE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7794E2B3" w14:textId="3584B23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(полное и сокращенное наименование и</w:t>
      </w:r>
    </w:p>
    <w:p w14:paraId="25C9DDA6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организационно-правовая форма, место</w:t>
      </w:r>
    </w:p>
    <w:p w14:paraId="4C48DD14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нахождения и почтовый адрес, банковские</w:t>
      </w:r>
    </w:p>
    <w:p w14:paraId="225635D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реквизиты - для юридического лица;</w:t>
      </w:r>
    </w:p>
    <w:p w14:paraId="605B3577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фамилия, имя, отчество (отчество - при наличии),</w:t>
      </w:r>
    </w:p>
    <w:p w14:paraId="261F0C52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адрес места жительства, данные документа,</w:t>
      </w:r>
    </w:p>
    <w:p w14:paraId="1028637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удостоверяющего личность, - для гражданина,</w:t>
      </w:r>
    </w:p>
    <w:p w14:paraId="787C45C9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в том числе гражданина, являющегося</w:t>
      </w:r>
    </w:p>
    <w:p w14:paraId="304AB595" w14:textId="24706E38" w:rsidR="0047718F" w:rsidRDefault="0047718F" w:rsidP="00135DB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индивидуальным предпринимателем)</w:t>
      </w:r>
    </w:p>
    <w:p w14:paraId="3D24D54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Заявление</w:t>
      </w:r>
    </w:p>
    <w:p w14:paraId="49167E2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об утверждении проектной документации лесного участка</w:t>
      </w:r>
    </w:p>
    <w:p w14:paraId="3C8A1C38" w14:textId="77777777" w:rsidR="009F43D9" w:rsidRDefault="009F43D9" w:rsidP="003D231A">
      <w:pPr>
        <w:autoSpaceDE w:val="0"/>
        <w:autoSpaceDN w:val="0"/>
        <w:adjustRightInd w:val="0"/>
        <w:spacing w:line="240" w:lineRule="auto"/>
        <w:ind w:firstLine="0"/>
        <w:jc w:val="both"/>
        <w:rPr>
          <w:color w:val="303030" w:themeColor="text1"/>
          <w:sz w:val="24"/>
        </w:rPr>
      </w:pPr>
    </w:p>
    <w:p w14:paraId="19696D08" w14:textId="77777777" w:rsidR="009F43D9" w:rsidRPr="009F43D9" w:rsidRDefault="009F43D9" w:rsidP="009F43D9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303030" w:themeColor="text1"/>
          <w:sz w:val="24"/>
          <w:lang w:eastAsia="en-US"/>
        </w:rPr>
      </w:pPr>
      <w:r>
        <w:rPr>
          <w:color w:val="303030" w:themeColor="text1"/>
          <w:sz w:val="24"/>
        </w:rPr>
        <w:t xml:space="preserve"> </w:t>
      </w:r>
      <w:r w:rsidRPr="009F43D9">
        <w:rPr>
          <w:rFonts w:eastAsiaTheme="minorHAnsi"/>
          <w:color w:val="303030" w:themeColor="text1"/>
          <w:sz w:val="24"/>
          <w:lang w:eastAsia="en-US"/>
        </w:rPr>
        <w:t xml:space="preserve">В  соответствии  со  </w:t>
      </w:r>
      <w:hyperlink r:id="rId52" w:history="1">
        <w:r w:rsidRPr="009F43D9">
          <w:rPr>
            <w:rFonts w:eastAsiaTheme="minorHAnsi"/>
            <w:lang w:eastAsia="en-US"/>
          </w:rPr>
          <w:t>статьей  70.1</w:t>
        </w:r>
      </w:hyperlink>
      <w:r w:rsidRPr="009F43D9">
        <w:rPr>
          <w:rFonts w:eastAsiaTheme="minorHAnsi"/>
          <w:color w:val="303030" w:themeColor="text1"/>
          <w:sz w:val="24"/>
          <w:lang w:eastAsia="en-US"/>
        </w:rPr>
        <w:t xml:space="preserve"> Лесного кодекса Российской Федерации прошу утвердить проектную документацию лесного участка:</w:t>
      </w:r>
    </w:p>
    <w:p w14:paraId="7C8899D4" w14:textId="4FE364D3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площадь: _______________________________________________________________________;</w:t>
      </w:r>
    </w:p>
    <w:p w14:paraId="1F8256A0" w14:textId="03E01472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описание местоположения и границ ________________________________________________;</w:t>
      </w:r>
    </w:p>
    <w:p w14:paraId="6641EE4C" w14:textId="2CF2097C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целевое назначение и вид разрешенного использования: ____________________________</w:t>
      </w:r>
      <w:bookmarkStart w:id="30" w:name="_Hlk156629866"/>
      <w:r w:rsidRPr="009F43D9">
        <w:rPr>
          <w:rFonts w:eastAsiaTheme="minorHAnsi"/>
          <w:color w:val="303030" w:themeColor="text1"/>
          <w:sz w:val="24"/>
          <w:lang w:eastAsia="en-US"/>
        </w:rPr>
        <w:t>_</w:t>
      </w:r>
      <w:bookmarkEnd w:id="30"/>
      <w:r w:rsidRPr="009F43D9">
        <w:rPr>
          <w:rFonts w:eastAsiaTheme="minorHAnsi"/>
          <w:color w:val="303030" w:themeColor="text1"/>
          <w:sz w:val="24"/>
          <w:lang w:eastAsia="en-US"/>
        </w:rPr>
        <w:t>__;</w:t>
      </w:r>
    </w:p>
    <w:p w14:paraId="0A5FBFF7" w14:textId="4677B1AB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иные качественные и количественные характеристики: ________________________________.</w:t>
      </w:r>
    </w:p>
    <w:p w14:paraId="0A4A210E" w14:textId="3A1EB2B5" w:rsidR="0047718F" w:rsidRDefault="0047718F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</w:p>
    <w:p w14:paraId="58E2D95F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firstLine="540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Приложение: документ, подтверждающий полномочия представителя заявителя, в случае если с заявлением о предоставлении услуги обращается представитель заявителя.</w:t>
      </w:r>
    </w:p>
    <w:p w14:paraId="11B9EFB3" w14:textId="77777777" w:rsidR="0047718F" w:rsidRDefault="0047718F" w:rsidP="003D231A">
      <w:pPr>
        <w:autoSpaceDE w:val="0"/>
        <w:autoSpaceDN w:val="0"/>
        <w:adjustRightInd w:val="0"/>
        <w:spacing w:line="240" w:lineRule="auto"/>
        <w:jc w:val="both"/>
        <w:rPr>
          <w:color w:val="303030" w:themeColor="text1"/>
          <w:sz w:val="24"/>
        </w:rPr>
      </w:pPr>
    </w:p>
    <w:tbl>
      <w:tblPr>
        <w:tblW w:w="97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466"/>
        <w:gridCol w:w="3314"/>
      </w:tblGrid>
      <w:tr w:rsidR="0047718F" w14:paraId="59A9C632" w14:textId="77777777" w:rsidTr="0047718F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65D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Указать способ предоставления результатов рассмотрения заявления (при направлении заявления в форме электронного документа):</w:t>
            </w:r>
          </w:p>
        </w:tc>
      </w:tr>
      <w:tr w:rsidR="0047718F" w14:paraId="07A817E7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01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заявитель получает непосредственно при личном обращении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49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2FE1C84D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ACF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направляется министерством заявителю посредством почтового отправления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6F5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47E2D1C3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033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размещенного на официальном сайте, ссылка на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B1C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5399655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F58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 в личном кабинете Единого портала или Регионального портала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E41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62C777E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DDCD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750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rPr>
                <w:color w:val="303030" w:themeColor="text1"/>
                <w:sz w:val="24"/>
              </w:rPr>
            </w:pPr>
          </w:p>
        </w:tc>
      </w:tr>
    </w:tbl>
    <w:p w14:paraId="72F0BE90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  <w:lang w:eastAsia="en-US"/>
        </w:rPr>
      </w:pPr>
    </w:p>
    <w:p w14:paraId="18CB9772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lastRenderedPageBreak/>
        <w:t>Ф.И.О. физического лица (отчество - при наличии)/</w:t>
      </w:r>
    </w:p>
    <w:p w14:paraId="557DB114" w14:textId="77777777" w:rsidR="0047718F" w:rsidRDefault="0047718F" w:rsidP="003D231A">
      <w:pPr>
        <w:autoSpaceDE w:val="0"/>
        <w:autoSpaceDN w:val="0"/>
        <w:adjustRightInd w:val="0"/>
        <w:spacing w:before="240"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Ф.И.О. должность руководителя юридического лица</w:t>
      </w:r>
    </w:p>
    <w:p w14:paraId="51FF1CBD" w14:textId="77777777" w:rsidR="0047718F" w:rsidRDefault="0047718F" w:rsidP="003D231A">
      <w:pPr>
        <w:autoSpaceDE w:val="0"/>
        <w:autoSpaceDN w:val="0"/>
        <w:adjustRightInd w:val="0"/>
        <w:spacing w:before="200" w:line="240" w:lineRule="auto"/>
        <w:ind w:hanging="142"/>
        <w:jc w:val="both"/>
        <w:rPr>
          <w:color w:val="303030" w:themeColor="text1"/>
          <w:sz w:val="24"/>
          <w:szCs w:val="20"/>
        </w:rPr>
      </w:pPr>
      <w:r>
        <w:rPr>
          <w:color w:val="303030" w:themeColor="text1"/>
          <w:sz w:val="24"/>
          <w:szCs w:val="20"/>
        </w:rPr>
        <w:t>"___" _____________ 20__ г.                                                                   _____________________</w:t>
      </w:r>
    </w:p>
    <w:p w14:paraId="42FE5BA5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  <w:szCs w:val="20"/>
        </w:rPr>
        <w:t xml:space="preserve">                                                                                                                           (подпись, </w:t>
      </w:r>
      <w:proofErr w:type="spellStart"/>
      <w:r>
        <w:rPr>
          <w:color w:val="303030" w:themeColor="text1"/>
          <w:sz w:val="24"/>
          <w:szCs w:val="20"/>
        </w:rPr>
        <w:t>м.п</w:t>
      </w:r>
      <w:proofErr w:type="spellEnd"/>
      <w:r>
        <w:rPr>
          <w:color w:val="303030" w:themeColor="text1"/>
          <w:sz w:val="24"/>
          <w:szCs w:val="20"/>
        </w:rPr>
        <w:t>.)</w:t>
      </w:r>
      <w:r>
        <w:rPr>
          <w:color w:val="303030" w:themeColor="text1"/>
          <w:sz w:val="24"/>
        </w:rPr>
        <w:t xml:space="preserve"> </w:t>
      </w:r>
    </w:p>
    <w:p w14:paraId="577A0A72" w14:textId="7F6998B0" w:rsidR="007005F4" w:rsidRDefault="007005F4" w:rsidP="00ED4B98">
      <w:pPr>
        <w:rPr>
          <w:lang w:eastAsia="x-none"/>
        </w:rPr>
      </w:pPr>
    </w:p>
    <w:p w14:paraId="11138A0E" w14:textId="77777777" w:rsidR="007005F4" w:rsidRDefault="007005F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5A40724" w14:textId="5CF0FDCB" w:rsidR="007005F4" w:rsidRPr="00B020E7" w:rsidRDefault="007005F4" w:rsidP="007005F4">
      <w:pPr>
        <w:pStyle w:val="2"/>
        <w:jc w:val="right"/>
      </w:pPr>
      <w:bookmarkStart w:id="31" w:name="_Toc156910439"/>
      <w:r w:rsidRPr="007D4C7B">
        <w:lastRenderedPageBreak/>
        <w:t>Приложение</w:t>
      </w:r>
      <w:r>
        <w:t xml:space="preserve"> 4</w:t>
      </w:r>
      <w:bookmarkEnd w:id="31"/>
    </w:p>
    <w:p w14:paraId="2F2D7EE3" w14:textId="5CCAAEA5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C47234D" w14:textId="31F85036" w:rsidR="004B05E4" w:rsidRPr="00B020E7" w:rsidRDefault="004B05E4" w:rsidP="004B05E4">
      <w:pPr>
        <w:pStyle w:val="2"/>
        <w:jc w:val="right"/>
      </w:pPr>
      <w:bookmarkStart w:id="32" w:name="_Toc156910440"/>
      <w:r w:rsidRPr="00C25F90">
        <w:lastRenderedPageBreak/>
        <w:t>Приложени</w:t>
      </w:r>
      <w:r>
        <w:t>е 5</w:t>
      </w:r>
      <w:bookmarkEnd w:id="32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4B05E4" w14:paraId="5BFA9CB9" w14:textId="77777777" w:rsidTr="00920B0F">
        <w:tc>
          <w:tcPr>
            <w:tcW w:w="5187" w:type="dxa"/>
          </w:tcPr>
          <w:p w14:paraId="74B764B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4B05E4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D90680B" wp14:editId="37F4514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EE3D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4837CB1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635366A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11969C32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 w:rsidRPr="004B05E4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59F2D71F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54339980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5A94AA27" w14:textId="77777777" w:rsidR="004B05E4" w:rsidRPr="004B05E4" w:rsidRDefault="004B05E4" w:rsidP="004B05E4">
            <w:pPr>
              <w:suppressAutoHyphens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14506E2A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C9F0C7C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2CAED8F9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4AC69FE6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40F1136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B82DA0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291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65F3C09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55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33076F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54FA85D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385B541A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22B63CB1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4443249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 w:rsidRPr="004B05E4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4B05E4"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5EDEDF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4B05E4"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273D022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 w:rsidRPr="004B05E4"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 w:rsidRPr="004B05E4"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6A8993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3AF8DB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7815DCC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79C3C828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66E2AF2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21653D9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43F7761C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77ADDE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0F9E9BB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2C87DF1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709464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7EC466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0E547704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59669963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4B05E4" w:rsidRPr="004B05E4" w14:paraId="2ADE0EFB" w14:textId="77777777" w:rsidTr="00920B0F">
        <w:tc>
          <w:tcPr>
            <w:tcW w:w="4820" w:type="dxa"/>
          </w:tcPr>
          <w:p w14:paraId="501749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firstLine="0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sz w:val="24"/>
              </w:rPr>
              <w:t>[(${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B05E4">
              <w:rPr>
                <w:rFonts w:ascii="Liberation Serif" w:hAnsi="Liberation Serif" w:cs="Liberation Serif"/>
                <w:sz w:val="24"/>
              </w:rPr>
              <w:t>_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B05E4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8585D44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0FED27E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4B05E4" w:rsidRPr="004B05E4" w14:paraId="20AB35AA" w14:textId="77777777" w:rsidTr="00920B0F">
        <w:tc>
          <w:tcPr>
            <w:tcW w:w="4820" w:type="dxa"/>
          </w:tcPr>
          <w:p w14:paraId="23F1798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  <w:p w14:paraId="01D0927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39902903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A8238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336702E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 w:rsidRPr="004B05E4">
        <w:rPr>
          <w:rFonts w:ascii="Liberation Serif" w:hAnsi="Liberation Serif" w:cs="Liberation Serif"/>
          <w:bCs/>
          <w:sz w:val="24"/>
        </w:rPr>
        <w:t>Исполнитель:</w:t>
      </w:r>
    </w:p>
    <w:p w14:paraId="3A7A821B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08DE2725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тел. 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_</w:t>
      </w:r>
      <w:r w:rsidRPr="004B05E4">
        <w:rPr>
          <w:rFonts w:ascii="Liberation Serif" w:hAnsi="Liberation Serif" w:cs="Liberation Serif"/>
          <w:sz w:val="24"/>
          <w:lang w:val="en-US"/>
        </w:rPr>
        <w:t>phone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669AD0BF" w14:textId="1EC81D3B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2A9E79FF" w14:textId="19879660" w:rsidR="008E5041" w:rsidRPr="00B020E7" w:rsidRDefault="008E5041" w:rsidP="008E5041">
      <w:pPr>
        <w:pStyle w:val="2"/>
        <w:jc w:val="right"/>
      </w:pPr>
      <w:bookmarkStart w:id="33" w:name="_Toc156910441"/>
      <w:r w:rsidRPr="00C25F90">
        <w:lastRenderedPageBreak/>
        <w:t>Приложени</w:t>
      </w:r>
      <w:r>
        <w:t>е 6</w:t>
      </w:r>
      <w:bookmarkEnd w:id="33"/>
    </w:p>
    <w:p w14:paraId="7C65BBBD" w14:textId="77777777" w:rsidR="008E5041" w:rsidRPr="00A2285D" w:rsidRDefault="008E5041" w:rsidP="008E5041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5E03785" w14:textId="77777777" w:rsidR="008E5041" w:rsidRPr="00A2285D" w:rsidRDefault="008E5041" w:rsidP="008E5041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65BEDEE0" w14:textId="77777777" w:rsidR="008E5041" w:rsidRPr="00A2285D" w:rsidRDefault="008E5041" w:rsidP="008E5041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728FEABF" wp14:editId="162DA50A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0367259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59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679375A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534D5AD3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9A7" wp14:editId="4347CE46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446714433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F6AF" id="Прямая соединительная линия 14467144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2EC5" wp14:editId="722BFF2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46269980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BEEA" id="Прямая соединительная линия 34626998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59A23667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p w14:paraId="3F0E00E2" w14:textId="77777777" w:rsidR="008E5041" w:rsidRPr="00A2285D" w:rsidRDefault="008E5041" w:rsidP="008E5041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1744B46C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8E5041" w:rsidRPr="008E5041" w14:paraId="1C88E71D" w14:textId="77777777" w:rsidTr="00920B0F">
        <w:tc>
          <w:tcPr>
            <w:tcW w:w="3828" w:type="dxa"/>
          </w:tcPr>
          <w:p w14:paraId="41CA504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от</w:t>
            </w:r>
            <w:r w:rsidRPr="008E5041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977753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6D961C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8E5041" w:rsidRPr="008E5041" w14:paraId="47A3B302" w14:textId="77777777" w:rsidTr="00920B0F">
        <w:trPr>
          <w:trHeight w:val="292"/>
        </w:trPr>
        <w:tc>
          <w:tcPr>
            <w:tcW w:w="3828" w:type="dxa"/>
          </w:tcPr>
          <w:p w14:paraId="4B16F28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4A62878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 w:val="24"/>
              </w:rPr>
            </w:pPr>
            <w:r w:rsidRPr="008E5041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  <w:p w14:paraId="40F5E3C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4309A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6E172865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 w:rsidRPr="008E5041"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 w:rsidRPr="008E5041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b/>
          <w:sz w:val="24"/>
        </w:rPr>
        <w:t>[(${</w:t>
      </w:r>
      <w:proofErr w:type="spellStart"/>
      <w:r w:rsidRPr="008E5041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8E5041"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09758E46" w14:textId="77777777" w:rsidR="008E5041" w:rsidRPr="00A2285D" w:rsidRDefault="008E5041" w:rsidP="008E5041">
      <w:pPr>
        <w:widowControl w:val="0"/>
        <w:autoSpaceDE w:val="0"/>
        <w:autoSpaceDN w:val="0"/>
        <w:ind w:firstLine="0"/>
        <w:jc w:val="center"/>
        <w:rPr>
          <w:rFonts w:ascii="Liberation Serif" w:hAnsi="Liberation Serif" w:cs="Liberation Serif"/>
          <w:b/>
        </w:rPr>
      </w:pPr>
    </w:p>
    <w:p w14:paraId="7DDFD656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, '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0F2EA951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  <w:t>ПРИКАЗЫВАЮ:</w:t>
      </w:r>
    </w:p>
    <w:p w14:paraId="0C223683" w14:textId="77777777" w:rsidR="008E5041" w:rsidRPr="008E5041" w:rsidRDefault="008E5041" w:rsidP="008E5041">
      <w:pPr>
        <w:widowControl w:val="0"/>
        <w:numPr>
          <w:ilvl w:val="0"/>
          <w:numId w:val="43"/>
        </w:numPr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</w:rPr>
        <w:t>[(${</w:t>
      </w:r>
      <w:r w:rsidRPr="008E5041">
        <w:rPr>
          <w:rFonts w:ascii="Liberation Serif" w:hAnsi="Liberation Serif" w:cs="Liberation Serif"/>
          <w:sz w:val="24"/>
          <w:lang w:val="en-US"/>
        </w:rPr>
        <w:t>type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right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use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plot</w:t>
      </w:r>
      <w:r w:rsidRPr="008E5041">
        <w:rPr>
          <w:rFonts w:ascii="Liberation Serif" w:hAnsi="Liberation Serif" w:cs="Liberation Serif"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 w:rsidRPr="008E5041">
        <w:rPr>
          <w:rFonts w:ascii="Liberation Serif" w:hAnsi="Liberation Serif" w:cs="Liberation Serif"/>
          <w:sz w:val="24"/>
          <w:lang w:val="en-US"/>
        </w:rPr>
        <w:t>[(${area})]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 w:rsidRPr="008E5041">
        <w:rPr>
          <w:rFonts w:ascii="Liberation Serif" w:hAnsi="Liberation Serif" w:cs="Liberation Serif"/>
          <w:sz w:val="24"/>
          <w:lang w:val="en-US"/>
        </w:rPr>
        <w:t>})].</w:t>
      </w:r>
    </w:p>
    <w:p w14:paraId="1791E7E7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537A581E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7935084" w14:textId="77777777" w:rsidR="008E5041" w:rsidRPr="008E5041" w:rsidRDefault="008E5041" w:rsidP="008E5041">
      <w:pPr>
        <w:widowControl w:val="0"/>
        <w:tabs>
          <w:tab w:val="left" w:pos="0"/>
        </w:tabs>
        <w:autoSpaceDE w:val="0"/>
        <w:autoSpaceDN w:val="0"/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8E5041" w:rsidRPr="008E5041" w14:paraId="3F52BDE4" w14:textId="77777777" w:rsidTr="00920B0F">
        <w:tc>
          <w:tcPr>
            <w:tcW w:w="2840" w:type="dxa"/>
          </w:tcPr>
          <w:p w14:paraId="098494B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[(${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8E5041">
              <w:rPr>
                <w:rFonts w:ascii="Liberation Serif" w:hAnsi="Liberation Serif" w:cs="Liberation Serif"/>
                <w:sz w:val="24"/>
              </w:rPr>
              <w:t>_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8E5041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3E4A3C9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410386AF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44BB742" w14:textId="77777777" w:rsidR="008E5041" w:rsidRPr="00A2285D" w:rsidRDefault="008E5041" w:rsidP="008E5041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/>
      </w:r>
    </w:p>
    <w:p w14:paraId="47C23A3D" w14:textId="77777777" w:rsidR="008E5041" w:rsidRPr="008E5041" w:rsidRDefault="008E5041" w:rsidP="008E5041">
      <w:pPr>
        <w:widowControl w:val="0"/>
        <w:suppressLineNumbers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0141192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396E51E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8E5041" w:rsidRPr="008E5041" w14:paraId="1728F104" w14:textId="77777777" w:rsidTr="00920B0F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9389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FC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 w:rsidRPr="008E5041"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8E5041"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7E40CDE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8E5041" w:rsidRPr="008E5041" w14:paraId="53176D3F" w14:textId="77777777" w:rsidTr="00920B0F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B2D9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F512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85EB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8E5041" w:rsidRPr="008E5041" w14:paraId="4A2B979A" w14:textId="77777777" w:rsidTr="00920B0F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FC01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E7E58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B07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6DC7F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A31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20DE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 xml:space="preserve">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8E5041" w:rsidRPr="008E5041" w14:paraId="04DD2F7C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3D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E96A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60E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E94D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5BD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0BA37DD9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35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053AC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6B7A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0C7D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FE0E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750C43BF" w14:textId="77777777" w:rsidTr="00920B0F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F9A6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3B14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478F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147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06340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5A5B5200" w14:textId="77777777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</w:p>
    <w:p w14:paraId="74106D6C" w14:textId="04FC33C9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  <w:r w:rsidRPr="008E5041">
        <w:rPr>
          <w:sz w:val="24"/>
          <w:lang w:eastAsia="x-none"/>
        </w:rPr>
        <w:br w:type="page"/>
      </w:r>
    </w:p>
    <w:p w14:paraId="2E888B00" w14:textId="77777777" w:rsidR="008E5041" w:rsidRDefault="008E5041">
      <w:pPr>
        <w:spacing w:after="160" w:line="259" w:lineRule="auto"/>
        <w:ind w:firstLine="0"/>
        <w:rPr>
          <w:lang w:eastAsia="x-none"/>
        </w:rPr>
      </w:pPr>
    </w:p>
    <w:p w14:paraId="3495AED0" w14:textId="222FDD5C" w:rsidR="004B05E4" w:rsidRPr="00B020E7" w:rsidRDefault="004B05E4" w:rsidP="004B05E4">
      <w:pPr>
        <w:pStyle w:val="2"/>
        <w:jc w:val="right"/>
      </w:pPr>
      <w:bookmarkStart w:id="34" w:name="_Toc156910442"/>
      <w:r w:rsidRPr="00C25F90">
        <w:t>Приложени</w:t>
      </w:r>
      <w:r>
        <w:t xml:space="preserve">е </w:t>
      </w:r>
      <w:r w:rsidR="008E5041">
        <w:t>7</w:t>
      </w:r>
      <w:bookmarkEnd w:id="34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322BEA" w14:paraId="6A75A1E1" w14:textId="77777777" w:rsidTr="00920B0F">
        <w:tc>
          <w:tcPr>
            <w:tcW w:w="4672" w:type="dxa"/>
          </w:tcPr>
          <w:p w14:paraId="272A4D7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603FE63E" wp14:editId="0E70D415">
                  <wp:extent cx="333371" cy="609603"/>
                  <wp:effectExtent l="0" t="0" r="0" b="0"/>
                  <wp:docPr id="290003773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110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A9B90EE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1D13E96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FEEFB2D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2E26BB80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1EF3E249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0D3CDA9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29BBFE7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5" w:history="1"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5C1DFF52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D8D71E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AC143B5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14:paraId="134F5E3C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6DED15A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D125452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339937A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255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22DB5FF3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52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4FCC2B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FC60332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4B05E4" w:rsidRPr="00322BEA" w14:paraId="5DB1318B" w14:textId="77777777" w:rsidTr="00920B0F">
        <w:tc>
          <w:tcPr>
            <w:tcW w:w="4672" w:type="dxa"/>
          </w:tcPr>
          <w:p w14:paraId="3DD01360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72840D28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EF9BC14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71C67902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61D47EC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C5D0E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690FFD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258AEF5D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4B05E4" w:rsidRPr="00322BEA" w14:paraId="11C827C1" w14:textId="77777777" w:rsidTr="00920B0F">
        <w:tc>
          <w:tcPr>
            <w:tcW w:w="293" w:type="pct"/>
          </w:tcPr>
          <w:p w14:paraId="5E0D81B9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4736863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4B05E4" w:rsidRPr="00322BEA" w14:paraId="7C53A1B7" w14:textId="77777777" w:rsidTr="00920B0F">
        <w:tc>
          <w:tcPr>
            <w:tcW w:w="293" w:type="pct"/>
          </w:tcPr>
          <w:p w14:paraId="46A9D1EF" w14:textId="77777777" w:rsidR="004B05E4" w:rsidRPr="00322BEA" w:rsidRDefault="004B05E4" w:rsidP="004B05E4">
            <w:pPr>
              <w:pStyle w:val="a3"/>
              <w:numPr>
                <w:ilvl w:val="0"/>
                <w:numId w:val="42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BE787D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4B05E4" w:rsidRPr="00322BEA" w14:paraId="28644D64" w14:textId="77777777" w:rsidTr="00920B0F">
        <w:tc>
          <w:tcPr>
            <w:tcW w:w="293" w:type="pct"/>
          </w:tcPr>
          <w:p w14:paraId="2F6FDC7F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16AC714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AF9CA60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4BD57E92" w14:textId="77777777" w:rsidR="004B05E4" w:rsidRPr="00322BEA" w:rsidRDefault="004B05E4" w:rsidP="004B05E4">
      <w:pPr>
        <w:tabs>
          <w:tab w:val="center" w:pos="4677"/>
          <w:tab w:val="right" w:pos="9355"/>
        </w:tabs>
        <w:suppressAutoHyphens/>
        <w:autoSpaceDN w:val="0"/>
        <w:spacing w:line="240" w:lineRule="auto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4B05E4" w:rsidRPr="00322BEA" w14:paraId="3B6D99CD" w14:textId="77777777" w:rsidTr="00920B0F">
        <w:tc>
          <w:tcPr>
            <w:tcW w:w="3544" w:type="dxa"/>
          </w:tcPr>
          <w:p w14:paraId="58657BA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4844D276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134AE631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6B2298E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2BF135DB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FABE368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</w:rPr>
        <w:t>тел. [(${</w:t>
      </w:r>
      <w:proofErr w:type="spellStart"/>
      <w:r w:rsidRPr="00322BE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22BEA">
        <w:rPr>
          <w:rFonts w:ascii="Liberation Serif" w:hAnsi="Liberation Serif" w:cs="Liberation Serif"/>
          <w:sz w:val="24"/>
        </w:rPr>
        <w:t>})]</w:t>
      </w:r>
    </w:p>
    <w:p w14:paraId="7E163254" w14:textId="6788E59B" w:rsidR="008E5041" w:rsidRDefault="008E5041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0B47B6BC" w14:textId="31C028DD" w:rsidR="008E5041" w:rsidRPr="00B020E7" w:rsidRDefault="008E5041" w:rsidP="00716EEC">
      <w:pPr>
        <w:pStyle w:val="tdillustrationname"/>
        <w:rPr>
          <w:rFonts w:eastAsiaTheme="majorEastAsia" w:cstheme="majorBidi"/>
          <w:color w:val="303030" w:themeColor="text1"/>
          <w:szCs w:val="26"/>
        </w:rPr>
      </w:pPr>
      <w:r w:rsidRPr="00C25F90">
        <w:lastRenderedPageBreak/>
        <w:t>Приложени</w:t>
      </w:r>
      <w:r>
        <w:t>е 8</w:t>
      </w:r>
    </w:p>
    <w:p w14:paraId="09DD5662" w14:textId="015CC69E" w:rsidR="00590703" w:rsidRDefault="0059070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4846C35C" w14:textId="770C2B16" w:rsidR="00590703" w:rsidRPr="00B020E7" w:rsidRDefault="00590703" w:rsidP="00590703">
      <w:pPr>
        <w:pStyle w:val="2"/>
        <w:jc w:val="right"/>
      </w:pPr>
      <w:bookmarkStart w:id="35" w:name="_Toc156910443"/>
      <w:r w:rsidRPr="00C25F90">
        <w:lastRenderedPageBreak/>
        <w:t>Приложени</w:t>
      </w:r>
      <w:r>
        <w:t>е 9</w:t>
      </w:r>
      <w:bookmarkEnd w:id="35"/>
    </w:p>
    <w:p w14:paraId="66A1414B" w14:textId="77777777" w:rsidR="00590703" w:rsidRDefault="00590703" w:rsidP="00590703">
      <w:pPr>
        <w:spacing w:before="240" w:line="240" w:lineRule="auto"/>
        <w:ind w:firstLine="0"/>
        <w:jc w:val="right"/>
        <w:rPr>
          <w:sz w:val="24"/>
          <w:szCs w:val="20"/>
        </w:rPr>
      </w:pPr>
      <w:r>
        <w:rPr>
          <w:rFonts w:ascii="Liberation Serif" w:hAnsi="Liberation Serif" w:cs="Liberation Serif"/>
          <w:b/>
          <w:bCs/>
        </w:rPr>
        <w:t> </w:t>
      </w:r>
    </w:p>
    <w:p w14:paraId="5352D86D" w14:textId="77777777" w:rsidR="00590703" w:rsidRDefault="00590703" w:rsidP="00590703">
      <w:pPr>
        <w:pStyle w:val="TNewRoman"/>
        <w:jc w:val="center"/>
      </w:pPr>
      <w:r>
        <w:rPr>
          <w:rFonts w:ascii="Liberation Serif" w:hAnsi="Liberation Serif" w:cs="Liberation Serif"/>
          <w:b/>
          <w:bCs/>
        </w:rPr>
        <w:t> </w:t>
      </w:r>
    </w:p>
    <w:p w14:paraId="6538CEF0" w14:textId="77777777" w:rsidR="00590703" w:rsidRPr="00F57FF1" w:rsidRDefault="00590703" w:rsidP="0059070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4F67BDBB" w14:textId="77777777" w:rsidR="00590703" w:rsidRPr="00F57FF1" w:rsidRDefault="00590703" w:rsidP="0059070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3360" behindDoc="1" locked="0" layoutInCell="1" allowOverlap="1" wp14:anchorId="7DC8CB01" wp14:editId="1B20E09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682783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9E68207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7B17313D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05F5" wp14:editId="1A2F6BD0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26298513" name="Прямая соединительная линия 426298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F53" id="Прямая соединительная линия 4262985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BBF1" wp14:editId="6301DAE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35722459" name="Прямая соединительная линия 33572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0C32" id="Прямая соединительная линия 33572245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43C8E42D" w14:textId="77777777" w:rsidR="00590703" w:rsidRPr="00F57FF1" w:rsidRDefault="00590703" w:rsidP="00590703">
      <w:pPr>
        <w:rPr>
          <w:rFonts w:ascii="Liberation Serif" w:hAnsi="Liberation Serif" w:cs="Liberation Serif"/>
        </w:rPr>
      </w:pPr>
    </w:p>
    <w:p w14:paraId="4FBE7AC0" w14:textId="6FC702BD" w:rsidR="00590703" w:rsidRPr="00590703" w:rsidRDefault="00590703" w:rsidP="00590703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  <w:r>
        <w:rPr>
          <w:rFonts w:ascii="Liberation Serif" w:hAnsi="Liberation Serif" w:cs="Liberation Serif"/>
        </w:rPr>
        <w:t> 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90703" w:rsidRPr="00590703" w14:paraId="01268FB1" w14:textId="77777777" w:rsidTr="00920B0F">
        <w:tc>
          <w:tcPr>
            <w:tcW w:w="3828" w:type="dxa"/>
          </w:tcPr>
          <w:p w14:paraId="78386509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от</w:t>
            </w:r>
            <w:r w:rsidRPr="00590703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26890C9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72B41214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90703" w:rsidRPr="00590703" w14:paraId="6B9011E9" w14:textId="77777777" w:rsidTr="00920B0F">
        <w:trPr>
          <w:trHeight w:val="292"/>
        </w:trPr>
        <w:tc>
          <w:tcPr>
            <w:tcW w:w="3828" w:type="dxa"/>
          </w:tcPr>
          <w:p w14:paraId="3F6327AF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59F628C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590703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53868B05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0C0258" w14:textId="77777777" w:rsidR="00590703" w:rsidRPr="00590703" w:rsidRDefault="00590703" w:rsidP="00590703">
      <w:pPr>
        <w:widowControl w:val="0"/>
        <w:autoSpaceDE w:val="0"/>
        <w:autoSpaceDN w:val="0"/>
        <w:spacing w:before="121" w:line="240" w:lineRule="auto"/>
        <w:ind w:right="-2" w:firstLine="0"/>
        <w:jc w:val="center"/>
        <w:rPr>
          <w:rFonts w:ascii="Liberation Serif" w:eastAsia="Arial Unicode MS" w:hAnsi="Liberation Serif" w:cs="Liberation Serif"/>
          <w:b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Об утверждении проектной </w:t>
      </w:r>
      <w:r w:rsidRPr="00590703">
        <w:rPr>
          <w:rFonts w:ascii="Liberation Serif" w:hAnsi="Liberation Serif" w:cs="Liberation Serif"/>
          <w:b/>
          <w:sz w:val="24"/>
        </w:rPr>
        <w:t>документации</w:t>
      </w: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14:paraId="14C2B6A0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p w14:paraId="0CE4C4A3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590703">
        <w:rPr>
          <w:rFonts w:ascii="Liberation Serif" w:hAnsi="Liberation Serif" w:cs="Liberation Serif"/>
          <w:spacing w:val="-6"/>
          <w:sz w:val="24"/>
          <w:lang w:eastAsia="en-US"/>
        </w:rPr>
        <w:t>н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от 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(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, '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.</w:t>
      </w:r>
    </w:p>
    <w:p w14:paraId="3F5850A5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A1AA2F5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360"/>
          <w:tab w:val="left" w:pos="851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аренду с целью заготовки древесины, расположенного в границах земельного участка с кадастровым номером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cadastr_numb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категория земель -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category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имеющий местоположение:</w:t>
      </w:r>
    </w:p>
    <w:p w14:paraId="2AEA62C1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Российская Федерация, Свердловская область,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locationU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</w:t>
      </w:r>
    </w:p>
    <w:p w14:paraId="7CDB401B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Отделу учета земель и организации использования лесов</w:t>
      </w:r>
      <w:r w:rsidRPr="00590703">
        <w:rPr>
          <w:rFonts w:ascii="Liberation Serif" w:eastAsia="Arial Unicode MS" w:hAnsi="Liberation Serif" w:cs="Liberation Serif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(</w:t>
      </w:r>
      <w:proofErr w:type="gram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О.В.</w:t>
      </w:r>
      <w:proofErr w:type="gram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14:paraId="02373C48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1270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C103BFF" w14:textId="77777777" w:rsidR="00590703" w:rsidRPr="00590703" w:rsidRDefault="00590703" w:rsidP="00590703">
      <w:pPr>
        <w:widowControl w:val="0"/>
        <w:tabs>
          <w:tab w:val="left" w:pos="1270"/>
        </w:tabs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90703" w:rsidRPr="00590703" w14:paraId="5498793B" w14:textId="77777777" w:rsidTr="00920B0F">
        <w:tc>
          <w:tcPr>
            <w:tcW w:w="3124" w:type="dxa"/>
          </w:tcPr>
          <w:p w14:paraId="35DA7510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[(${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90703">
              <w:rPr>
                <w:rFonts w:ascii="Liberation Serif" w:hAnsi="Liberation Serif" w:cs="Liberation Serif"/>
                <w:sz w:val="24"/>
              </w:rPr>
              <w:t>_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90703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18C9C5F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44" w:type="dxa"/>
          </w:tcPr>
          <w:p w14:paraId="0FBCAF2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B78C47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63172928" w14:textId="77777777" w:rsidR="00590703" w:rsidRPr="00590703" w:rsidRDefault="00590703" w:rsidP="00590703">
      <w:pPr>
        <w:spacing w:after="160" w:line="240" w:lineRule="auto"/>
        <w:ind w:firstLine="0"/>
        <w:rPr>
          <w:sz w:val="24"/>
        </w:rPr>
      </w:pPr>
      <w:r w:rsidRPr="00590703">
        <w:rPr>
          <w:rFonts w:ascii="Liberation Serif" w:eastAsiaTheme="minorHAnsi" w:hAnsi="Liberation Serif" w:cs="Liberation Serif"/>
          <w:b/>
          <w:bCs/>
          <w:spacing w:val="60"/>
          <w:sz w:val="24"/>
        </w:rPr>
        <w:br w:type="page"/>
      </w:r>
      <w:r w:rsidRPr="00590703">
        <w:rPr>
          <w:rFonts w:ascii="Liberation Serif" w:hAnsi="Liberation Serif" w:cs="Liberation Serif"/>
          <w:b/>
          <w:bCs/>
          <w:spacing w:val="60"/>
          <w:sz w:val="24"/>
        </w:rPr>
        <w:lastRenderedPageBreak/>
        <w:t> </w:t>
      </w:r>
    </w:p>
    <w:p w14:paraId="0A92C877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3C21240B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5E70974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ЛИСТ СОГЛАСОВАНИЯ</w:t>
      </w:r>
    </w:p>
    <w:p w14:paraId="2068847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проекта приказа Министерства природных ресурсов и экологии   Свердловской области</w:t>
      </w:r>
    </w:p>
    <w:p w14:paraId="64AEA4DE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 </w:t>
      </w:r>
    </w:p>
    <w:tbl>
      <w:tblPr>
        <w:tblW w:w="9525" w:type="dxa"/>
        <w:tblInd w:w="-34" w:type="dxa"/>
        <w:tblLook w:val="04A0" w:firstRow="1" w:lastRow="0" w:firstColumn="1" w:lastColumn="0" w:noHBand="0" w:noVBand="1"/>
      </w:tblPr>
      <w:tblGrid>
        <w:gridCol w:w="1939"/>
        <w:gridCol w:w="1356"/>
        <w:gridCol w:w="1608"/>
        <w:gridCol w:w="2238"/>
        <w:gridCol w:w="2384"/>
      </w:tblGrid>
      <w:tr w:rsidR="00590703" w:rsidRPr="00590703" w14:paraId="50D7DF40" w14:textId="77777777" w:rsidTr="00590703"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AF7B81C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Наименование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проекта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C5ECD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1"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b/>
                <w:bCs/>
                <w:sz w:val="24"/>
                <w:lang w:eastAsia="en-US"/>
              </w:rPr>
              <w:t>«Об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14:paraId="4BF9FFD1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eastAsia="en-US"/>
              </w:rPr>
              <w:t> </w:t>
            </w:r>
          </w:p>
        </w:tc>
      </w:tr>
      <w:tr w:rsidR="00590703" w:rsidRPr="00590703" w14:paraId="416E0DE5" w14:textId="77777777" w:rsidTr="00590703">
        <w:trPr>
          <w:trHeight w:val="406"/>
        </w:trPr>
        <w:tc>
          <w:tcPr>
            <w:tcW w:w="34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C6A6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B98B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E5209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590703" w:rsidRPr="00590703" w14:paraId="5BE08380" w14:textId="77777777" w:rsidTr="00590703"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7CFF3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17B3D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31A47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6D7EF96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33A5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1E59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590703" w:rsidRPr="00590703" w14:paraId="006C4A10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1BC8F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BABD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C348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87F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B7FA3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ADA30AF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6203FB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888E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6682C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B317C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41C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4CD1097" w14:textId="77777777" w:rsidTr="00590703">
        <w:trPr>
          <w:trHeight w:val="588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A7BD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DF83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left="73" w:hanging="73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9362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EF8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1445F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</w:tr>
    </w:tbl>
    <w:p w14:paraId="3A022DF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sz w:val="24"/>
        </w:rPr>
        <w:t> </w:t>
      </w:r>
    </w:p>
    <w:p w14:paraId="00AB71D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sz w:val="24"/>
          <w:lang w:val="en-US"/>
        </w:rPr>
      </w:pPr>
      <w:r w:rsidRPr="00590703">
        <w:rPr>
          <w:rFonts w:ascii="Liberation Serif" w:hAnsi="Liberation Serif" w:cs="Liberation Serif"/>
          <w:sz w:val="24"/>
        </w:rPr>
        <w:t>Приказ</w:t>
      </w:r>
      <w:r w:rsidRPr="00590703">
        <w:rPr>
          <w:rFonts w:ascii="Liberation Serif" w:hAnsi="Liberation Serif" w:cs="Liberation Serif"/>
          <w:sz w:val="24"/>
          <w:lang w:val="en-US"/>
        </w:rPr>
        <w:t xml:space="preserve"> </w:t>
      </w:r>
      <w:r w:rsidRPr="00590703">
        <w:rPr>
          <w:rFonts w:ascii="Liberation Serif" w:hAnsi="Liberation Serif" w:cs="Liberation Serif"/>
          <w:sz w:val="24"/>
        </w:rPr>
        <w:t>разослать</w:t>
      </w:r>
      <w:r w:rsidRPr="00590703">
        <w:rPr>
          <w:rFonts w:ascii="Liberation Serif" w:hAnsi="Liberation Serif" w:cs="Liberation Serif"/>
          <w:sz w:val="24"/>
          <w:lang w:val="en-US"/>
        </w:rPr>
        <w:t>: [(${</w:t>
      </w:r>
      <w:proofErr w:type="spellStart"/>
      <w:r w:rsidRPr="00590703">
        <w:rPr>
          <w:rFonts w:ascii="Liberation Serif" w:hAnsi="Liberation Serif" w:cs="Liberation Serif"/>
          <w:sz w:val="24"/>
          <w:lang w:val="en-US"/>
        </w:rPr>
        <w:t>applicant_name_in_text</w:t>
      </w:r>
      <w:proofErr w:type="spellEnd"/>
      <w:r w:rsidRPr="00590703">
        <w:rPr>
          <w:rFonts w:ascii="Liberation Serif" w:hAnsi="Liberation Serif" w:cs="Liberation Serif"/>
          <w:sz w:val="24"/>
          <w:lang w:val="en-US"/>
        </w:rPr>
        <w:t>})]</w:t>
      </w:r>
    </w:p>
    <w:p w14:paraId="5F3C3DA4" w14:textId="22820612" w:rsidR="00754333" w:rsidRDefault="00754333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6EE5DDEA" w14:textId="5C4F3F2A" w:rsidR="00754333" w:rsidRPr="00754333" w:rsidRDefault="00754333" w:rsidP="00754333">
      <w:pPr>
        <w:pStyle w:val="2"/>
        <w:jc w:val="right"/>
      </w:pPr>
      <w:bookmarkStart w:id="36" w:name="_Toc156910444"/>
      <w:r w:rsidRPr="00C25F90">
        <w:lastRenderedPageBreak/>
        <w:t>Приложени</w:t>
      </w:r>
      <w:r>
        <w:t>е 10</w:t>
      </w:r>
      <w:bookmarkEnd w:id="3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833"/>
        <w:gridCol w:w="222"/>
      </w:tblGrid>
      <w:tr w:rsidR="00754333" w:rsidRPr="00E61318" w14:paraId="4EB9E116" w14:textId="407559B3" w:rsidTr="00754333">
        <w:tc>
          <w:tcPr>
            <w:tcW w:w="5584" w:type="dxa"/>
          </w:tcPr>
          <w:p w14:paraId="4C398D80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0D0E8DB" wp14:editId="298202E9">
                  <wp:extent cx="333371" cy="609603"/>
                  <wp:effectExtent l="0" t="0" r="0" b="0"/>
                  <wp:docPr id="577978421" name="Рисунок 577978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643BC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МИНИСТЕРСТВО</w:t>
            </w:r>
          </w:p>
          <w:p w14:paraId="40917424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ПРИРОДНЫХ РЕСУРСОВ И</w:t>
            </w:r>
          </w:p>
          <w:p w14:paraId="272151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ЭКОЛОГИИ</w:t>
            </w:r>
          </w:p>
          <w:p w14:paraId="444780CA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СВЕРДЛОВСКОЙ ОБЛАСТИ</w:t>
            </w:r>
          </w:p>
          <w:p w14:paraId="06249389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</w:p>
          <w:p w14:paraId="443CB38E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7C11E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6C30014" w14:textId="77777777" w:rsidR="00754333" w:rsidRPr="00754333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6" w:history="1"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31E6FDAC" w14:textId="77777777" w:rsidR="00754333" w:rsidRPr="00E61318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9E7373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ABFAC97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</w:rPr>
            </w:pPr>
          </w:p>
          <w:p w14:paraId="164CDDF9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833" w:type="dxa"/>
          </w:tcPr>
          <w:p w14:paraId="1DEC4704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C6D28B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2BFBA2A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055B440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12F0D0AC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3B820CA8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72C6F63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222" w:type="dxa"/>
          </w:tcPr>
          <w:p w14:paraId="70FEF24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754333" w:rsidRPr="00E61318" w14:paraId="2756E6D5" w14:textId="7FA18E37" w:rsidTr="00754333">
        <w:tc>
          <w:tcPr>
            <w:tcW w:w="5584" w:type="dxa"/>
          </w:tcPr>
          <w:p w14:paraId="4BFCE4B4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3FDEB3D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3833" w:type="dxa"/>
          </w:tcPr>
          <w:p w14:paraId="5DA53E6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222" w:type="dxa"/>
          </w:tcPr>
          <w:p w14:paraId="73D9E11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4BE239D1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Об отказе в утверждении</w:t>
      </w:r>
    </w:p>
    <w:p w14:paraId="5CBC8B42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color w:val="000000"/>
          <w:sz w:val="24"/>
          <w:lang w:bidi="en-US"/>
        </w:rPr>
      </w:pPr>
    </w:p>
    <w:p w14:paraId="483753BE" w14:textId="77777777" w:rsidR="00754333" w:rsidRPr="00E61318" w:rsidRDefault="00754333" w:rsidP="00754333">
      <w:pPr>
        <w:suppressAutoHyphens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Рассмотрев представленную Вами проектную документацию лесного участка для </w:t>
      </w:r>
      <w:r w:rsidRPr="00E61318">
        <w:rPr>
          <w:rFonts w:ascii="Liberation Serif" w:hAnsi="Liberation Serif" w:cs="Liberation Serif"/>
          <w:sz w:val="24"/>
        </w:rPr>
        <w:t>[(${</w:t>
      </w:r>
      <w:r w:rsidRPr="00E61318">
        <w:rPr>
          <w:rFonts w:ascii="Liberation Serif" w:hAnsi="Liberation Serif" w:cs="Liberation Serif"/>
          <w:sz w:val="24"/>
          <w:lang w:val="en-US"/>
        </w:rPr>
        <w:t>applicant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name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in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text</w:t>
      </w:r>
      <w:r w:rsidRPr="00E61318">
        <w:rPr>
          <w:rFonts w:ascii="Liberation Serif" w:hAnsi="Liberation Serif" w:cs="Liberation Serif"/>
          <w:sz w:val="24"/>
        </w:rPr>
        <w:t>})]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площадью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area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lang w:bidi="en-US"/>
        </w:rPr>
        <w:t>га, для вида использования лесного участка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type_use_forest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14:paraId="0D94880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lang w:bidi="en-US"/>
        </w:rPr>
        <w:t>Базовый текст, редактируемый Исполнителем:</w:t>
      </w:r>
    </w:p>
    <w:p w14:paraId="16332C84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14:paraId="443F91B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14:paraId="55C67B3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</w:t>
      </w:r>
      <w:r w:rsidRPr="00E61318">
        <w:rPr>
          <w:rFonts w:ascii="Liberation Serif" w:hAnsi="Liberation Serif" w:cs="Liberation Serif"/>
          <w:sz w:val="24"/>
          <w:lang w:bidi="en-US"/>
        </w:rPr>
        <w:lastRenderedPageBreak/>
        <w:t>информации о лесах, об их использовании, охране, защите, воспроизводстве, о лесничествах и о лесопарках.</w:t>
      </w:r>
    </w:p>
    <w:p w14:paraId="3A72B7D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14:paraId="5E0477E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14:paraId="6C795C05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proofErr w:type="gramStart"/>
      <w:r w:rsidRPr="00E61318">
        <w:rPr>
          <w:rFonts w:ascii="Liberation Serif" w:hAnsi="Liberation Serif" w:cs="Liberation Serif"/>
          <w:sz w:val="24"/>
          <w:lang w:bidi="en-US"/>
        </w:rPr>
        <w:t>Согласно статьи</w:t>
      </w:r>
      <w:proofErr w:type="gramEnd"/>
      <w:r w:rsidRPr="00E61318">
        <w:rPr>
          <w:rFonts w:ascii="Liberation Serif" w:hAnsi="Liberation Serif" w:cs="Liberation Serif"/>
          <w:sz w:val="24"/>
          <w:lang w:bidi="en-US"/>
        </w:rPr>
        <w:t xml:space="preserve">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14:paraId="06CC0A01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14:paraId="5CA8884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Pr="00E61318">
        <w:rPr>
          <w:rFonts w:ascii="Liberation Serif" w:eastAsia="Calibri" w:hAnsi="Liberation Serif" w:cs="Liberation Serif"/>
          <w:sz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54333" w:rsidRPr="00E61318" w14:paraId="0FE8A076" w14:textId="77777777" w:rsidTr="007F5CD4">
        <w:tc>
          <w:tcPr>
            <w:tcW w:w="293" w:type="pct"/>
          </w:tcPr>
          <w:p w14:paraId="4880E34F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39D2D89" w14:textId="77777777" w:rsidR="00754333" w:rsidRPr="00E61318" w:rsidRDefault="00754333" w:rsidP="007F5CD4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54333" w:rsidRPr="00E61318" w14:paraId="170D69E2" w14:textId="77777777" w:rsidTr="007F5CD4">
        <w:tc>
          <w:tcPr>
            <w:tcW w:w="293" w:type="pct"/>
          </w:tcPr>
          <w:p w14:paraId="6A60917A" w14:textId="77777777" w:rsidR="00754333" w:rsidRPr="00E61318" w:rsidRDefault="00754333" w:rsidP="00754333">
            <w:pPr>
              <w:pStyle w:val="a3"/>
              <w:numPr>
                <w:ilvl w:val="0"/>
                <w:numId w:val="45"/>
              </w:numPr>
              <w:tabs>
                <w:tab w:val="left" w:pos="1496"/>
              </w:tabs>
              <w:spacing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5B9E185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54333" w:rsidRPr="00E61318" w14:paraId="48EE0BA6" w14:textId="77777777" w:rsidTr="007F5CD4">
        <w:tc>
          <w:tcPr>
            <w:tcW w:w="293" w:type="pct"/>
          </w:tcPr>
          <w:p w14:paraId="78A3D046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3F7A1114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6F41C1E8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14:paraId="48B8E2FB" w14:textId="77777777" w:rsidR="00754333" w:rsidRPr="00E61318" w:rsidRDefault="00754333" w:rsidP="00754333">
      <w:pPr>
        <w:tabs>
          <w:tab w:val="center" w:pos="4677"/>
          <w:tab w:val="right" w:pos="9355"/>
        </w:tabs>
        <w:suppressAutoHyphens/>
        <w:autoSpaceDN w:val="0"/>
        <w:jc w:val="both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754333" w:rsidRPr="00E61318" w14:paraId="77602C41" w14:textId="77777777" w:rsidTr="007F5CD4">
        <w:tc>
          <w:tcPr>
            <w:tcW w:w="3402" w:type="dxa"/>
          </w:tcPr>
          <w:p w14:paraId="77E8A134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27D48EB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401" w:type="dxa"/>
          </w:tcPr>
          <w:p w14:paraId="0B63311F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F8EAA15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bCs/>
          <w:sz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5F1FB3D4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E42C1CD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E61318">
        <w:rPr>
          <w:rFonts w:ascii="Liberation Serif" w:hAnsi="Liberation Serif" w:cs="Liberation Serif"/>
          <w:sz w:val="24"/>
        </w:rPr>
        <w:t>})]</w:t>
      </w:r>
    </w:p>
    <w:p w14:paraId="4211C3FE" w14:textId="3227778C" w:rsidR="00754333" w:rsidRPr="00BD04F6" w:rsidRDefault="005F37C5" w:rsidP="00754333">
      <w:pPr>
        <w:shd w:val="clear" w:color="auto" w:fill="FFFFFF"/>
        <w:spacing w:line="240" w:lineRule="auto"/>
        <w:jc w:val="both"/>
        <w:rPr>
          <w:rFonts w:eastAsiaTheme="minorEastAsia"/>
          <w:color w:val="1F4E79" w:themeColor="accent1" w:themeShade="80"/>
          <w:sz w:val="24"/>
          <w:lang w:val="en-US"/>
        </w:rPr>
      </w:pPr>
      <w:r>
        <w:rPr>
          <w:rFonts w:eastAsiaTheme="minorEastAsia"/>
          <w:color w:val="1F4E79" w:themeColor="accent1" w:themeShade="80"/>
          <w:sz w:val="24"/>
          <w:lang w:val="en-US"/>
        </w:rPr>
        <w:t xml:space="preserve"> </w:t>
      </w:r>
    </w:p>
    <w:p w14:paraId="712FA77E" w14:textId="04928734" w:rsidR="0002715A" w:rsidRDefault="0002715A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7C3972D3" w14:textId="2E261381" w:rsidR="0002715A" w:rsidRPr="00754333" w:rsidRDefault="0002715A" w:rsidP="0002715A">
      <w:pPr>
        <w:pStyle w:val="2"/>
        <w:jc w:val="right"/>
      </w:pPr>
      <w:bookmarkStart w:id="37" w:name="_Toc156910445"/>
      <w:r w:rsidRPr="00C25F90">
        <w:lastRenderedPageBreak/>
        <w:t>Приложени</w:t>
      </w:r>
      <w:r>
        <w:t>е 11</w:t>
      </w:r>
      <w:bookmarkEnd w:id="37"/>
    </w:p>
    <w:p w14:paraId="0459986E" w14:textId="77777777" w:rsidR="00FC6CE3" w:rsidRDefault="00FC6CE3" w:rsidP="00590703">
      <w:pPr>
        <w:spacing w:line="240" w:lineRule="auto"/>
        <w:ind w:firstLine="0"/>
        <w:rPr>
          <w:lang w:val="en-US" w:eastAsia="x-none"/>
        </w:rPr>
      </w:pPr>
    </w:p>
    <w:p w14:paraId="232DBD67" w14:textId="5CFE57CC" w:rsidR="005F37C5" w:rsidRDefault="005F37C5" w:rsidP="00590703">
      <w:pPr>
        <w:spacing w:line="240" w:lineRule="auto"/>
        <w:ind w:firstLine="0"/>
        <w:rPr>
          <w:lang w:val="en-US" w:eastAsia="x-none"/>
        </w:rPr>
      </w:pPr>
    </w:p>
    <w:p w14:paraId="11509F5C" w14:textId="77777777" w:rsidR="005F37C5" w:rsidRDefault="005F37C5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22F97995" w14:textId="6AE6089B" w:rsidR="005F37C5" w:rsidRPr="00754333" w:rsidRDefault="005F37C5" w:rsidP="005F37C5">
      <w:pPr>
        <w:pStyle w:val="2"/>
        <w:jc w:val="right"/>
      </w:pPr>
      <w:bookmarkStart w:id="38" w:name="_Toc156910446"/>
      <w:r w:rsidRPr="00C25F90">
        <w:lastRenderedPageBreak/>
        <w:t>Приложени</w:t>
      </w:r>
      <w:r>
        <w:t>е 12</w:t>
      </w:r>
      <w:bookmarkEnd w:id="38"/>
    </w:p>
    <w:p w14:paraId="20017265" w14:textId="77777777" w:rsidR="005F37C5" w:rsidRDefault="005F37C5" w:rsidP="005F37C5">
      <w:pPr>
        <w:spacing w:after="160" w:line="240" w:lineRule="auto"/>
        <w:ind w:firstLine="0"/>
        <w:rPr>
          <w:lang w:val="en-US" w:eastAsia="x-none"/>
        </w:rPr>
      </w:pPr>
    </w:p>
    <w:p w14:paraId="7CF197A3" w14:textId="77777777" w:rsidR="005F37C5" w:rsidRPr="002B3653" w:rsidRDefault="005F37C5" w:rsidP="005F37C5">
      <w:pPr>
        <w:spacing w:before="240" w:line="240" w:lineRule="auto"/>
        <w:ind w:firstLine="0"/>
        <w:rPr>
          <w:rFonts w:ascii="Liberation Serif" w:hAnsi="Liberation Serif" w:cs="Liberation Serif"/>
          <w:b/>
        </w:rPr>
      </w:pPr>
    </w:p>
    <w:p w14:paraId="24058E85" w14:textId="77777777" w:rsidR="005F37C5" w:rsidRPr="002B3653" w:rsidRDefault="005F37C5" w:rsidP="005F37C5">
      <w:pPr>
        <w:widowControl w:val="0"/>
        <w:autoSpaceDE w:val="0"/>
        <w:autoSpaceDN w:val="0"/>
        <w:spacing w:before="3" w:line="240" w:lineRule="auto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7456" behindDoc="1" locked="0" layoutInCell="1" allowOverlap="1" wp14:anchorId="6510BE8F" wp14:editId="4E6B6EFB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63293753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53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3939D2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226BD4EE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D76C4" wp14:editId="7012000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16110348" name="Прямая соединительная линия 171611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2D6F" id="Прямая соединительная линия 171611034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5A5E" wp14:editId="58CFC727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2110418045" name="Прямая соединительная линия 211041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5D57" id="Прямая соединительная линия 211041804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DD46550" w14:textId="77777777" w:rsidR="005F37C5" w:rsidRPr="002B3653" w:rsidRDefault="005F37C5" w:rsidP="005F37C5">
      <w:pPr>
        <w:spacing w:line="240" w:lineRule="auto"/>
        <w:rPr>
          <w:rFonts w:ascii="Liberation Serif" w:hAnsi="Liberation Serif" w:cs="Liberation Serif"/>
        </w:rPr>
      </w:pPr>
    </w:p>
    <w:p w14:paraId="32543F64" w14:textId="4BE003E4" w:rsidR="005F37C5" w:rsidRPr="005F37C5" w:rsidRDefault="005F37C5" w:rsidP="005F37C5">
      <w:pPr>
        <w:widowControl w:val="0"/>
        <w:tabs>
          <w:tab w:val="left" w:pos="5228"/>
          <w:tab w:val="left" w:pos="7012"/>
        </w:tabs>
        <w:autoSpaceDE w:val="0"/>
        <w:autoSpaceDN w:val="0"/>
        <w:spacing w:line="240" w:lineRule="auto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F37C5" w:rsidRPr="005F37C5" w14:paraId="5AD7AC69" w14:textId="77777777" w:rsidTr="007F5CD4">
        <w:tc>
          <w:tcPr>
            <w:tcW w:w="3828" w:type="dxa"/>
          </w:tcPr>
          <w:p w14:paraId="0F1C9DA4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от</w:t>
            </w:r>
            <w:r w:rsidRPr="005F37C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7D84FAE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20759B68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F37C5" w:rsidRPr="005F37C5" w14:paraId="58DC78D7" w14:textId="77777777" w:rsidTr="007F5CD4">
        <w:trPr>
          <w:trHeight w:val="292"/>
        </w:trPr>
        <w:tc>
          <w:tcPr>
            <w:tcW w:w="3828" w:type="dxa"/>
          </w:tcPr>
          <w:p w14:paraId="1EFE2ADD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17BF1749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8"/>
              </w:rPr>
            </w:pPr>
            <w:r w:rsidRPr="005F37C5">
              <w:rPr>
                <w:rFonts w:ascii="Liberation Serif" w:eastAsia="Arial Unicode MS" w:hAnsi="Liberation Serif" w:cs="Liberation Serif"/>
                <w:w w:val="95"/>
                <w:szCs w:val="28"/>
              </w:rPr>
              <w:t>г. Екатеринбург</w:t>
            </w:r>
          </w:p>
        </w:tc>
        <w:tc>
          <w:tcPr>
            <w:tcW w:w="3119" w:type="dxa"/>
          </w:tcPr>
          <w:p w14:paraId="18ED0B70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D14AFF1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center"/>
        <w:rPr>
          <w:rFonts w:ascii="Liberation Serif" w:hAnsi="Liberation Serif" w:cs="Liberation Serif"/>
          <w:b/>
          <w:sz w:val="24"/>
        </w:rPr>
      </w:pPr>
      <w:r w:rsidRPr="005F37C5">
        <w:rPr>
          <w:rFonts w:ascii="Liberation Serif" w:hAnsi="Liberation Serif" w:cs="Liberation Serif"/>
          <w:b/>
          <w:sz w:val="24"/>
        </w:rPr>
        <w:t>О предоставлении в аренду лесного участка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</w:t>
      </w:r>
    </w:p>
    <w:p w14:paraId="46EA2223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1F2C63CC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both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F37C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04FD3CBD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020FD7E9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34DAB06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44AF3AF0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})].</w:t>
      </w:r>
    </w:p>
    <w:p w14:paraId="1174E4E7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договор с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договор аренды лесного участка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согласно пункту 1 настоящего приказа.</w:t>
      </w:r>
    </w:p>
    <w:p w14:paraId="4C7E31FB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14:paraId="20504F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5. Передать лесной участок по акту приема-передачи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440BF7C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lastRenderedPageBreak/>
        <w:t>6.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1A2E80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7.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14:paraId="0509CF26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8. Контроль за исполнением настоящего приказа оставляю за собой.</w:t>
      </w:r>
    </w:p>
    <w:p w14:paraId="645CA7CA" w14:textId="77777777" w:rsidR="005F37C5" w:rsidRPr="005F37C5" w:rsidRDefault="005F37C5" w:rsidP="005F37C5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F37C5" w:rsidRPr="005F37C5" w14:paraId="1A3FBEDD" w14:textId="77777777" w:rsidTr="007F5CD4">
        <w:tc>
          <w:tcPr>
            <w:tcW w:w="2982" w:type="dxa"/>
          </w:tcPr>
          <w:p w14:paraId="519DD90F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F9CE4C6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528" w:type="dxa"/>
          </w:tcPr>
          <w:p w14:paraId="31014EFB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both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58430C24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24800D0F" w14:textId="728E4D94" w:rsidR="005F37C5" w:rsidRDefault="005F37C5">
      <w:pPr>
        <w:spacing w:after="160" w:line="259" w:lineRule="auto"/>
        <w:ind w:firstLine="0"/>
        <w:rPr>
          <w:lang w:eastAsia="x-none"/>
        </w:rPr>
      </w:pPr>
      <w:r w:rsidRPr="005F37C5">
        <w:rPr>
          <w:lang w:eastAsia="x-none"/>
        </w:rPr>
        <w:br w:type="page"/>
      </w:r>
    </w:p>
    <w:p w14:paraId="203685E3" w14:textId="764B4303" w:rsidR="005F37C5" w:rsidRPr="00754333" w:rsidRDefault="005F37C5" w:rsidP="005F37C5">
      <w:pPr>
        <w:pStyle w:val="2"/>
        <w:jc w:val="right"/>
      </w:pPr>
      <w:bookmarkStart w:id="39" w:name="_Toc156910447"/>
      <w:r w:rsidRPr="00C25F90">
        <w:lastRenderedPageBreak/>
        <w:t>Приложени</w:t>
      </w:r>
      <w:r>
        <w:t>е 13</w:t>
      </w:r>
      <w:bookmarkEnd w:id="39"/>
    </w:p>
    <w:p w14:paraId="1037D79D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4469F32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22272F"/>
          <w:sz w:val="24"/>
        </w:rPr>
      </w:pPr>
      <w:r w:rsidRPr="005F37C5">
        <w:rPr>
          <w:b/>
          <w:bCs/>
          <w:color w:val="22272F"/>
          <w:sz w:val="24"/>
        </w:rPr>
        <w:t>Договор</w:t>
      </w:r>
      <w:r w:rsidRPr="005F37C5">
        <w:rPr>
          <w:color w:val="22272F"/>
          <w:sz w:val="24"/>
        </w:rPr>
        <w:t xml:space="preserve"> </w:t>
      </w:r>
      <w:r w:rsidRPr="005F37C5">
        <w:rPr>
          <w:b/>
          <w:bCs/>
          <w:color w:val="22272F"/>
          <w:sz w:val="24"/>
        </w:rPr>
        <w:t>аренды лесного участка для [(${</w:t>
      </w:r>
      <w:proofErr w:type="spellStart"/>
      <w:r w:rsidRPr="005F37C5">
        <w:rPr>
          <w:b/>
          <w:bCs/>
          <w:color w:val="22272F"/>
          <w:sz w:val="24"/>
        </w:rPr>
        <w:t>type_use_forest</w:t>
      </w:r>
      <w:proofErr w:type="spellEnd"/>
      <w:r w:rsidRPr="005F37C5">
        <w:rPr>
          <w:b/>
          <w:bCs/>
          <w:color w:val="22272F"/>
          <w:sz w:val="24"/>
        </w:rPr>
        <w:t>})] N [(${</w:t>
      </w:r>
      <w:proofErr w:type="spellStart"/>
      <w:r w:rsidRPr="005F37C5">
        <w:rPr>
          <w:b/>
          <w:bCs/>
          <w:color w:val="22272F"/>
          <w:sz w:val="24"/>
        </w:rPr>
        <w:t>document.num</w:t>
      </w:r>
      <w:proofErr w:type="spellEnd"/>
      <w:r w:rsidRPr="005F37C5">
        <w:rPr>
          <w:b/>
          <w:bCs/>
          <w:color w:val="22272F"/>
          <w:sz w:val="24"/>
        </w:rPr>
        <w:t>})]</w:t>
      </w:r>
    </w:p>
    <w:p w14:paraId="2FA0E2E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5F37C5" w:rsidRPr="005F37C5" w14:paraId="63CD8D9E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7375" w14:textId="77777777" w:rsidR="005F37C5" w:rsidRPr="005F37C5" w:rsidRDefault="005F37C5" w:rsidP="005F37C5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1F4E" w14:textId="77777777" w:rsidR="005F37C5" w:rsidRPr="005F37C5" w:rsidRDefault="005F37C5" w:rsidP="005F37C5">
            <w:pPr>
              <w:spacing w:line="240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B7F8" w14:textId="77777777" w:rsidR="005F37C5" w:rsidRPr="005F37C5" w:rsidRDefault="005F37C5" w:rsidP="005F37C5">
            <w:pPr>
              <w:spacing w:line="240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 w:val="24"/>
                <w:lang w:val="en-US" w:eastAsia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5FBECF26" w14:textId="77777777" w:rsidR="005F37C5" w:rsidRPr="005F37C5" w:rsidRDefault="005F37C5" w:rsidP="005F37C5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 в лице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})],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:_})], именуемый в дальнейшем Арендатором, с другой стороны, заключили настоящий Договор о нижеследующем:</w:t>
      </w:r>
    </w:p>
    <w:p w14:paraId="361DBC19" w14:textId="77777777" w:rsidR="005F37C5" w:rsidRPr="005F37C5" w:rsidRDefault="005F37C5" w:rsidP="005F37C5">
      <w:pPr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2DC5D603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b/>
          <w:bCs/>
          <w:color w:val="22272F"/>
          <w:sz w:val="24"/>
        </w:rPr>
        <w:t>1. Предмет Договора</w:t>
      </w:r>
    </w:p>
    <w:p w14:paraId="19AFFD25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1.1. По настоящему Договору Арендодатель, на основании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14:paraId="0F8F35EF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i/>
          <w:color w:val="FF0000"/>
          <w:sz w:val="24"/>
        </w:rPr>
      </w:pP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5F37C5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7" w:anchor="/document/75019871/entry/16002" w:history="1">
        <w:r w:rsidRPr="005F37C5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 настоящего Договора (далее -</w:t>
      </w: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0414BBDD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2A77BCF1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 га;</w:t>
      </w:r>
    </w:p>
    <w:p w14:paraId="4E98311B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</w:p>
    <w:p w14:paraId="3FA0C48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15A15D1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: [(${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6A7C3B1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_})].</w:t>
      </w:r>
    </w:p>
    <w:p w14:paraId="3AF3494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14:paraId="2250036A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14:paraId="729FB75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1.4. Арендатору передается лесной участок с целью: </w:t>
      </w:r>
      <w:r w:rsidRPr="005F37C5">
        <w:rPr>
          <w:rFonts w:ascii="Liberation Serif" w:hAnsi="Liberation Serif" w:cs="Liberation Serif"/>
          <w:sz w:val="24"/>
        </w:rPr>
        <w:t>[(${</w:t>
      </w:r>
      <w:proofErr w:type="spellStart"/>
      <w:r w:rsidRPr="005F37C5">
        <w:rPr>
          <w:rStyle w:val="tk-text"/>
          <w:rFonts w:ascii="Liberation Serif" w:hAnsi="Liberation Serif" w:cs="Liberation Serif"/>
          <w:color w:val="212529"/>
          <w:sz w:val="24"/>
        </w:rPr>
        <w:t>purpose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>.</w:t>
      </w:r>
    </w:p>
    <w:p w14:paraId="7448BF5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Ежегодный объем заготовки древесины приводится в </w:t>
      </w:r>
      <w:hyperlink r:id="rId58" w:anchor="/document/75019871/entry/10003" w:history="1">
        <w:r w:rsidRPr="005F37C5">
          <w:rPr>
            <w:rFonts w:ascii="Liberation Serif" w:hAnsi="Liberation Serif" w:cs="Liberation Serif"/>
            <w:color w:val="22272F"/>
            <w:sz w:val="24"/>
          </w:rPr>
          <w:t>приложении N 3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25E27FA6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lastRenderedPageBreak/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14:paraId="3EC57B0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4380E539" w14:textId="77777777" w:rsidR="005F37C5" w:rsidRPr="005F37C5" w:rsidRDefault="005F37C5" w:rsidP="005F37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5F37C5">
        <w:rPr>
          <w:rFonts w:ascii="Liberation Serif" w:hAnsi="Liberation Serif" w:cs="Liberation Serif"/>
          <w:b/>
          <w:bCs/>
          <w:sz w:val="24"/>
        </w:rPr>
        <w:t>2. Адреса и реквизиты сторон</w:t>
      </w:r>
      <w:r w:rsidRPr="005F37C5">
        <w:rPr>
          <w:rFonts w:ascii="Liberation Serif" w:hAnsi="Liberation Serif" w:cs="Liberation Serif"/>
          <w:sz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5F37C5" w:rsidRPr="005F37C5" w14:paraId="4E1FF51E" w14:textId="77777777" w:rsidTr="007F5CD4">
        <w:trPr>
          <w:trHeight w:val="80"/>
        </w:trPr>
        <w:tc>
          <w:tcPr>
            <w:tcW w:w="4672" w:type="dxa"/>
          </w:tcPr>
          <w:p w14:paraId="42E6A56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 Собственник:            </w:t>
            </w:r>
          </w:p>
          <w:p w14:paraId="2565521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3B0C049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5F37C5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5719F252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19721439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487E9FC7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CC483A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9FBD996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2DD73E9D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3589CED3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02D03A91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09636BD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color w:val="FF0000"/>
                <w:sz w:val="24"/>
                <w:highlight w:val="yellow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462D2CE4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</w:tc>
      </w:tr>
    </w:tbl>
    <w:p w14:paraId="3B0B69B3" w14:textId="77777777" w:rsidR="005F37C5" w:rsidRPr="005272E6" w:rsidRDefault="005F37C5" w:rsidP="005F37C5">
      <w:pPr>
        <w:ind w:firstLine="0"/>
        <w:jc w:val="center"/>
        <w:rPr>
          <w:rFonts w:ascii="Liberation Serif" w:hAnsi="Liberation Serif" w:cs="Liberation Serif"/>
          <w:color w:val="2F5496"/>
        </w:rPr>
      </w:pPr>
    </w:p>
    <w:p w14:paraId="3FE2BDC9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14:paraId="7897A5FA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14:paraId="6CC75F7A" w14:textId="77777777" w:rsidR="005F37C5" w:rsidRPr="005272E6" w:rsidRDefault="005F37C5" w:rsidP="005F37C5">
      <w:pPr>
        <w:spacing w:line="259" w:lineRule="auto"/>
        <w:ind w:firstLine="0"/>
        <w:jc w:val="right"/>
        <w:rPr>
          <w:rFonts w:ascii="Liberation Serif" w:eastAsia="Calibri" w:hAnsi="Liberation Serif" w:cs="Liberation Serif"/>
          <w:sz w:val="22"/>
          <w:lang w:eastAsia="en-US"/>
        </w:rPr>
      </w:pPr>
    </w:p>
    <w:p w14:paraId="37A6CEAC" w14:textId="77777777" w:rsidR="005F37C5" w:rsidRPr="005272E6" w:rsidRDefault="005F37C5" w:rsidP="005F37C5">
      <w:pPr>
        <w:spacing w:line="259" w:lineRule="auto"/>
        <w:ind w:left="3828" w:firstLine="0"/>
        <w:rPr>
          <w:rFonts w:ascii="Liberation Serif" w:eastAsia="Calibri" w:hAnsi="Liberation Serif" w:cs="Liberation Serif"/>
          <w:lang w:eastAsia="en-US"/>
        </w:rPr>
      </w:pPr>
      <w:r w:rsidRPr="005272E6">
        <w:rPr>
          <w:rFonts w:ascii="Liberation Serif" w:eastAsia="Calibri" w:hAnsi="Liberation Serif" w:cs="Liberation Serif"/>
          <w:lang w:eastAsia="en-US"/>
        </w:rPr>
        <w:t xml:space="preserve"> </w:t>
      </w:r>
    </w:p>
    <w:p w14:paraId="3018BBA7" w14:textId="62F509B5" w:rsidR="005F37C5" w:rsidRDefault="005F37C5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640356C2" w14:textId="4C4A4740" w:rsidR="005F37C5" w:rsidRPr="00754333" w:rsidRDefault="005F37C5" w:rsidP="005F37C5">
      <w:pPr>
        <w:pStyle w:val="2"/>
        <w:jc w:val="right"/>
      </w:pPr>
      <w:bookmarkStart w:id="40" w:name="_Toc156910448"/>
      <w:r w:rsidRPr="00C25F90">
        <w:lastRenderedPageBreak/>
        <w:t>Приложени</w:t>
      </w:r>
      <w:r>
        <w:t>е 1</w:t>
      </w:r>
      <w:r w:rsidR="000E39B4">
        <w:t>4</w:t>
      </w:r>
      <w:bookmarkEnd w:id="40"/>
    </w:p>
    <w:p w14:paraId="0AFE9769" w14:textId="77777777" w:rsidR="005F37C5" w:rsidRDefault="005F37C5">
      <w:pPr>
        <w:spacing w:after="160" w:line="259" w:lineRule="auto"/>
        <w:ind w:firstLine="0"/>
        <w:rPr>
          <w:lang w:eastAsia="x-none"/>
        </w:rPr>
      </w:pPr>
    </w:p>
    <w:tbl>
      <w:tblPr>
        <w:tblStyle w:val="a5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  <w:gridCol w:w="4519"/>
      </w:tblGrid>
      <w:tr w:rsidR="005F37C5" w:rsidRPr="00692E4A" w14:paraId="40373FE4" w14:textId="77777777" w:rsidTr="005F37C5">
        <w:tc>
          <w:tcPr>
            <w:tcW w:w="5120" w:type="dxa"/>
          </w:tcPr>
          <w:p w14:paraId="3E17604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1599A397" wp14:editId="42259B37">
                  <wp:extent cx="333371" cy="609603"/>
                  <wp:effectExtent l="0" t="0" r="0" b="0"/>
                  <wp:docPr id="76079339" name="Рисунок 7607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1D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E3496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27C932B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7026A6D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5DB9E96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55FAC8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26B385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65D7EBB" w14:textId="77777777" w:rsidR="005F37C5" w:rsidRPr="005F37C5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59" w:history="1"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0BD3A1F4" w14:textId="77777777" w:rsidR="005F37C5" w:rsidRPr="00692E4A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50F8D532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7517CAE8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519" w:type="dxa"/>
          </w:tcPr>
          <w:p w14:paraId="2C02F5A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89615EE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0D40948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174BD03" w14:textId="77777777" w:rsidR="005F37C5" w:rsidRPr="00692E4A" w:rsidRDefault="005F37C5" w:rsidP="005F37C5">
            <w:pPr>
              <w:spacing w:line="276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683FC39" w14:textId="77777777" w:rsidR="005F37C5" w:rsidRPr="00692E4A" w:rsidRDefault="005F37C5" w:rsidP="005F37C5">
            <w:pPr>
              <w:spacing w:line="276" w:lineRule="auto"/>
              <w:ind w:right="-811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206FFDBC" w14:textId="77777777" w:rsidR="005F37C5" w:rsidRPr="00692E4A" w:rsidRDefault="005F37C5" w:rsidP="005F37C5">
            <w:pPr>
              <w:spacing w:line="276" w:lineRule="auto"/>
              <w:ind w:right="-386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1089C82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519" w:type="dxa"/>
          </w:tcPr>
          <w:p w14:paraId="4C825D04" w14:textId="0FCEEDE9" w:rsidR="005F37C5" w:rsidRPr="00692E4A" w:rsidRDefault="005F37C5" w:rsidP="005F37C5">
            <w:pPr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229AD4B6" w14:textId="77777777" w:rsidR="005F37C5" w:rsidRPr="00692E4A" w:rsidRDefault="005F37C5" w:rsidP="005F37C5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28DF1D84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РЕШЕНИЕ</w:t>
      </w:r>
    </w:p>
    <w:p w14:paraId="127C0ACD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})].</w:t>
      </w:r>
    </w:p>
    <w:p w14:paraId="3BB716A4" w14:textId="77777777" w:rsidR="005F37C5" w:rsidRPr="00692E4A" w:rsidRDefault="005F37C5" w:rsidP="005F37C5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79EC65F2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})], расположенного:</w:t>
      </w:r>
    </w:p>
    <w:p w14:paraId="7D0FE2FB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</w:rPr>
        <w:t xml:space="preserve">})] </w:t>
      </w:r>
    </w:p>
    <w:p w14:paraId="6583B0F1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по следующим основаниям:</w:t>
      </w:r>
    </w:p>
    <w:p w14:paraId="0827EDD6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7EDBEDE0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5641A0FC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F37C5" w:rsidRPr="00692E4A" w14:paraId="26F2BE80" w14:textId="77777777" w:rsidTr="007F5CD4">
        <w:tc>
          <w:tcPr>
            <w:tcW w:w="335" w:type="pct"/>
          </w:tcPr>
          <w:p w14:paraId="2EC9D21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0F8CACF2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2D3806E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F37C5" w:rsidRPr="00692E4A" w14:paraId="6B54B24D" w14:textId="77777777" w:rsidTr="007F5CD4">
        <w:tc>
          <w:tcPr>
            <w:tcW w:w="335" w:type="pct"/>
          </w:tcPr>
          <w:p w14:paraId="4982F35D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FBF1FD6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2235218C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F37C5" w:rsidRPr="00692E4A" w14:paraId="4DD8711E" w14:textId="77777777" w:rsidTr="007F5CD4">
        <w:tc>
          <w:tcPr>
            <w:tcW w:w="335" w:type="pct"/>
          </w:tcPr>
          <w:p w14:paraId="2B4927E3" w14:textId="77777777" w:rsidR="005F37C5" w:rsidRPr="00692E4A" w:rsidRDefault="005F37C5" w:rsidP="005F37C5">
            <w:pPr>
              <w:pStyle w:val="a3"/>
              <w:numPr>
                <w:ilvl w:val="0"/>
                <w:numId w:val="46"/>
              </w:numPr>
              <w:tabs>
                <w:tab w:val="left" w:pos="1496"/>
              </w:tabs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08C094E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074DC703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F37C5" w:rsidRPr="00692E4A" w14:paraId="2E9550DD" w14:textId="77777777" w:rsidTr="007F5CD4">
        <w:tc>
          <w:tcPr>
            <w:tcW w:w="335" w:type="pct"/>
          </w:tcPr>
          <w:p w14:paraId="03785A2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B264961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6D9DA37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314C02CE" w14:textId="77777777" w:rsidR="005F37C5" w:rsidRPr="00692E4A" w:rsidRDefault="005F37C5" w:rsidP="005F37C5">
      <w:pPr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C146E7B" w14:textId="77777777" w:rsidR="005F37C5" w:rsidRPr="00692E4A" w:rsidRDefault="005F37C5" w:rsidP="005F37C5">
      <w:pPr>
        <w:spacing w:line="240" w:lineRule="auto"/>
        <w:rPr>
          <w:rFonts w:ascii="Liberation Serif" w:hAnsi="Liberation Serif" w:cs="Liberation Serif"/>
          <w:sz w:val="24"/>
        </w:rPr>
      </w:pPr>
    </w:p>
    <w:p w14:paraId="46DF2FC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7B3825D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lastRenderedPageBreak/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41015A0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F37C5" w:rsidRPr="00692E4A" w14:paraId="071324E8" w14:textId="77777777" w:rsidTr="007F5CD4">
        <w:tc>
          <w:tcPr>
            <w:tcW w:w="3544" w:type="dxa"/>
            <w:hideMark/>
          </w:tcPr>
          <w:p w14:paraId="681A6C45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</w:rPr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58B88867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3A55C27E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47B968D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144B5087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285D1274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</w:rPr>
        <w:t>})]</w:t>
      </w:r>
    </w:p>
    <w:p w14:paraId="6D8262DB" w14:textId="46012624" w:rsidR="00421ACD" w:rsidRDefault="00421ACD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1CDEFF6" w14:textId="780C3D25" w:rsidR="00421ACD" w:rsidRDefault="00421ACD" w:rsidP="00421ACD">
      <w:pPr>
        <w:pStyle w:val="2"/>
        <w:jc w:val="right"/>
      </w:pPr>
      <w:bookmarkStart w:id="41" w:name="_Toc156910449"/>
      <w:r w:rsidRPr="00C25F90">
        <w:lastRenderedPageBreak/>
        <w:t>Приложени</w:t>
      </w:r>
      <w:r>
        <w:t>е 15</w:t>
      </w:r>
      <w:bookmarkEnd w:id="41"/>
    </w:p>
    <w:p w14:paraId="35211922" w14:textId="3C1364C4" w:rsidR="00421ACD" w:rsidRDefault="00421ACD">
      <w:pPr>
        <w:spacing w:after="160" w:line="259" w:lineRule="auto"/>
        <w:ind w:firstLine="0"/>
      </w:pPr>
      <w:r>
        <w:br w:type="page"/>
      </w:r>
    </w:p>
    <w:p w14:paraId="6CEF6ADD" w14:textId="4A4256E5" w:rsidR="00421ACD" w:rsidRPr="00754333" w:rsidRDefault="00421ACD" w:rsidP="00421ACD">
      <w:pPr>
        <w:pStyle w:val="2"/>
        <w:jc w:val="right"/>
      </w:pPr>
      <w:bookmarkStart w:id="42" w:name="_Toc156910450"/>
      <w:r w:rsidRPr="00C25F90">
        <w:lastRenderedPageBreak/>
        <w:t>Приложени</w:t>
      </w:r>
      <w:r>
        <w:t>е 16</w:t>
      </w:r>
      <w:bookmarkEnd w:id="42"/>
    </w:p>
    <w:p w14:paraId="7936B2BF" w14:textId="77777777" w:rsidR="00421ACD" w:rsidRPr="00034D79" w:rsidRDefault="00421ACD" w:rsidP="00421ACD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4274464B" w14:textId="77777777" w:rsidR="00421ACD" w:rsidRPr="00034D79" w:rsidRDefault="00421ACD" w:rsidP="00421ACD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01B97D4C" w14:textId="77777777" w:rsidR="00421ACD" w:rsidRPr="00034D79" w:rsidRDefault="00421ACD" w:rsidP="00421ACD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1552" behindDoc="1" locked="0" layoutInCell="1" allowOverlap="1" wp14:anchorId="7A30C71D" wp14:editId="3C53A7B6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5657817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817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4087C1D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148E4486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5B47A" wp14:editId="22F9917A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2074858428" name="Прямая соединительная линия 2074858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DC2" id="Прямая соединительная линия 20748584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EB130" wp14:editId="74F05D4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705134488" name="Прямая соединительная линия 170513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5A9C" id="Прямая соединительная линия 17051344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30E786F2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p w14:paraId="3D30C995" w14:textId="77777777" w:rsidR="00421ACD" w:rsidRPr="00034D79" w:rsidRDefault="00421ACD" w:rsidP="00421ACD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14:paraId="13B2208A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421ACD" w:rsidRPr="00034D79" w14:paraId="23C2BE65" w14:textId="77777777" w:rsidTr="007F5CD4">
        <w:tc>
          <w:tcPr>
            <w:tcW w:w="3828" w:type="dxa"/>
          </w:tcPr>
          <w:p w14:paraId="33970595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от</w:t>
            </w:r>
            <w:r w:rsidRPr="00421ACD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43BDE87D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678CE890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421ACD" w:rsidRPr="00034D79" w14:paraId="03114B98" w14:textId="77777777" w:rsidTr="007F5CD4">
        <w:trPr>
          <w:trHeight w:val="292"/>
        </w:trPr>
        <w:tc>
          <w:tcPr>
            <w:tcW w:w="3828" w:type="dxa"/>
          </w:tcPr>
          <w:p w14:paraId="010EF99E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68ADC78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421ACD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0838B8AC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498DC708" w14:textId="77777777" w:rsidR="00421ACD" w:rsidRPr="00421ACD" w:rsidRDefault="00421ACD" w:rsidP="00421ACD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421ACD">
        <w:rPr>
          <w:rFonts w:ascii="Liberation Serif" w:hAnsi="Liberation Serif" w:cs="Liberation Serif"/>
          <w:b/>
          <w:sz w:val="24"/>
        </w:rPr>
        <w:t>О предоставлении лесного участка в безвозмездное пользование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})].</w:t>
      </w:r>
    </w:p>
    <w:p w14:paraId="5F195C51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6AF77B2C" w14:textId="77777777" w:rsidR="00421ACD" w:rsidRPr="00421ACD" w:rsidRDefault="00421ACD" w:rsidP="00421ACD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421ACD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33D2878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4C464335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3E8D2A43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489B164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2. Установить срок постоянного (бессрочного) пользования</w:t>
      </w:r>
      <w:r w:rsidRPr="00421ACD">
        <w:rPr>
          <w:rFonts w:ascii="Liberation Serif" w:hAnsi="Liberation Serif" w:cs="Liberation Serif"/>
          <w:color w:val="22272F"/>
          <w:sz w:val="24"/>
          <w:shd w:val="clear" w:color="auto" w:fill="FFFFFF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})].</w:t>
      </w:r>
    </w:p>
    <w:p w14:paraId="00B31FCE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с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договор безвозмездного пользования лесного участка согласно пункту 1 настоящего приказа.</w:t>
      </w:r>
    </w:p>
    <w:p w14:paraId="72D7CC2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4. Передать лесной участок по акту приема-передачи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BC07F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5.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02E8AD92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6.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</w:t>
      </w:r>
      <w:r w:rsidRPr="00421ACD">
        <w:rPr>
          <w:rFonts w:ascii="Liberation Serif" w:hAnsi="Liberation Serif" w:cs="Liberation Serif"/>
          <w:spacing w:val="-6"/>
          <w:sz w:val="24"/>
        </w:rPr>
        <w:lastRenderedPageBreak/>
        <w:t>Свердловской области по акту приема-передачи лесной участок в состоянии, пригодном для ведения лесного хозяйства.</w:t>
      </w:r>
    </w:p>
    <w:p w14:paraId="335759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7. Контроль за исполнением настоящего приказа оставляю за собой.</w:t>
      </w:r>
    </w:p>
    <w:p w14:paraId="3911B528" w14:textId="77777777" w:rsidR="00421ACD" w:rsidRPr="00421ACD" w:rsidRDefault="00421ACD" w:rsidP="00421ACD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421ACD" w:rsidRPr="00421ACD" w14:paraId="7F4DAE6F" w14:textId="77777777" w:rsidTr="007F5CD4">
        <w:tc>
          <w:tcPr>
            <w:tcW w:w="2699" w:type="dxa"/>
          </w:tcPr>
          <w:p w14:paraId="775FA3B5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[(${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21ACD">
              <w:rPr>
                <w:rFonts w:ascii="Liberation Serif" w:hAnsi="Liberation Serif" w:cs="Liberation Serif"/>
                <w:sz w:val="24"/>
              </w:rPr>
              <w:t>_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21ACD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B185157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811" w:type="dxa"/>
          </w:tcPr>
          <w:p w14:paraId="5EF53060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229D72D" w14:textId="77777777" w:rsidR="00421ACD" w:rsidRDefault="00421ACD" w:rsidP="00421ACD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14:paraId="1F15C125" w14:textId="203502C6" w:rsidR="004E5550" w:rsidRPr="004E5550" w:rsidRDefault="004E5550" w:rsidP="004E5550">
      <w:pPr>
        <w:pStyle w:val="2"/>
        <w:jc w:val="right"/>
      </w:pPr>
      <w:bookmarkStart w:id="43" w:name="_Toc156910451"/>
      <w:r w:rsidRPr="00C25F90">
        <w:lastRenderedPageBreak/>
        <w:t>Приложени</w:t>
      </w:r>
      <w:r>
        <w:t>е 17</w:t>
      </w:r>
      <w:bookmarkEnd w:id="43"/>
    </w:p>
    <w:p w14:paraId="4EC1618C" w14:textId="344A3D13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Договор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безвозмездного пользования лесным участком для ([(${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4E5550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N 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6BC806AE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4E5550" w:rsidRPr="004E5550" w14:paraId="1597655B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544B5" w14:textId="77777777" w:rsidR="004E5550" w:rsidRPr="004E5550" w:rsidRDefault="004E5550" w:rsidP="007F5CD4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4E5550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CB91" w14:textId="77777777" w:rsidR="004E5550" w:rsidRPr="004E5550" w:rsidRDefault="004E5550" w:rsidP="007F5CD4">
            <w:pPr>
              <w:spacing w:line="228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3E3C" w14:textId="77777777" w:rsidR="004E5550" w:rsidRPr="004E5550" w:rsidRDefault="004E5550" w:rsidP="007F5CD4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[(${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6C181A90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73C00397" w14:textId="77777777" w:rsidR="004E5550" w:rsidRPr="004E5550" w:rsidRDefault="004E5550" w:rsidP="004E5550">
      <w:pPr>
        <w:spacing w:line="264" w:lineRule="atLeast"/>
        <w:ind w:firstLine="284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Министерство природных ресурсов и экологии Свердловской области в лице Мамонтова Дениса Михайловича,</w:t>
      </w:r>
      <w:r w:rsidRPr="004E5550">
        <w:rPr>
          <w:rFonts w:ascii="Liberation Serif" w:hAnsi="Liberation Serif" w:cs="Liberation Serif"/>
          <w:color w:val="444444"/>
          <w:sz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1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одной стороны, и </w:t>
      </w:r>
      <w:r w:rsidRPr="004E5550">
        <w:rPr>
          <w:rFonts w:ascii="Liberation Serif" w:hAnsi="Liberation Serif" w:cs="Liberation Serif"/>
          <w:sz w:val="24"/>
        </w:rPr>
        <w:t>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1?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patronymic</w:t>
      </w:r>
      <w:r w:rsidRPr="004E5550">
        <w:rPr>
          <w:rFonts w:ascii="Liberation Serif" w:hAnsi="Liberation Serif" w:cs="Liberation Serif"/>
          <w:sz w:val="24"/>
        </w:rPr>
        <w:t>:_})][(${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2 </w:t>
      </w:r>
      <w:r w:rsidRPr="004E5550">
        <w:rPr>
          <w:rFonts w:ascii="Liberation Serif" w:hAnsi="Liberation Serif" w:cs="Liberation Serif"/>
          <w:sz w:val="24"/>
          <w:lang w:val="en-US"/>
        </w:rPr>
        <w:t>OR</w:t>
      </w:r>
      <w:r w:rsidRPr="004E5550">
        <w:rPr>
          <w:rFonts w:ascii="Liberation Serif" w:hAnsi="Liberation Serif" w:cs="Liberation Serif"/>
          <w:sz w:val="24"/>
        </w:rPr>
        <w:t xml:space="preserve">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3?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name</w:t>
      </w:r>
      <w:r w:rsidRPr="004E5550">
        <w:rPr>
          <w:rFonts w:ascii="Liberation Serif" w:hAnsi="Liberation Serif" w:cs="Liberation Serif"/>
          <w:sz w:val="24"/>
        </w:rPr>
        <w:t>:_})]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в лице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sz w:val="24"/>
        </w:rPr>
        <w:t>[(${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fioDeclarant</w:t>
      </w:r>
      <w:proofErr w:type="spellEnd"/>
      <w:r w:rsidRPr="004E5550">
        <w:rPr>
          <w:rFonts w:ascii="Liberation Serif" w:hAnsi="Liberation Serif" w:cs="Liberation Serif"/>
          <w:sz w:val="24"/>
        </w:rPr>
        <w:t>})</w:t>
      </w:r>
      <w:r w:rsidRPr="004E5550">
        <w:rPr>
          <w:rFonts w:ascii="Liberation Serif" w:hAnsi="Liberation Serif" w:cs="Liberation Serif"/>
          <w:color w:val="22272F"/>
          <w:sz w:val="24"/>
        </w:rPr>
        <w:t>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applicant.applicantTypeId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== 3 ?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posDeclarant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+ 'действующий на основании: '+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docOsn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:_})],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2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другой стороны, заключили настоящий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настоящий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Договор о нижеследующем:</w:t>
      </w:r>
    </w:p>
    <w:p w14:paraId="2856ACA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I. Предмет Договора</w:t>
      </w:r>
    </w:p>
    <w:p w14:paraId="202AFCD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1.1. По настоящему Договору Ссудодатель, на основании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14:paraId="2C332425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i/>
          <w:color w:val="FF0000"/>
          <w:sz w:val="24"/>
        </w:rPr>
      </w:pP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60" w:anchor="/document/75019871/entry/16002" w:history="1">
        <w:r w:rsidRPr="004E5550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 настоящего Договора   (далее -</w:t>
      </w: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40FE56F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785B0C0E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 га;</w:t>
      </w:r>
    </w:p>
    <w:p w14:paraId="57EA7C7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59B65D3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4422DB5A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: [(${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0845D368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})].</w:t>
      </w:r>
    </w:p>
    <w:p w14:paraId="79CBE9B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1.3. Ссудополучателю передается лесной участок с целью [(${</w:t>
      </w:r>
      <w:r w:rsidRPr="004E5550">
        <w:rPr>
          <w:rFonts w:ascii="Liberation Serif" w:hAnsi="Liberation Serif" w:cs="Liberation Serif"/>
          <w:color w:val="22272F"/>
          <w:sz w:val="24"/>
          <w:lang w:val="en-US"/>
        </w:rPr>
        <w:t>purpose</w:t>
      </w:r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1ED2D0E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1.4.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Границы лесного участка указаны    в схеме расположения  лесного участка, предусмотренной </w:t>
      </w:r>
      <w:hyperlink r:id="rId61" w:anchor="/document/75019871/entry/10001" w:history="1">
        <w:r w:rsidRPr="004E5550">
          <w:rPr>
            <w:rFonts w:ascii="Liberation Serif" w:hAnsi="Liberation Serif" w:cs="Liberation Serif"/>
            <w:color w:val="22272F"/>
            <w:sz w:val="24"/>
          </w:rPr>
          <w:t>приложением N 1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18A4EE49" w14:textId="77777777" w:rsidR="004E5550" w:rsidRPr="004E5550" w:rsidRDefault="004E5550" w:rsidP="00887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4E5550">
        <w:rPr>
          <w:rFonts w:ascii="Liberation Serif" w:hAnsi="Liberation Serif" w:cs="Liberation Serif"/>
          <w:b/>
          <w:bCs/>
          <w:sz w:val="24"/>
        </w:rPr>
        <w:t>7. АДРЕСА И РЕКВИЗИТЫ СТОРОН</w:t>
      </w:r>
      <w:r w:rsidRPr="004E5550">
        <w:rPr>
          <w:rFonts w:ascii="Liberation Serif" w:hAnsi="Liberation Serif" w:cs="Liberation Serif"/>
          <w:sz w:val="24"/>
        </w:rPr>
        <w:t>:</w:t>
      </w:r>
    </w:p>
    <w:p w14:paraId="0A561B1F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4E5550" w:rsidRPr="004E5550" w14:paraId="5C9ABFAB" w14:textId="77777777" w:rsidTr="007F5CD4">
        <w:trPr>
          <w:trHeight w:val="80"/>
        </w:trPr>
        <w:tc>
          <w:tcPr>
            <w:tcW w:w="4672" w:type="dxa"/>
          </w:tcPr>
          <w:p w14:paraId="245B3B5F" w14:textId="77777777" w:rsidR="004E5550" w:rsidRPr="004E5550" w:rsidRDefault="004E5550" w:rsidP="0088730C">
            <w:pPr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5B016D7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60D0A89F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4E5550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3FE1BF6B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527935AD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lastRenderedPageBreak/>
              <w:t>р/с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0F0D0478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0171222D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6C38BCC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57AE695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590B442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2041A1EC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lastRenderedPageBreak/>
              <w:t>Пользователь:</w:t>
            </w:r>
          </w:p>
          <w:p w14:paraId="10ED9ED9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06F3A295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4BB0E700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1C85DC1" w14:textId="77777777" w:rsidR="004E5550" w:rsidRPr="004E5550" w:rsidRDefault="004E5550" w:rsidP="0088730C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</w:pPr>
    </w:p>
    <w:p w14:paraId="4F0D8C4B" w14:textId="28D17570" w:rsidR="00543BE6" w:rsidRDefault="00543BE6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CCB5A46" w14:textId="567AF5B9" w:rsidR="00543BE6" w:rsidRPr="004E5550" w:rsidRDefault="00543BE6" w:rsidP="00543BE6">
      <w:pPr>
        <w:pStyle w:val="2"/>
        <w:jc w:val="right"/>
      </w:pPr>
      <w:bookmarkStart w:id="44" w:name="_Toc156910452"/>
      <w:r w:rsidRPr="00C25F90">
        <w:lastRenderedPageBreak/>
        <w:t>Приложени</w:t>
      </w:r>
      <w:r>
        <w:t>е 18</w:t>
      </w:r>
      <w:bookmarkEnd w:id="44"/>
    </w:p>
    <w:p w14:paraId="069309AE" w14:textId="77777777" w:rsidR="005F37C5" w:rsidRDefault="005F37C5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543BE6" w:rsidRPr="00345DE6" w14:paraId="137A06CD" w14:textId="77777777" w:rsidTr="007F5CD4">
        <w:tc>
          <w:tcPr>
            <w:tcW w:w="4672" w:type="dxa"/>
          </w:tcPr>
          <w:p w14:paraId="153B4F49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5922E329" wp14:editId="2A717A75">
                  <wp:extent cx="333371" cy="609603"/>
                  <wp:effectExtent l="0" t="0" r="0" b="0"/>
                  <wp:docPr id="26202018" name="Рисунок 26202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629D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C9CD24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073B3B25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0658B60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44B541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8E5459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7EAB0F16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036EB46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2" w:history="1"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490BC58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63A5E4BF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6E455444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4BEAF95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262E322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36B080DE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C4CA59B" w14:textId="77777777" w:rsidR="00543BE6" w:rsidRPr="00345DE6" w:rsidRDefault="00543BE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4B6391A2" w14:textId="77777777" w:rsidR="00543BE6" w:rsidRPr="00345DE6" w:rsidRDefault="00543BE6" w:rsidP="00543BE6">
      <w:pPr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14:paraId="45D6BF4E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РЕШЕНИЕ</w:t>
      </w:r>
    </w:p>
    <w:p w14:paraId="5A75E9CD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})].</w:t>
      </w:r>
    </w:p>
    <w:p w14:paraId="78974ED6" w14:textId="77777777" w:rsidR="00543BE6" w:rsidRPr="00345DE6" w:rsidRDefault="00543BE6" w:rsidP="00543BE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FB86120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})], расположенного:</w:t>
      </w:r>
    </w:p>
    <w:p w14:paraId="3F72EC5B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</w:rPr>
        <w:t xml:space="preserve">})] </w:t>
      </w:r>
    </w:p>
    <w:p w14:paraId="36E22FD5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по следующим основаниям:</w:t>
      </w:r>
    </w:p>
    <w:p w14:paraId="1E51D0E1" w14:textId="77777777" w:rsidR="00543BE6" w:rsidRPr="00345DE6" w:rsidRDefault="00543BE6" w:rsidP="00543BE6">
      <w:pPr>
        <w:spacing w:line="240" w:lineRule="auto"/>
        <w:ind w:firstLine="652"/>
        <w:jc w:val="both"/>
        <w:rPr>
          <w:rFonts w:ascii="Liberation Serif" w:hAnsi="Liberation Serif" w:cs="Liberation Serif"/>
          <w:sz w:val="24"/>
        </w:rPr>
      </w:pPr>
    </w:p>
    <w:p w14:paraId="43C6FAB1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438C1F8F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43BE6" w:rsidRPr="00345DE6" w14:paraId="78A7F672" w14:textId="77777777" w:rsidTr="007F5CD4">
        <w:tc>
          <w:tcPr>
            <w:tcW w:w="335" w:type="pct"/>
          </w:tcPr>
          <w:p w14:paraId="71A380D2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2891EA42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00D4A419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43BE6" w:rsidRPr="00345DE6" w14:paraId="71126F29" w14:textId="77777777" w:rsidTr="007F5CD4">
        <w:tc>
          <w:tcPr>
            <w:tcW w:w="335" w:type="pct"/>
          </w:tcPr>
          <w:p w14:paraId="5EA6696D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1276346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4F1844C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43BE6" w:rsidRPr="00345DE6" w14:paraId="1A11997F" w14:textId="77777777" w:rsidTr="007F5CD4">
        <w:tc>
          <w:tcPr>
            <w:tcW w:w="335" w:type="pct"/>
          </w:tcPr>
          <w:p w14:paraId="6B3F69EF" w14:textId="77777777" w:rsidR="00543BE6" w:rsidRPr="00345DE6" w:rsidRDefault="00543BE6" w:rsidP="00543BE6">
            <w:pPr>
              <w:pStyle w:val="a3"/>
              <w:numPr>
                <w:ilvl w:val="0"/>
                <w:numId w:val="47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7ACFE158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1404DFFD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43BE6" w:rsidRPr="00345DE6" w14:paraId="2452AE94" w14:textId="77777777" w:rsidTr="007F5CD4">
        <w:tc>
          <w:tcPr>
            <w:tcW w:w="335" w:type="pct"/>
          </w:tcPr>
          <w:p w14:paraId="303A5389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8A383AA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3FEE2E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3001944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5D613B5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00BEBD9B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07C9549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677F148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43BE6" w:rsidRPr="00345DE6" w14:paraId="0E753B08" w14:textId="77777777" w:rsidTr="007F5CD4">
        <w:tc>
          <w:tcPr>
            <w:tcW w:w="3544" w:type="dxa"/>
            <w:hideMark/>
          </w:tcPr>
          <w:p w14:paraId="32701B61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11D72DA9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06FF6292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42665A07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6B989A41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862960A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</w:rPr>
        <w:t>})]</w:t>
      </w:r>
    </w:p>
    <w:p w14:paraId="286A6898" w14:textId="5F2442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33633D1" w14:textId="3EF76E69" w:rsidR="000900D5" w:rsidRDefault="000900D5" w:rsidP="000900D5">
      <w:pPr>
        <w:pStyle w:val="2"/>
        <w:jc w:val="right"/>
        <w:rPr>
          <w:lang w:val="en-US"/>
        </w:rPr>
      </w:pPr>
      <w:bookmarkStart w:id="45" w:name="_Toc156910453"/>
      <w:r w:rsidRPr="00C25F90">
        <w:lastRenderedPageBreak/>
        <w:t>Приложени</w:t>
      </w:r>
      <w:r>
        <w:t>е 1</w:t>
      </w:r>
      <w:r w:rsidR="00F63983">
        <w:rPr>
          <w:lang w:val="en-US"/>
        </w:rPr>
        <w:t>9</w:t>
      </w:r>
      <w:bookmarkEnd w:id="45"/>
    </w:p>
    <w:p w14:paraId="492AA106" w14:textId="77777777" w:rsidR="00F63983" w:rsidRPr="00F63983" w:rsidRDefault="00F63983" w:rsidP="00F63983">
      <w:pPr>
        <w:rPr>
          <w:lang w:val="en-US"/>
        </w:rPr>
      </w:pPr>
    </w:p>
    <w:p w14:paraId="0D056667" w14:textId="77777777" w:rsidR="00543BE6" w:rsidRDefault="00543BE6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5E26B271" w14:textId="0D9894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263241F" w14:textId="024FED75" w:rsidR="00F63983" w:rsidRPr="00F63983" w:rsidRDefault="00F63983" w:rsidP="00F63983">
      <w:pPr>
        <w:pStyle w:val="2"/>
        <w:jc w:val="right"/>
        <w:rPr>
          <w:lang w:val="en-US"/>
        </w:rPr>
      </w:pPr>
      <w:bookmarkStart w:id="46" w:name="_Toc156910454"/>
      <w:r w:rsidRPr="00C25F90">
        <w:lastRenderedPageBreak/>
        <w:t>Приложени</w:t>
      </w:r>
      <w:r>
        <w:t xml:space="preserve">е </w:t>
      </w:r>
      <w:r>
        <w:rPr>
          <w:lang w:val="en-US"/>
        </w:rPr>
        <w:t>20</w:t>
      </w:r>
      <w:bookmarkEnd w:id="46"/>
    </w:p>
    <w:p w14:paraId="1C8FB78E" w14:textId="77777777" w:rsidR="00F63983" w:rsidRDefault="00F63983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3504CEA1" w14:textId="77777777" w:rsidR="00F63983" w:rsidRPr="00604F0C" w:rsidRDefault="00F63983" w:rsidP="00F63983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1477C910" w14:textId="77777777" w:rsidR="00F63983" w:rsidRPr="00604F0C" w:rsidRDefault="00F63983" w:rsidP="00F6398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526924BB" w14:textId="77777777" w:rsidR="00F63983" w:rsidRPr="00604F0C" w:rsidRDefault="00F63983" w:rsidP="00F6398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5648" behindDoc="1" locked="0" layoutInCell="1" allowOverlap="1" wp14:anchorId="0D91D178" wp14:editId="2E1DAAC2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95583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6B3036F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C978993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96DD" wp14:editId="20A47394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308694953" name="Прямая соединительная линия 130869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AF4D" id="Прямая соединительная линия 13086949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2BFB1" wp14:editId="7EB0DBB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615224182" name="Прямая соединительная линия 161522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564F" id="Прямая соединительная линия 16152241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C85947C" w14:textId="77777777" w:rsidR="00F63983" w:rsidRPr="00604F0C" w:rsidRDefault="00F63983" w:rsidP="00F63983">
      <w:pPr>
        <w:rPr>
          <w:rFonts w:ascii="Liberation Serif" w:hAnsi="Liberation Serif" w:cs="Liberation Serif"/>
        </w:rPr>
      </w:pPr>
    </w:p>
    <w:p w14:paraId="3220F286" w14:textId="09D23D84" w:rsidR="00F63983" w:rsidRPr="00E47345" w:rsidRDefault="00F63983" w:rsidP="00E47345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E47345" w:rsidRPr="00E47345" w14:paraId="3AE3911D" w14:textId="77777777" w:rsidTr="007F5CD4">
        <w:tc>
          <w:tcPr>
            <w:tcW w:w="3828" w:type="dxa"/>
          </w:tcPr>
          <w:p w14:paraId="7828CD6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>от</w:t>
            </w:r>
            <w:r w:rsidRPr="00E4734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05E0097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1497A3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E47345" w:rsidRPr="00E47345" w14:paraId="2913B25B" w14:textId="77777777" w:rsidTr="007F5CD4">
        <w:trPr>
          <w:trHeight w:val="292"/>
        </w:trPr>
        <w:tc>
          <w:tcPr>
            <w:tcW w:w="3828" w:type="dxa"/>
          </w:tcPr>
          <w:p w14:paraId="4742D14A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6963CFDC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E47345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352A0BCE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73AE22B3" w14:textId="77777777" w:rsidR="00E47345" w:rsidRPr="00E47345" w:rsidRDefault="00E47345" w:rsidP="00A77302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E47345">
        <w:rPr>
          <w:rFonts w:ascii="Liberation Serif" w:hAnsi="Liberation Serif" w:cs="Liberation Serif"/>
          <w:b/>
          <w:sz w:val="24"/>
        </w:rPr>
        <w:t>О предоставлении лесного участка в постоянное (бессрочное) пользование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})].</w:t>
      </w:r>
    </w:p>
    <w:p w14:paraId="7A761E77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№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207BBBBC" w14:textId="77777777" w:rsidR="00E47345" w:rsidRPr="00E47345" w:rsidRDefault="00E47345" w:rsidP="00A77302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E4734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45DDE28E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6C493175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4EFB4778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18F1AB1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2. Заключить в срок до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с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договор постоянного (бессрочного) пользования лесного участка согласно пункту 1 настоящего приказа.</w:t>
      </w:r>
    </w:p>
    <w:p w14:paraId="0A3CC1A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3. Передать лесной участок по акту приема-передачи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7DD3380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4.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5C0D928F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5. Контроль за исполнением настоящего приказа оставляю за собой.</w:t>
      </w:r>
    </w:p>
    <w:p w14:paraId="0FBC68B8" w14:textId="77777777" w:rsidR="00E47345" w:rsidRPr="00E47345" w:rsidRDefault="00E47345" w:rsidP="00E47345">
      <w:pPr>
        <w:widowControl w:val="0"/>
        <w:tabs>
          <w:tab w:val="left" w:pos="0"/>
        </w:tabs>
        <w:autoSpaceDE w:val="0"/>
        <w:autoSpaceDN w:val="0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E47345" w:rsidRPr="00E47345" w14:paraId="387CC987" w14:textId="77777777" w:rsidTr="007F5CD4">
        <w:tc>
          <w:tcPr>
            <w:tcW w:w="3266" w:type="dxa"/>
          </w:tcPr>
          <w:p w14:paraId="4A0A1C7B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47345">
              <w:rPr>
                <w:rFonts w:ascii="Liberation Serif" w:hAnsi="Liberation Serif" w:cs="Liberation Serif"/>
                <w:sz w:val="24"/>
              </w:rPr>
              <w:t>_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4734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0F37906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102" w:type="dxa"/>
          </w:tcPr>
          <w:p w14:paraId="17768298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8F9F496" w14:textId="719C5C98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699172D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A1AD8D1" w14:textId="424A133B" w:rsidR="00924448" w:rsidRPr="00924448" w:rsidRDefault="00924448" w:rsidP="00924448">
      <w:pPr>
        <w:pStyle w:val="2"/>
        <w:jc w:val="right"/>
      </w:pPr>
      <w:bookmarkStart w:id="47" w:name="_Toc156910455"/>
      <w:r w:rsidRPr="00C25F90">
        <w:lastRenderedPageBreak/>
        <w:t>Приложени</w:t>
      </w:r>
      <w:r>
        <w:t xml:space="preserve">е </w:t>
      </w:r>
      <w:r w:rsidRPr="00924448">
        <w:t>21</w:t>
      </w:r>
      <w:bookmarkEnd w:id="47"/>
    </w:p>
    <w:p w14:paraId="3DD3637C" w14:textId="77777777" w:rsidR="00E47345" w:rsidRPr="00924448" w:rsidRDefault="00E47345" w:rsidP="00924448">
      <w:pPr>
        <w:spacing w:after="160" w:line="240" w:lineRule="auto"/>
        <w:ind w:firstLine="0"/>
        <w:rPr>
          <w:rFonts w:eastAsiaTheme="majorEastAsia" w:cstheme="majorBidi"/>
          <w:color w:val="303030" w:themeColor="text1"/>
          <w:sz w:val="24"/>
        </w:rPr>
      </w:pPr>
    </w:p>
    <w:p w14:paraId="6BDA03F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 xml:space="preserve">Акт приема-передачи лесного участка в </w:t>
      </w:r>
      <w:r w:rsidRPr="00924448">
        <w:rPr>
          <w:rFonts w:ascii="Liberation Serif" w:hAnsi="Liberation Serif" w:cs="Liberation Serif"/>
          <w:b/>
          <w:bCs/>
          <w:sz w:val="24"/>
        </w:rPr>
        <w:t>постоянное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 (бессрочное) пользование лесным участком ([(${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924448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№ 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25D642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924448" w:rsidRPr="00924448" w14:paraId="07A19C33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AA45" w14:textId="77777777" w:rsidR="00924448" w:rsidRPr="00924448" w:rsidRDefault="00924448" w:rsidP="00924448">
            <w:pPr>
              <w:spacing w:after="200" w:line="240" w:lineRule="auto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E725" w14:textId="77777777" w:rsidR="00924448" w:rsidRPr="00924448" w:rsidRDefault="00924448" w:rsidP="00924448">
            <w:pPr>
              <w:spacing w:line="240" w:lineRule="auto"/>
              <w:ind w:right="-2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3442" w14:textId="77777777" w:rsidR="00924448" w:rsidRPr="00924448" w:rsidRDefault="00924448" w:rsidP="00924448">
            <w:pPr>
              <w:spacing w:after="200" w:line="240" w:lineRule="auto"/>
              <w:ind w:left="2195"/>
              <w:jc w:val="center"/>
              <w:rPr>
                <w:rFonts w:ascii="Liberation Serif" w:hAnsi="Liberation Serif" w:cs="Liberation Serif"/>
                <w:color w:val="303030" w:themeColor="text1"/>
                <w:sz w:val="24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[(${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  <w:lang w:val="en-US"/>
              </w:rPr>
              <w:t>date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})]</w:t>
            </w:r>
          </w:p>
        </w:tc>
      </w:tr>
    </w:tbl>
    <w:p w14:paraId="5DF20A4C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2981E12C" w14:textId="77777777" w:rsidR="00924448" w:rsidRPr="00924448" w:rsidRDefault="00924448" w:rsidP="00924448">
      <w:pPr>
        <w:spacing w:line="240" w:lineRule="auto"/>
        <w:ind w:firstLine="284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№ 105-ОЗ и Постановления от 16 сентября 2015 г. №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1?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patronymic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2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OR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3?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name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 в лице</w:t>
      </w:r>
      <w:r w:rsidRPr="00924448">
        <w:rPr>
          <w:rFonts w:ascii="Liberation Serif" w:hAnsi="Liberation Serif" w:cs="Liberation Serif"/>
          <w:color w:val="303030" w:themeColor="text1"/>
          <w:sz w:val="24"/>
          <w:shd w:val="clear" w:color="auto" w:fill="FFFFFF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fioDeclarant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applicant.applicantTypeId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 ?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posDeclarant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+ 'действующий на основании: '+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docOsn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:_})], именуемый в дальнейшем Сторона 2, с другой стороны, заключили настоящий акт о том, что Сторона 1 передала, а Сторона 2 приняла для осуществления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purpose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})] в постоянное (бессрочное) пользование лесной участок: </w:t>
      </w:r>
    </w:p>
    <w:p w14:paraId="76A82D79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площадь: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area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 га;</w:t>
      </w:r>
    </w:p>
    <w:p w14:paraId="2CE568A7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5" w:hanging="1842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местоположение: Свердловская область,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locationU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</w:t>
      </w:r>
    </w:p>
    <w:p w14:paraId="77ECA58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кадастровый номер: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cad_number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4C965A1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hanging="2409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категория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защитности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category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forests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3F0A49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36" w:hanging="354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вид разрешенного использования: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})].</w:t>
      </w:r>
    </w:p>
    <w:p w14:paraId="08B14DC6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924448" w:rsidRPr="00924448" w14:paraId="574D856E" w14:textId="77777777" w:rsidTr="007F5CD4">
        <w:trPr>
          <w:trHeight w:val="80"/>
        </w:trPr>
        <w:tc>
          <w:tcPr>
            <w:tcW w:w="5103" w:type="dxa"/>
          </w:tcPr>
          <w:p w14:paraId="15015BDB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702D9980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2066C581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924448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21B39F09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924448">
              <w:rPr>
                <w:rFonts w:ascii="Liberation Serif" w:hAnsi="Liberation Serif" w:cs="Liberation Serif"/>
                <w:sz w:val="24"/>
              </w:rPr>
              <w:t>,</w:t>
            </w:r>
          </w:p>
          <w:p w14:paraId="02E8E674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3BDD9CE0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FD801B6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CC686C5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472D23BC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29C0B9EA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253" w:type="dxa"/>
          </w:tcPr>
          <w:p w14:paraId="61A91EF2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30151B0F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})]</w:t>
            </w:r>
            <w:r w:rsidRPr="00924448">
              <w:rPr>
                <w:rFonts w:ascii="Liberation Serif" w:hAnsi="Liberation Serif" w:cs="Liberation Serif"/>
                <w:color w:val="FF0000"/>
                <w:sz w:val="24"/>
              </w:rPr>
              <w:t>   </w:t>
            </w:r>
          </w:p>
          <w:p w14:paraId="34BBCC91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23A3A068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29CB08C" w14:textId="784C05E0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78A5026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30317954" w14:textId="424FC2C0" w:rsidR="00924448" w:rsidRPr="00924448" w:rsidRDefault="00924448" w:rsidP="00924448">
      <w:pPr>
        <w:pStyle w:val="2"/>
        <w:jc w:val="right"/>
      </w:pPr>
      <w:bookmarkStart w:id="48" w:name="_Toc156910456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A019A6">
        <w:t>2</w:t>
      </w:r>
      <w:bookmarkEnd w:id="48"/>
    </w:p>
    <w:p w14:paraId="67D1D7AD" w14:textId="77777777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A019A6" w:rsidRPr="003A06B9" w14:paraId="2B233AAE" w14:textId="77777777" w:rsidTr="007F5CD4">
        <w:tc>
          <w:tcPr>
            <w:tcW w:w="4672" w:type="dxa"/>
          </w:tcPr>
          <w:p w14:paraId="2439C208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36CC8ACF" wp14:editId="5FF5EE3B">
                  <wp:extent cx="333371" cy="609603"/>
                  <wp:effectExtent l="0" t="0" r="0" b="0"/>
                  <wp:docPr id="1508416491" name="Рисунок 1508416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56939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4329203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31862EB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4997A57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59B2B23F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376CFEB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B73A40A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E69085F" w14:textId="77777777" w:rsidR="00A019A6" w:rsidRPr="00A019A6" w:rsidRDefault="00A019A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3" w:history="1"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2E72FE5A" w14:textId="77777777" w:rsidR="00A019A6" w:rsidRPr="003A06B9" w:rsidRDefault="00A019A6" w:rsidP="00A019A6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0C94945F" w14:textId="77777777" w:rsidR="00A019A6" w:rsidRPr="003A06B9" w:rsidRDefault="00A019A6" w:rsidP="00A019A6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3B0CB38A" w14:textId="77777777" w:rsidR="00A019A6" w:rsidRPr="003A06B9" w:rsidRDefault="00A019A6" w:rsidP="00A019A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150835B" w14:textId="77777777" w:rsidR="00A019A6" w:rsidRPr="003A06B9" w:rsidRDefault="00A019A6" w:rsidP="00A019A6">
            <w:pPr>
              <w:ind w:firstLine="1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38CC2C2D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0BC78667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007BDEE9" w14:textId="77777777" w:rsidR="00A019A6" w:rsidRPr="003A06B9" w:rsidRDefault="00A019A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018EFB3C" w14:textId="77777777" w:rsidR="00A019A6" w:rsidRPr="003A06B9" w:rsidRDefault="00A019A6" w:rsidP="00A019A6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6548D97D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РЕШЕНИЕ</w:t>
      </w:r>
    </w:p>
    <w:p w14:paraId="08B03A0E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})].</w:t>
      </w:r>
    </w:p>
    <w:p w14:paraId="6BAFED9F" w14:textId="77777777" w:rsidR="00A019A6" w:rsidRPr="003A06B9" w:rsidRDefault="00A019A6" w:rsidP="00A019A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73BD1FD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(№ 200-ФЗ от 04.12 2006 г.), принято решение 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})], расположенного:</w:t>
      </w:r>
    </w:p>
    <w:p w14:paraId="2CF3C009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</w:rPr>
        <w:t xml:space="preserve">})] </w:t>
      </w:r>
    </w:p>
    <w:p w14:paraId="1E1AED0B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по следующим основаниям:</w:t>
      </w:r>
    </w:p>
    <w:p w14:paraId="0A047553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681598B6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1F907ABA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A019A6" w:rsidRPr="003A06B9" w14:paraId="6D360BEE" w14:textId="77777777" w:rsidTr="007F5CD4">
        <w:tc>
          <w:tcPr>
            <w:tcW w:w="335" w:type="pct"/>
          </w:tcPr>
          <w:p w14:paraId="04C0E7AC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77846A80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DF6B978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A019A6" w:rsidRPr="003A06B9" w14:paraId="5623237B" w14:textId="77777777" w:rsidTr="007F5CD4">
        <w:tc>
          <w:tcPr>
            <w:tcW w:w="335" w:type="pct"/>
          </w:tcPr>
          <w:p w14:paraId="4D749369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0C47F6FE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3FDB2B91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A019A6" w:rsidRPr="003A06B9" w14:paraId="24D77080" w14:textId="77777777" w:rsidTr="007F5CD4">
        <w:tc>
          <w:tcPr>
            <w:tcW w:w="335" w:type="pct"/>
          </w:tcPr>
          <w:p w14:paraId="1D14FC4E" w14:textId="77777777" w:rsidR="00A019A6" w:rsidRPr="003A06B9" w:rsidRDefault="00A019A6" w:rsidP="00A019A6">
            <w:pPr>
              <w:pStyle w:val="a3"/>
              <w:numPr>
                <w:ilvl w:val="0"/>
                <w:numId w:val="48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91FEEEA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691D51C9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A019A6" w:rsidRPr="003A06B9" w14:paraId="54E45193" w14:textId="77777777" w:rsidTr="007F5CD4">
        <w:tc>
          <w:tcPr>
            <w:tcW w:w="335" w:type="pct"/>
          </w:tcPr>
          <w:p w14:paraId="7803A83A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F59AF15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6E9E95C3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561A586E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BBF609B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7EA02B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775CE63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D7B8B8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A019A6" w:rsidRPr="003A06B9" w14:paraId="6D825DEB" w14:textId="77777777" w:rsidTr="007F5CD4">
        <w:tc>
          <w:tcPr>
            <w:tcW w:w="3544" w:type="dxa"/>
            <w:hideMark/>
          </w:tcPr>
          <w:p w14:paraId="47A377A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6533214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75919808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D59F9AE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3FCC650C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1F4D5939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</w:rPr>
        <w:t>})]</w:t>
      </w:r>
    </w:p>
    <w:p w14:paraId="7564ADB4" w14:textId="77777777" w:rsidR="00A019A6" w:rsidRPr="003A06B9" w:rsidRDefault="00A019A6" w:rsidP="00A019A6">
      <w:pPr>
        <w:jc w:val="center"/>
        <w:rPr>
          <w:rFonts w:ascii="Liberation Serif" w:hAnsi="Liberation Serif" w:cs="Liberation Serif"/>
        </w:rPr>
      </w:pPr>
    </w:p>
    <w:p w14:paraId="58BB4B04" w14:textId="69958452" w:rsidR="00163B6F" w:rsidRDefault="00163B6F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44B7DDF8" w14:textId="77777777" w:rsidR="009F70A6" w:rsidRDefault="009F70A6" w:rsidP="00163B6F">
      <w:pPr>
        <w:pStyle w:val="2"/>
        <w:jc w:val="right"/>
        <w:sectPr w:rsidR="009F70A6" w:rsidSect="00371C42">
          <w:headerReference w:type="default" r:id="rId64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5ACF200" w14:textId="10535FFF" w:rsidR="00163B6F" w:rsidRDefault="00163B6F" w:rsidP="009F70A6">
      <w:pPr>
        <w:pStyle w:val="2"/>
        <w:jc w:val="right"/>
      </w:pPr>
      <w:bookmarkStart w:id="49" w:name="_Toc156910457"/>
      <w:r w:rsidRPr="00C25F90">
        <w:lastRenderedPageBreak/>
        <w:t>Приложени</w:t>
      </w:r>
      <w:r>
        <w:t xml:space="preserve">е </w:t>
      </w:r>
      <w:r w:rsidRPr="00924448">
        <w:t>2</w:t>
      </w:r>
      <w:r>
        <w:t>3</w:t>
      </w:r>
      <w:bookmarkEnd w:id="49"/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1559"/>
        <w:gridCol w:w="1701"/>
        <w:gridCol w:w="2693"/>
        <w:gridCol w:w="2268"/>
        <w:gridCol w:w="1701"/>
        <w:gridCol w:w="236"/>
        <w:gridCol w:w="9"/>
      </w:tblGrid>
      <w:tr w:rsidR="007C568F" w:rsidRPr="007C568F" w14:paraId="20D3D641" w14:textId="77777777" w:rsidTr="007C568F">
        <w:trPr>
          <w:trHeight w:val="420"/>
        </w:trPr>
        <w:tc>
          <w:tcPr>
            <w:tcW w:w="14987" w:type="dxa"/>
            <w:gridSpan w:val="9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49C7B" w14:textId="39A4CA3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</w:t>
            </w:r>
            <w:r w:rsidR="007316B3">
              <w:rPr>
                <w:b/>
                <w:bCs/>
                <w:sz w:val="32"/>
                <w:szCs w:val="32"/>
              </w:rPr>
              <w:t xml:space="preserve"> (Часть отчета)</w:t>
            </w:r>
          </w:p>
        </w:tc>
      </w:tr>
      <w:tr w:rsidR="007C568F" w:rsidRPr="007C568F" w14:paraId="2F5D2060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CF3E9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A15C4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</w:tr>
      <w:tr w:rsidR="007C568F" w:rsidRPr="007C568F" w14:paraId="2F5DDB23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AFD8E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2090B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C568F" w:rsidRPr="007C568F" w14:paraId="2F445A32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AC88D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0A394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01.01.2022 - 19.10.2022</w:t>
            </w:r>
          </w:p>
        </w:tc>
      </w:tr>
      <w:tr w:rsidR="007C568F" w:rsidRPr="007C568F" w14:paraId="19429DDE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44FE50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DD2E3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19.10.2022 12:07:24</w:t>
            </w:r>
          </w:p>
        </w:tc>
      </w:tr>
      <w:tr w:rsidR="007C568F" w:rsidRPr="007C568F" w14:paraId="76E176BB" w14:textId="77777777" w:rsidTr="007C568F">
        <w:trPr>
          <w:trHeight w:val="315"/>
        </w:trPr>
        <w:tc>
          <w:tcPr>
            <w:tcW w:w="149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15B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C568F" w:rsidRPr="007C568F" w14:paraId="7AEB27B0" w14:textId="77777777" w:rsidTr="007C568F">
        <w:trPr>
          <w:gridAfter w:val="1"/>
          <w:wAfter w:w="9" w:type="dxa"/>
          <w:trHeight w:val="585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CEE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68F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F744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D5EE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8ED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E6E2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540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67E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C568F" w:rsidRPr="007C568F" w14:paraId="6C9BA580" w14:textId="77777777" w:rsidTr="007C568F">
        <w:trPr>
          <w:gridAfter w:val="1"/>
          <w:wAfter w:w="9" w:type="dxa"/>
          <w:trHeight w:val="51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873F" w14:textId="1A99BA0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3C8E" w14:textId="3FD9B33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BDB3" w14:textId="516C92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32A7" w14:textId="5587B0F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41B" w14:textId="1A08569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7592" w14:textId="71719D9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19A2" w14:textId="7008330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38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EDA715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0255" w14:textId="3D6CB3B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40D6" w14:textId="60A55F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0FEF" w14:textId="17BF2935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1486" w14:textId="5F203F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3B36" w14:textId="2FB46FF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5AFE" w14:textId="0A262DF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639E" w14:textId="17CB4F91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77B8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3E1977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B747" w14:textId="4CFC19E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1926" w14:textId="45A66D6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865" w14:textId="673DCCE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E29D" w14:textId="684AA12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9EC3" w14:textId="366A6BE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973F" w14:textId="3EFCC98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481F" w14:textId="535E556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70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FBDB3E0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E916" w14:textId="1D43F8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B854" w14:textId="654FF0E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1EFF" w14:textId="1179675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E41F" w14:textId="6755DD4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37AD" w14:textId="5D5E120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CD74" w14:textId="205ADF1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9A4F" w14:textId="36A0ACBD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80E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850E809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5450" w14:textId="6B8F55E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8D41" w14:textId="170650A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CAC2" w14:textId="2F8A892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4DA3" w14:textId="36A80DA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66C43" w14:textId="22C7F3D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1E88" w14:textId="6A6614F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193B" w14:textId="131D412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AD6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22EBDDCA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9423" w14:textId="3CAC7E1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C7A6" w14:textId="34C6039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0958" w14:textId="04694B1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3DDF" w14:textId="6597254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8A19" w14:textId="78016AA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C51C" w14:textId="6FD77A1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AFD1" w14:textId="696BC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CD4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E0DBC12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478D" w14:textId="62FA9C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DCC4" w14:textId="7EEDD65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1E4D" w14:textId="39A6CE0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344E" w14:textId="3A0F8B9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8759" w14:textId="5E92541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5A90" w14:textId="42352C5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429F" w14:textId="3171996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8E6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DF5A7D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DB86" w14:textId="00BAC03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8D7A" w14:textId="5DE14D9E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 освидетельствования с привлечением маткапитала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D71" w14:textId="639D74D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1785523329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6617" w14:textId="4E93CC66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3242" w14:textId="285C435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E6C5" w14:textId="31EC38E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D068" w14:textId="3EBAE59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1282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B51AD9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E02A" w14:textId="7AF1854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64CE" w14:textId="1D372A4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F97E" w14:textId="45E7FB3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3BA0" w14:textId="5F9889B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55B2" w14:textId="4568D9D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6F12" w14:textId="1BF997D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E47A" w14:textId="1CA07AC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51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8E25EC2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AE49" w14:textId="5EA438C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E8FB" w14:textId="7E93C5F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C372" w14:textId="47F1E7A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B35F" w14:textId="1FC5731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1DE1" w14:textId="32FE9FA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677" w14:textId="1E44EAE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EFC7" w14:textId="48CF0A00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FC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72B425A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0DD1" w14:textId="5368E87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06DC" w14:textId="256F18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EA2F" w14:textId="28102D0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D2C2" w14:textId="50AC6BC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3378" w14:textId="2B9D9E5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802" w14:textId="7746353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47A1" w14:textId="4D188FDC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B8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4173F171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3571" w14:textId="213D6F3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F090" w14:textId="3ACD014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AD37" w14:textId="0D6A9A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5D8" w14:textId="6E215B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A885" w14:textId="2DB826B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DA33" w14:textId="2361266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8EF3" w14:textId="6C636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17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381D253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6314" w14:textId="66A4523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C6BD" w14:textId="3EEFA80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1DA5" w14:textId="5FFB345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2CBD" w14:textId="7E1E5D0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3AC8" w14:textId="3E3CE11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E89D" w14:textId="6B9B751E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C6B2" w14:textId="14711152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79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F4BC7FF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38AD" w14:textId="5D4BAD0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226F" w14:textId="43C0315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D124" w14:textId="74CB833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4398" w14:textId="547E5F49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FF2E" w14:textId="0027A7D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CD7" w14:textId="7A4661A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AF44" w14:textId="7A27829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8F2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723CC467" w14:textId="77777777" w:rsidR="007C568F" w:rsidRDefault="007C568F">
      <w:pPr>
        <w:spacing w:after="160" w:line="259" w:lineRule="auto"/>
        <w:ind w:firstLine="0"/>
      </w:pPr>
      <w:r>
        <w:br w:type="page"/>
      </w:r>
    </w:p>
    <w:p w14:paraId="129926CD" w14:textId="2E2D497F" w:rsidR="007C568F" w:rsidRPr="00CB4B30" w:rsidRDefault="007C568F" w:rsidP="007C568F">
      <w:pPr>
        <w:pStyle w:val="2"/>
        <w:jc w:val="right"/>
        <w:rPr>
          <w:lang w:val="en-US"/>
        </w:rPr>
      </w:pPr>
      <w:bookmarkStart w:id="50" w:name="_Toc156910458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772F00">
        <w:t>4</w:t>
      </w:r>
      <w:bookmarkEnd w:id="50"/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C568F" w:rsidRPr="007C568F" w14:paraId="62205EB1" w14:textId="77777777" w:rsidTr="007E6EF6">
        <w:trPr>
          <w:trHeight w:val="420"/>
        </w:trPr>
        <w:tc>
          <w:tcPr>
            <w:tcW w:w="11483" w:type="dxa"/>
            <w:gridSpan w:val="1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F2EF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921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9C4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EB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97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36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AED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7BB8B52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DD8B3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335BF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93B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481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832E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9F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6C4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39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179EEBF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DC849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D7200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C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8F7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802C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29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C0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557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77ADAE5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C90AA7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AA66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976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E1F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C1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AD7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547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655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003C4548" w14:textId="77777777" w:rsidTr="007E6EF6">
        <w:trPr>
          <w:trHeight w:val="57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06183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DCFE3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F30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317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D1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4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64D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632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43027E2" w14:textId="77777777" w:rsidTr="007E6EF6">
        <w:trPr>
          <w:trHeight w:val="315"/>
        </w:trPr>
        <w:tc>
          <w:tcPr>
            <w:tcW w:w="114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F8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2CF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92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E5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26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42C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1EC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3957AEC" w14:textId="77777777" w:rsidTr="007E6EF6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6EB6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1DA9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C66B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E593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9D2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6A98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34B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E6EF6" w:rsidRPr="007C568F" w14:paraId="5D2EA19B" w14:textId="77777777" w:rsidTr="007E6EF6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7365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C45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5A8A8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40787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19F5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53A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60A1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B99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E09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1CE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C043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4E7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EB8F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AFEB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F57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B2C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15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5D7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C881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40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E6EF6" w:rsidRPr="007C568F" w14:paraId="1DCA587B" w14:textId="77777777" w:rsidTr="007E6EF6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AAF5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59C5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C43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C030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E226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B907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2933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607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BDDD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A7F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AC2A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9D67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622C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0C39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C8AD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828A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B63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6EEC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8590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7B86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20</w:t>
            </w:r>
          </w:p>
        </w:tc>
      </w:tr>
      <w:tr w:rsidR="007E6EF6" w:rsidRPr="007C568F" w14:paraId="1F1C307E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335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3D1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577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CA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8A8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B9E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C8E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75BE" w14:textId="43AE3E7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EC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2C5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6E3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DF2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ED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C45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2D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E183" w14:textId="611A521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311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F24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87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91E0" w14:textId="5152509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71F15A2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1DD4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0F81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98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8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8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8A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BE2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EA6F" w14:textId="008C51E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8AE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8CF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EF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C4E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39B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08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F4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BBAB" w14:textId="24B00F4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76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5F5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8FC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879A" w14:textId="204C9D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E6EF6" w:rsidRPr="007C568F" w14:paraId="3945EB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B6E6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8798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BDB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EE9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55D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3F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B0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F0D0" w14:textId="1240785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2A2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55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7A2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C03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279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95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2C1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658A" w14:textId="15C20B3E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1F0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E6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F3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7A4F" w14:textId="550596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E6EF6" w:rsidRPr="007C568F" w14:paraId="66A32E30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E1A3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06E6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99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9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79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382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EC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335A" w14:textId="451230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E98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8D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2D0F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B7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E5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79D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3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7416" w14:textId="41FE3D4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23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04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568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6C21" w14:textId="233FC8A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D6108DB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DF8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DE37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D47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0B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8BB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9D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D6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D629" w14:textId="5101D0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E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8C7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4C5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55D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8BC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D1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232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76E6" w14:textId="59ECE88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319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639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530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2674" w14:textId="3471723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59809F44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4B51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230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9F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AD1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F4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A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9CA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F694" w14:textId="7CAA2A0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4BA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29B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A46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E9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89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6B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2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A0BA" w14:textId="3A3D2B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DCD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9C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CC4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EC0E" w14:textId="30C9FF5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02EC9995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C6C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6ACF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53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A5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2F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CD1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7CE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3BA" w14:textId="3A8C3B76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87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56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1F3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5C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FE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A16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6BA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A639" w14:textId="3F1F849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D56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1A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6F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C6A0" w14:textId="12DECE8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4ACC0514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981C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3F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7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0EC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088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44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8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9002" w14:textId="0180534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9D7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473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E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6DA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299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520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D8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D189" w14:textId="72BC8FD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252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EFD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3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6484" w14:textId="07FBE77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75D7E0D9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A40A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Выдача архивных документов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C9F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89E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5B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E6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189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C86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BFDA" w14:textId="4B2EDF6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1C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B9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9E6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37E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5C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3A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13A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C2D5" w14:textId="07D7B8B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39D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225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BF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A918" w14:textId="79A7B09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106FB16F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CA9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A9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C2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D8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FB1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7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1C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0F80" w14:textId="183A95A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A27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06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69F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90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788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4D1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D74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7E90" w14:textId="7E48AEC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FD8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0C1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C04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346B" w14:textId="06BE9C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33B75B0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AA8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76D3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53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D6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5A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244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8DE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3216" w14:textId="76FA6F8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350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5E5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74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0A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007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B8B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2C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A269" w14:textId="60533FE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55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953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93C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44F6" w14:textId="7550815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2BC6D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BDD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821A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0FD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70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D4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6F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6C5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46D" w14:textId="62BE1D6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9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591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BE5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209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2F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56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D4C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840" w14:textId="7D4AB9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41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0F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A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2265" w14:textId="6F45C14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74E19929" w14:textId="77777777" w:rsidR="007C568F" w:rsidRPr="007C568F" w:rsidRDefault="007C568F" w:rsidP="007E6EF6">
      <w:pPr>
        <w:ind w:firstLine="0"/>
      </w:pPr>
    </w:p>
    <w:sectPr w:rsidR="007C568F" w:rsidRPr="007C568F" w:rsidSect="00371C42">
      <w:footnotePr>
        <w:numRestart w:val="eachPage"/>
      </w:footnotePr>
      <w:pgSz w:w="16838" w:h="11906" w:orient="landscape"/>
      <w:pgMar w:top="1701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9BC5" w14:textId="77777777" w:rsidR="00371C42" w:rsidRDefault="00371C42" w:rsidP="002E0A47">
      <w:r>
        <w:separator/>
      </w:r>
    </w:p>
  </w:endnote>
  <w:endnote w:type="continuationSeparator" w:id="0">
    <w:p w14:paraId="6F389329" w14:textId="77777777" w:rsidR="00371C42" w:rsidRDefault="00371C42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C3A3" w14:textId="77777777" w:rsidR="00371C42" w:rsidRDefault="00371C42" w:rsidP="002E0A47">
      <w:r>
        <w:separator/>
      </w:r>
    </w:p>
  </w:footnote>
  <w:footnote w:type="continuationSeparator" w:id="0">
    <w:p w14:paraId="68F97EDA" w14:textId="77777777" w:rsidR="00371C42" w:rsidRDefault="00371C42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a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3" w15:restartNumberingAfterBreak="0">
    <w:nsid w:val="150759BA"/>
    <w:multiLevelType w:val="hybridMultilevel"/>
    <w:tmpl w:val="289C7500"/>
    <w:lvl w:ilvl="0" w:tplc="D0B2B682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8" w15:restartNumberingAfterBreak="0">
    <w:nsid w:val="25421E8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F7F60E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61630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2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B36C9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256134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7"/>
  </w:num>
  <w:num w:numId="2" w16cid:durableId="308436197">
    <w:abstractNumId w:val="6"/>
  </w:num>
  <w:num w:numId="3" w16cid:durableId="1618558681">
    <w:abstractNumId w:val="1"/>
  </w:num>
  <w:num w:numId="4" w16cid:durableId="2106262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8"/>
  </w:num>
  <w:num w:numId="18" w16cid:durableId="1663434762">
    <w:abstractNumId w:val="23"/>
  </w:num>
  <w:num w:numId="19" w16cid:durableId="929702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12"/>
  </w:num>
  <w:num w:numId="22" w16cid:durableId="16061828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11"/>
  </w:num>
  <w:num w:numId="24" w16cid:durableId="1932658700">
    <w:abstractNumId w:val="20"/>
  </w:num>
  <w:num w:numId="25" w16cid:durableId="1127314030">
    <w:abstractNumId w:val="17"/>
  </w:num>
  <w:num w:numId="26" w16cid:durableId="801970427">
    <w:abstractNumId w:val="5"/>
  </w:num>
  <w:num w:numId="27" w16cid:durableId="102772805">
    <w:abstractNumId w:val="27"/>
  </w:num>
  <w:num w:numId="28" w16cid:durableId="740565455">
    <w:abstractNumId w:val="32"/>
  </w:num>
  <w:num w:numId="29" w16cid:durableId="316766268">
    <w:abstractNumId w:val="19"/>
  </w:num>
  <w:num w:numId="30" w16cid:durableId="1544249322">
    <w:abstractNumId w:val="22"/>
  </w:num>
  <w:num w:numId="31" w16cid:durableId="1444493631">
    <w:abstractNumId w:val="24"/>
  </w:num>
  <w:num w:numId="32" w16cid:durableId="547959977">
    <w:abstractNumId w:val="30"/>
  </w:num>
  <w:num w:numId="33" w16cid:durableId="1208254066">
    <w:abstractNumId w:val="10"/>
  </w:num>
  <w:num w:numId="34" w16cid:durableId="1810973435">
    <w:abstractNumId w:val="33"/>
  </w:num>
  <w:num w:numId="35" w16cid:durableId="235167330">
    <w:abstractNumId w:val="0"/>
  </w:num>
  <w:num w:numId="36" w16cid:durableId="110322944">
    <w:abstractNumId w:val="13"/>
  </w:num>
  <w:num w:numId="37" w16cid:durableId="1384599835">
    <w:abstractNumId w:val="28"/>
  </w:num>
  <w:num w:numId="38" w16cid:durableId="1719669741">
    <w:abstractNumId w:val="31"/>
  </w:num>
  <w:num w:numId="39" w16cid:durableId="1638952333">
    <w:abstractNumId w:val="4"/>
  </w:num>
  <w:num w:numId="40" w16cid:durableId="1765759984">
    <w:abstractNumId w:val="14"/>
  </w:num>
  <w:num w:numId="41" w16cid:durableId="135144995">
    <w:abstractNumId w:val="15"/>
  </w:num>
  <w:num w:numId="42" w16cid:durableId="6929189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5453748">
    <w:abstractNumId w:val="2"/>
  </w:num>
  <w:num w:numId="44" w16cid:durableId="1640064144">
    <w:abstractNumId w:val="25"/>
  </w:num>
  <w:num w:numId="45" w16cid:durableId="2091347791">
    <w:abstractNumId w:val="8"/>
  </w:num>
  <w:num w:numId="46" w16cid:durableId="1121798471">
    <w:abstractNumId w:val="29"/>
  </w:num>
  <w:num w:numId="47" w16cid:durableId="182404667">
    <w:abstractNumId w:val="26"/>
  </w:num>
  <w:num w:numId="48" w16cid:durableId="1923954594">
    <w:abstractNumId w:val="9"/>
  </w:num>
  <w:num w:numId="49" w16cid:durableId="817069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47337453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054EF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2715A"/>
    <w:rsid w:val="00030C74"/>
    <w:rsid w:val="000323E9"/>
    <w:rsid w:val="000355A7"/>
    <w:rsid w:val="0003762F"/>
    <w:rsid w:val="00037637"/>
    <w:rsid w:val="00037827"/>
    <w:rsid w:val="0004367E"/>
    <w:rsid w:val="00044207"/>
    <w:rsid w:val="00044B2E"/>
    <w:rsid w:val="00045CB0"/>
    <w:rsid w:val="00046063"/>
    <w:rsid w:val="00046818"/>
    <w:rsid w:val="000501A1"/>
    <w:rsid w:val="00050C6B"/>
    <w:rsid w:val="00060B9B"/>
    <w:rsid w:val="000644B7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0D5"/>
    <w:rsid w:val="00090FF7"/>
    <w:rsid w:val="00097B4D"/>
    <w:rsid w:val="000A0C0E"/>
    <w:rsid w:val="000A1974"/>
    <w:rsid w:val="000A672D"/>
    <w:rsid w:val="000A7506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6B27"/>
    <w:rsid w:val="000D7A5B"/>
    <w:rsid w:val="000E3461"/>
    <w:rsid w:val="000E39B4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5DBF"/>
    <w:rsid w:val="001361DA"/>
    <w:rsid w:val="00136690"/>
    <w:rsid w:val="001424DD"/>
    <w:rsid w:val="00144C01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3B6F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7D8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22E0"/>
    <w:rsid w:val="003446FA"/>
    <w:rsid w:val="0034791D"/>
    <w:rsid w:val="0035182D"/>
    <w:rsid w:val="003574BD"/>
    <w:rsid w:val="00357D2D"/>
    <w:rsid w:val="0036360A"/>
    <w:rsid w:val="00364B84"/>
    <w:rsid w:val="00366519"/>
    <w:rsid w:val="003675D0"/>
    <w:rsid w:val="003703A8"/>
    <w:rsid w:val="00370C0A"/>
    <w:rsid w:val="003710B3"/>
    <w:rsid w:val="00371C42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181"/>
    <w:rsid w:val="003B1A28"/>
    <w:rsid w:val="003B237B"/>
    <w:rsid w:val="003B49D2"/>
    <w:rsid w:val="003B4A7F"/>
    <w:rsid w:val="003C0BB8"/>
    <w:rsid w:val="003C481E"/>
    <w:rsid w:val="003C6816"/>
    <w:rsid w:val="003C6856"/>
    <w:rsid w:val="003C6A37"/>
    <w:rsid w:val="003D0B2F"/>
    <w:rsid w:val="003D231A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1ACD"/>
    <w:rsid w:val="00422358"/>
    <w:rsid w:val="004238E0"/>
    <w:rsid w:val="00424654"/>
    <w:rsid w:val="0042762B"/>
    <w:rsid w:val="004276A3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75742"/>
    <w:rsid w:val="0047718F"/>
    <w:rsid w:val="00484392"/>
    <w:rsid w:val="004871D6"/>
    <w:rsid w:val="0049232B"/>
    <w:rsid w:val="0049650D"/>
    <w:rsid w:val="004A12D6"/>
    <w:rsid w:val="004A1B77"/>
    <w:rsid w:val="004A487E"/>
    <w:rsid w:val="004B05E4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B20"/>
    <w:rsid w:val="004E1D58"/>
    <w:rsid w:val="004E2578"/>
    <w:rsid w:val="004E5550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3BE6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0703"/>
    <w:rsid w:val="005935FE"/>
    <w:rsid w:val="005A1A3A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37C5"/>
    <w:rsid w:val="005F45B0"/>
    <w:rsid w:val="005F4B35"/>
    <w:rsid w:val="005F4CAD"/>
    <w:rsid w:val="005F5F97"/>
    <w:rsid w:val="005F62F6"/>
    <w:rsid w:val="006025AC"/>
    <w:rsid w:val="00605227"/>
    <w:rsid w:val="00610382"/>
    <w:rsid w:val="0061459F"/>
    <w:rsid w:val="00615A15"/>
    <w:rsid w:val="006238C5"/>
    <w:rsid w:val="00627619"/>
    <w:rsid w:val="00630136"/>
    <w:rsid w:val="00630B9B"/>
    <w:rsid w:val="006352EF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41B2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0312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5170"/>
    <w:rsid w:val="006F67A8"/>
    <w:rsid w:val="006F71BB"/>
    <w:rsid w:val="006F7EC4"/>
    <w:rsid w:val="007005F4"/>
    <w:rsid w:val="00707850"/>
    <w:rsid w:val="00707EFC"/>
    <w:rsid w:val="00712261"/>
    <w:rsid w:val="007125E9"/>
    <w:rsid w:val="007133C2"/>
    <w:rsid w:val="0071340C"/>
    <w:rsid w:val="00713DB6"/>
    <w:rsid w:val="00715CC7"/>
    <w:rsid w:val="00716EEC"/>
    <w:rsid w:val="007204DF"/>
    <w:rsid w:val="00720E97"/>
    <w:rsid w:val="00723A2C"/>
    <w:rsid w:val="00724F31"/>
    <w:rsid w:val="00727118"/>
    <w:rsid w:val="0073031D"/>
    <w:rsid w:val="00730825"/>
    <w:rsid w:val="007316B3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4333"/>
    <w:rsid w:val="007565B1"/>
    <w:rsid w:val="0076011C"/>
    <w:rsid w:val="0076122B"/>
    <w:rsid w:val="00761705"/>
    <w:rsid w:val="007646B6"/>
    <w:rsid w:val="00770555"/>
    <w:rsid w:val="00772F00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2D4A"/>
    <w:rsid w:val="007A54E0"/>
    <w:rsid w:val="007A6085"/>
    <w:rsid w:val="007B11D1"/>
    <w:rsid w:val="007C03EA"/>
    <w:rsid w:val="007C0D15"/>
    <w:rsid w:val="007C1975"/>
    <w:rsid w:val="007C31A5"/>
    <w:rsid w:val="007C401D"/>
    <w:rsid w:val="007C568F"/>
    <w:rsid w:val="007D4C7B"/>
    <w:rsid w:val="007E1054"/>
    <w:rsid w:val="007E19AC"/>
    <w:rsid w:val="007E2363"/>
    <w:rsid w:val="007E2EAF"/>
    <w:rsid w:val="007E32A0"/>
    <w:rsid w:val="007E5221"/>
    <w:rsid w:val="007E5823"/>
    <w:rsid w:val="007E6EF6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1701"/>
    <w:rsid w:val="00855C76"/>
    <w:rsid w:val="00871DB0"/>
    <w:rsid w:val="00876573"/>
    <w:rsid w:val="0088124C"/>
    <w:rsid w:val="00885C1A"/>
    <w:rsid w:val="0088730C"/>
    <w:rsid w:val="00891ADD"/>
    <w:rsid w:val="00891DC9"/>
    <w:rsid w:val="0089205C"/>
    <w:rsid w:val="0089275B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5041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448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50592"/>
    <w:rsid w:val="009607DC"/>
    <w:rsid w:val="00961F56"/>
    <w:rsid w:val="009623BE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9F43D9"/>
    <w:rsid w:val="009F70A6"/>
    <w:rsid w:val="00A00089"/>
    <w:rsid w:val="00A019A6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36E74"/>
    <w:rsid w:val="00A41127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302"/>
    <w:rsid w:val="00A77EDC"/>
    <w:rsid w:val="00A8073F"/>
    <w:rsid w:val="00A837CF"/>
    <w:rsid w:val="00A85870"/>
    <w:rsid w:val="00A86FB4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56FF8"/>
    <w:rsid w:val="00B60D63"/>
    <w:rsid w:val="00B621DC"/>
    <w:rsid w:val="00B62C03"/>
    <w:rsid w:val="00B7062B"/>
    <w:rsid w:val="00B7077C"/>
    <w:rsid w:val="00B71E92"/>
    <w:rsid w:val="00B73C61"/>
    <w:rsid w:val="00B774A4"/>
    <w:rsid w:val="00B8052D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4B30"/>
    <w:rsid w:val="00CB52B8"/>
    <w:rsid w:val="00CC0435"/>
    <w:rsid w:val="00CC241E"/>
    <w:rsid w:val="00CC324D"/>
    <w:rsid w:val="00CC351A"/>
    <w:rsid w:val="00CC3E2D"/>
    <w:rsid w:val="00CC43E8"/>
    <w:rsid w:val="00CD0980"/>
    <w:rsid w:val="00CD0F63"/>
    <w:rsid w:val="00CD2A8F"/>
    <w:rsid w:val="00CD4409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5F18"/>
    <w:rsid w:val="00E461E8"/>
    <w:rsid w:val="00E47345"/>
    <w:rsid w:val="00E54C72"/>
    <w:rsid w:val="00E56F4E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93DEF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00B4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0954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3983"/>
    <w:rsid w:val="00F6478C"/>
    <w:rsid w:val="00F676AE"/>
    <w:rsid w:val="00F70898"/>
    <w:rsid w:val="00F736AD"/>
    <w:rsid w:val="00F75417"/>
    <w:rsid w:val="00F75B5E"/>
    <w:rsid w:val="00F75EF0"/>
    <w:rsid w:val="00F766DF"/>
    <w:rsid w:val="00F76730"/>
    <w:rsid w:val="00F80637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7E2EAF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e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f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0">
    <w:name w:val="annotation text"/>
    <w:basedOn w:val="a"/>
    <w:link w:val="af1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2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3">
    <w:name w:val="Body Text"/>
    <w:basedOn w:val="a"/>
    <w:link w:val="af4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4">
    <w:name w:val="Основной текст Знак"/>
    <w:basedOn w:val="a0"/>
    <w:link w:val="af3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5">
    <w:name w:val="Body Text Indent"/>
    <w:basedOn w:val="a"/>
    <w:link w:val="af6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7">
    <w:name w:val="Subtitle"/>
    <w:basedOn w:val="a"/>
    <w:next w:val="a"/>
    <w:link w:val="af8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8">
    <w:name w:val="Подзаголовок Знак"/>
    <w:basedOn w:val="a0"/>
    <w:link w:val="af7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A913A7"/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b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c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d">
    <w:name w:val="Колонтитул_"/>
    <w:link w:val="afe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e">
    <w:name w:val="Колонтитул"/>
    <w:basedOn w:val="a"/>
    <w:link w:val="afd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0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1">
    <w:name w:val="Подпись к картинке"/>
    <w:basedOn w:val="afc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2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3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4">
    <w:name w:val="footnote text"/>
    <w:basedOn w:val="a"/>
    <w:link w:val="aff5"/>
    <w:uiPriority w:val="99"/>
    <w:semiHidden/>
    <w:unhideWhenUsed/>
    <w:rsid w:val="0049650D"/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endnote text"/>
    <w:basedOn w:val="a"/>
    <w:link w:val="aff7"/>
    <w:uiPriority w:val="99"/>
    <w:semiHidden/>
    <w:unhideWhenUsed/>
    <w:rsid w:val="00DB0CD1"/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9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a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b">
    <w:name w:val="Strong"/>
    <w:basedOn w:val="a0"/>
    <w:uiPriority w:val="22"/>
    <w:qFormat/>
    <w:rsid w:val="00B975AB"/>
    <w:rPr>
      <w:b/>
      <w:bCs/>
    </w:rPr>
  </w:style>
  <w:style w:type="table" w:customStyle="1" w:styleId="200">
    <w:name w:val="Сетка таблицы20"/>
    <w:basedOn w:val="a1"/>
    <w:next w:val="a5"/>
    <w:uiPriority w:val="39"/>
    <w:rsid w:val="004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4B05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3"/>
    <w:link w:val="TNewRoman0"/>
    <w:qFormat/>
    <w:rsid w:val="008E5041"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  <w:lang w:val="ru-RU" w:eastAsia="ru-RU"/>
    </w:rPr>
  </w:style>
  <w:style w:type="character" w:customStyle="1" w:styleId="TNewRoman0">
    <w:name w:val="Основной текст TNewRoman Знак"/>
    <w:link w:val="TNewRoman"/>
    <w:rsid w:val="008E5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F37C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5F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F3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  <w:rsid w:val="005F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79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64299/7ae375f311b390ac1c8162bea35b00d78a315665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55" Type="http://schemas.openxmlformats.org/officeDocument/2006/relationships/hyperlink" Target="mailto:mpre@egov66.ru" TargetMode="External"/><Relationship Id="rId63" Type="http://schemas.openxmlformats.org/officeDocument/2006/relationships/hyperlink" Target="mailto:mpre@egov66.ru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image" Target="media/image11.emf"/><Relationship Id="rId58" Type="http://schemas.openxmlformats.org/officeDocument/2006/relationships/hyperlink" Target="https://internet.garant.ru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internet.garant.ru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56" Type="http://schemas.openxmlformats.org/officeDocument/2006/relationships/hyperlink" Target="mailto:mpre@egov66.ru" TargetMode="External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59" Type="http://schemas.openxmlformats.org/officeDocument/2006/relationships/hyperlink" Target="mailto:mpre@egov66.ru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image" Target="media/image12.png"/><Relationship Id="rId62" Type="http://schemas.openxmlformats.org/officeDocument/2006/relationships/hyperlink" Target="mailto:mpre@egov66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Relationship Id="rId57" Type="http://schemas.openxmlformats.org/officeDocument/2006/relationships/hyperlink" Target="https://internet.garant.ru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hyperlink" Target="consultantplus://offline/ref=AD2968714D3B2CB30BD9120140DD5B5460E8FFB157D06D39FFE3997A367F705C561FA2F47B1D3D035A5400685A73972787DF59C0FAR62EL" TargetMode="External"/><Relationship Id="rId60" Type="http://schemas.openxmlformats.org/officeDocument/2006/relationships/hyperlink" Target="https://internet.garant.ru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kremlin.ru/acts/bank/24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</Pages>
  <Words>13162</Words>
  <Characters>75026</Characters>
  <Application>Microsoft Office Word</Application>
  <DocSecurity>0</DocSecurity>
  <Lines>625</Lines>
  <Paragraphs>176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88012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84</cp:revision>
  <cp:lastPrinted>2023-07-20T04:35:00Z</cp:lastPrinted>
  <dcterms:created xsi:type="dcterms:W3CDTF">2023-07-13T16:56:00Z</dcterms:created>
  <dcterms:modified xsi:type="dcterms:W3CDTF">2024-01-26T05:10:00Z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