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71572" w14:textId="77777777" w:rsidR="00A22F82" w:rsidRDefault="005C32A3">
      <w:pPr>
        <w:pStyle w:val="Standard"/>
        <w:rPr>
          <w:rFonts w:ascii="Arial" w:hAnsi="Arial" w:cs="Arial"/>
          <w:sz w:val="20"/>
          <w:szCs w:val="20"/>
        </w:rPr>
      </w:pPr>
      <w:bookmarkStart w:id="0" w:name="_GoBack"/>
      <w:bookmarkEnd w:id="0"/>
      <w:r>
        <w:rPr>
          <w:rFonts w:ascii="Arial" w:hAnsi="Arial" w:cs="Arial"/>
          <w:sz w:val="20"/>
          <w:szCs w:val="20"/>
        </w:rPr>
        <w:t xml:space="preserve">Dear Neighbour, </w:t>
      </w:r>
    </w:p>
    <w:p w14:paraId="722E7AD2" w14:textId="77777777" w:rsidR="00A22F82" w:rsidRDefault="00A22F82">
      <w:pPr>
        <w:pStyle w:val="Standard"/>
        <w:rPr>
          <w:rFonts w:ascii="Arial" w:hAnsi="Arial" w:cs="Arial"/>
          <w:sz w:val="20"/>
          <w:szCs w:val="20"/>
        </w:rPr>
      </w:pPr>
    </w:p>
    <w:p w14:paraId="7C2AC445" w14:textId="77777777" w:rsidR="00A22F82" w:rsidRDefault="005C32A3">
      <w:pPr>
        <w:pStyle w:val="Standard"/>
      </w:pPr>
      <w:r>
        <w:rPr>
          <w:rFonts w:ascii="Arial" w:hAnsi="Arial" w:cs="Arial"/>
          <w:sz w:val="20"/>
          <w:szCs w:val="20"/>
        </w:rPr>
        <w:t xml:space="preserve">We are writing to you as a group of concerned residents trying to prevent the unjustified granting of </w:t>
      </w:r>
      <w:r>
        <w:rPr>
          <w:rFonts w:ascii="Arial" w:hAnsi="Arial" w:cs="Arial"/>
          <w:sz w:val="20"/>
          <w:szCs w:val="20"/>
          <w:shd w:val="clear" w:color="auto" w:fill="FFFF00"/>
        </w:rPr>
        <w:t>planning permission (specifically reserved matters</w:t>
      </w:r>
      <w:r>
        <w:rPr>
          <w:rFonts w:ascii="Arial" w:hAnsi="Arial" w:cs="Arial"/>
          <w:sz w:val="20"/>
          <w:szCs w:val="20"/>
        </w:rPr>
        <w:t xml:space="preserve">) for the building of 50 houses to the rear of </w:t>
      </w:r>
      <w:r>
        <w:rPr>
          <w:rFonts w:ascii="Arial" w:hAnsi="Arial" w:cs="Arial"/>
          <w:sz w:val="20"/>
          <w:szCs w:val="20"/>
          <w:shd w:val="clear" w:color="auto" w:fill="FFFF00"/>
        </w:rPr>
        <w:t xml:space="preserve">St </w:t>
      </w:r>
      <w:proofErr w:type="spellStart"/>
      <w:r>
        <w:rPr>
          <w:rFonts w:ascii="Arial" w:hAnsi="Arial" w:cs="Arial"/>
          <w:sz w:val="20"/>
          <w:szCs w:val="20"/>
          <w:shd w:val="clear" w:color="auto" w:fill="FFFF00"/>
        </w:rPr>
        <w:t>Mary’’s</w:t>
      </w:r>
      <w:proofErr w:type="spellEnd"/>
      <w:r>
        <w:rPr>
          <w:rFonts w:ascii="Arial" w:hAnsi="Arial" w:cs="Arial"/>
          <w:sz w:val="20"/>
          <w:szCs w:val="20"/>
          <w:shd w:val="clear" w:color="auto" w:fill="FFFF00"/>
        </w:rPr>
        <w:t xml:space="preserve"> </w:t>
      </w:r>
      <w:r>
        <w:rPr>
          <w:rFonts w:ascii="Arial" w:hAnsi="Arial" w:cs="Arial"/>
          <w:sz w:val="20"/>
          <w:szCs w:val="20"/>
          <w:shd w:val="clear" w:color="auto" w:fill="FFFF00"/>
        </w:rPr>
        <w:t>Church</w:t>
      </w:r>
      <w:r>
        <w:rPr>
          <w:rFonts w:ascii="Arial" w:hAnsi="Arial" w:cs="Arial"/>
          <w:sz w:val="20"/>
          <w:szCs w:val="20"/>
        </w:rPr>
        <w:t xml:space="preserve">/Main Street </w:t>
      </w:r>
      <w:r>
        <w:rPr>
          <w:rFonts w:ascii="Arial" w:hAnsi="Arial" w:cs="Arial"/>
          <w:sz w:val="20"/>
          <w:szCs w:val="20"/>
          <w:shd w:val="clear" w:color="auto" w:fill="FFFF00"/>
        </w:rPr>
        <w:t>(planning reference 2017/0736REMM)</w:t>
      </w:r>
    </w:p>
    <w:p w14:paraId="0FB8802F" w14:textId="77777777" w:rsidR="00A22F82" w:rsidRDefault="00A22F82">
      <w:pPr>
        <w:pStyle w:val="Standard"/>
        <w:rPr>
          <w:rFonts w:ascii="Arial" w:hAnsi="Arial" w:cs="Arial"/>
          <w:sz w:val="20"/>
          <w:szCs w:val="20"/>
        </w:rPr>
      </w:pPr>
    </w:p>
    <w:p w14:paraId="341A3AF4" w14:textId="77777777" w:rsidR="00A22F82" w:rsidRDefault="005C32A3">
      <w:pPr>
        <w:pStyle w:val="Standard"/>
        <w:rPr>
          <w:rFonts w:ascii="Arial" w:hAnsi="Arial" w:cs="Arial"/>
          <w:sz w:val="20"/>
          <w:szCs w:val="20"/>
        </w:rPr>
      </w:pPr>
      <w:r>
        <w:rPr>
          <w:rFonts w:ascii="Arial" w:hAnsi="Arial" w:cs="Arial"/>
          <w:sz w:val="20"/>
          <w:szCs w:val="20"/>
        </w:rPr>
        <w:t xml:space="preserve">As you may be </w:t>
      </w:r>
      <w:proofErr w:type="gramStart"/>
      <w:r>
        <w:rPr>
          <w:rFonts w:ascii="Arial" w:hAnsi="Arial" w:cs="Arial"/>
          <w:sz w:val="20"/>
          <w:szCs w:val="20"/>
        </w:rPr>
        <w:t>aware</w:t>
      </w:r>
      <w:proofErr w:type="gramEnd"/>
      <w:r>
        <w:rPr>
          <w:rFonts w:ascii="Arial" w:hAnsi="Arial" w:cs="Arial"/>
          <w:sz w:val="20"/>
          <w:szCs w:val="20"/>
        </w:rPr>
        <w:t xml:space="preserve"> we have been fighting against this for the last 5 years and now we are left with 5 days to make our case and stop this from happening. </w:t>
      </w:r>
    </w:p>
    <w:p w14:paraId="6D547F1A" w14:textId="77777777" w:rsidR="00A22F82" w:rsidRDefault="00A22F82">
      <w:pPr>
        <w:pStyle w:val="Standard"/>
        <w:rPr>
          <w:rFonts w:ascii="Arial" w:hAnsi="Arial" w:cs="Arial"/>
          <w:sz w:val="20"/>
          <w:szCs w:val="20"/>
        </w:rPr>
      </w:pPr>
    </w:p>
    <w:p w14:paraId="5D9CE7D4" w14:textId="77777777" w:rsidR="00A22F82" w:rsidRDefault="005C32A3">
      <w:pPr>
        <w:pStyle w:val="Standard"/>
        <w:rPr>
          <w:rFonts w:ascii="Arial" w:hAnsi="Arial" w:cs="Arial"/>
          <w:sz w:val="20"/>
          <w:szCs w:val="20"/>
        </w:rPr>
      </w:pPr>
      <w:r>
        <w:rPr>
          <w:rFonts w:ascii="Arial" w:hAnsi="Arial" w:cs="Arial"/>
          <w:sz w:val="20"/>
          <w:szCs w:val="20"/>
        </w:rPr>
        <w:t>To this end we would like you to get involve</w:t>
      </w:r>
      <w:r>
        <w:rPr>
          <w:rFonts w:ascii="Arial" w:hAnsi="Arial" w:cs="Arial"/>
          <w:sz w:val="20"/>
          <w:szCs w:val="20"/>
        </w:rPr>
        <w:t>d and be active in lobbying the planning committee that will determine the future of our village.</w:t>
      </w:r>
    </w:p>
    <w:p w14:paraId="677692B2" w14:textId="77777777" w:rsidR="00A22F82" w:rsidRDefault="00A22F82">
      <w:pPr>
        <w:pStyle w:val="Standard"/>
        <w:rPr>
          <w:rFonts w:ascii="Arial" w:hAnsi="Arial" w:cs="Arial"/>
          <w:sz w:val="20"/>
          <w:szCs w:val="20"/>
        </w:rPr>
      </w:pPr>
    </w:p>
    <w:p w14:paraId="4AE698F8" w14:textId="77777777" w:rsidR="00A22F82" w:rsidRDefault="005C32A3">
      <w:pPr>
        <w:pStyle w:val="Standard"/>
        <w:rPr>
          <w:rFonts w:ascii="Arial" w:hAnsi="Arial" w:cs="Arial"/>
          <w:sz w:val="20"/>
          <w:szCs w:val="20"/>
        </w:rPr>
      </w:pPr>
      <w:r>
        <w:rPr>
          <w:rFonts w:ascii="Arial" w:hAnsi="Arial" w:cs="Arial"/>
          <w:sz w:val="20"/>
          <w:szCs w:val="20"/>
        </w:rPr>
        <w:t>The committee will only look at material considerations/material reasons when weighing up their decision to approve the application.</w:t>
      </w:r>
    </w:p>
    <w:p w14:paraId="0B8747ED" w14:textId="77777777" w:rsidR="00A22F82" w:rsidRDefault="00A22F82">
      <w:pPr>
        <w:pStyle w:val="Standard"/>
        <w:rPr>
          <w:rFonts w:ascii="Arial" w:hAnsi="Arial" w:cs="Arial"/>
          <w:sz w:val="20"/>
          <w:szCs w:val="20"/>
        </w:rPr>
      </w:pPr>
    </w:p>
    <w:p w14:paraId="5FDEFCCD" w14:textId="77777777" w:rsidR="00A22F82" w:rsidRDefault="005C32A3">
      <w:pPr>
        <w:pStyle w:val="Standard"/>
        <w:rPr>
          <w:rFonts w:ascii="Arial" w:hAnsi="Arial" w:cs="Arial"/>
          <w:sz w:val="20"/>
          <w:szCs w:val="20"/>
        </w:rPr>
      </w:pPr>
      <w:r>
        <w:rPr>
          <w:rFonts w:ascii="Arial" w:hAnsi="Arial" w:cs="Arial"/>
          <w:sz w:val="20"/>
          <w:szCs w:val="20"/>
        </w:rPr>
        <w:t>The material reasons th</w:t>
      </w:r>
      <w:r>
        <w:rPr>
          <w:rFonts w:ascii="Arial" w:hAnsi="Arial" w:cs="Arial"/>
          <w:sz w:val="20"/>
          <w:szCs w:val="20"/>
        </w:rPr>
        <w:t>at the committee could refuse this application are set out below we have provided a number of statements that you can use to object or to email to the committee for their consideration, it would be helpful if you could edit them to your own words but equal</w:t>
      </w:r>
      <w:r>
        <w:rPr>
          <w:rFonts w:ascii="Arial" w:hAnsi="Arial" w:cs="Arial"/>
          <w:sz w:val="20"/>
          <w:szCs w:val="20"/>
        </w:rPr>
        <w:t>ly if you are pushed for time just copy and paste at least one statement from each section and press send!</w:t>
      </w:r>
    </w:p>
    <w:p w14:paraId="08953D09" w14:textId="77777777" w:rsidR="00A22F82" w:rsidRDefault="00A22F82">
      <w:pPr>
        <w:pStyle w:val="Standard"/>
        <w:rPr>
          <w:rFonts w:ascii="Arial" w:hAnsi="Arial" w:cs="Arial"/>
          <w:sz w:val="20"/>
          <w:szCs w:val="20"/>
        </w:rPr>
      </w:pPr>
    </w:p>
    <w:p w14:paraId="60533FB6" w14:textId="77777777" w:rsidR="00A22F82" w:rsidRDefault="005C32A3">
      <w:pPr>
        <w:pStyle w:val="Standard"/>
      </w:pPr>
      <w:r>
        <w:rPr>
          <w:rFonts w:ascii="Arial" w:hAnsi="Arial" w:cs="Arial"/>
          <w:sz w:val="20"/>
          <w:szCs w:val="20"/>
        </w:rPr>
        <w:t xml:space="preserve">Our intention is to </w:t>
      </w:r>
      <w:r>
        <w:rPr>
          <w:rFonts w:ascii="Arial" w:hAnsi="Arial" w:cs="Arial"/>
          <w:sz w:val="20"/>
          <w:szCs w:val="20"/>
          <w:shd w:val="clear" w:color="auto" w:fill="FFFF00"/>
        </w:rPr>
        <w:t>show the committee members how</w:t>
      </w:r>
      <w:r>
        <w:rPr>
          <w:rFonts w:ascii="Arial" w:hAnsi="Arial" w:cs="Arial"/>
          <w:sz w:val="20"/>
          <w:szCs w:val="20"/>
        </w:rPr>
        <w:t xml:space="preserve"> this application is universally disliked and that as a community we will rally against it. </w:t>
      </w:r>
    </w:p>
    <w:p w14:paraId="74C000DB" w14:textId="77777777" w:rsidR="00A22F82" w:rsidRDefault="00A22F82">
      <w:pPr>
        <w:pStyle w:val="Standard"/>
        <w:rPr>
          <w:rFonts w:ascii="Arial" w:hAnsi="Arial" w:cs="Arial"/>
          <w:sz w:val="20"/>
          <w:szCs w:val="20"/>
        </w:rPr>
      </w:pPr>
    </w:p>
    <w:p w14:paraId="04EDC64D" w14:textId="77777777" w:rsidR="00A22F82" w:rsidRDefault="005C32A3">
      <w:pPr>
        <w:pStyle w:val="Standard"/>
      </w:pPr>
      <w:r>
        <w:rPr>
          <w:rFonts w:ascii="Arial" w:hAnsi="Arial" w:cs="Arial"/>
          <w:sz w:val="20"/>
          <w:szCs w:val="20"/>
          <w:shd w:val="clear" w:color="auto" w:fill="FFFF00"/>
        </w:rPr>
        <w:t xml:space="preserve">The </w:t>
      </w:r>
      <w:r>
        <w:rPr>
          <w:rFonts w:ascii="Arial" w:hAnsi="Arial" w:cs="Arial"/>
          <w:sz w:val="20"/>
          <w:szCs w:val="20"/>
          <w:shd w:val="clear" w:color="auto" w:fill="FFFF00"/>
        </w:rPr>
        <w:t>planning committee meeting is at 2pm in the Selby District Council, Civic Centre, Selby (adjacent to Selby Hospital) more villagers attending this meeting will reinforce that the village is against this application.  If you can please come along and show y</w:t>
      </w:r>
      <w:r>
        <w:rPr>
          <w:rFonts w:ascii="Arial" w:hAnsi="Arial" w:cs="Arial"/>
          <w:sz w:val="20"/>
          <w:szCs w:val="20"/>
          <w:shd w:val="clear" w:color="auto" w:fill="FFFF00"/>
        </w:rPr>
        <w:t>our objection to this application.</w:t>
      </w:r>
    </w:p>
    <w:p w14:paraId="30DD2B73" w14:textId="77777777" w:rsidR="00A22F82" w:rsidRDefault="00A22F82">
      <w:pPr>
        <w:pStyle w:val="Standard"/>
        <w:rPr>
          <w:rFonts w:ascii="Arial" w:hAnsi="Arial" w:cs="Arial"/>
          <w:sz w:val="20"/>
          <w:szCs w:val="20"/>
        </w:rPr>
      </w:pPr>
    </w:p>
    <w:p w14:paraId="2FD8AC73" w14:textId="77777777" w:rsidR="00A22F82" w:rsidRDefault="005C32A3">
      <w:pPr>
        <w:pStyle w:val="Standard"/>
        <w:rPr>
          <w:rFonts w:ascii="Arial" w:hAnsi="Arial" w:cs="Arial"/>
          <w:b/>
          <w:sz w:val="20"/>
          <w:szCs w:val="20"/>
          <w:u w:val="single"/>
        </w:rPr>
      </w:pPr>
      <w:r>
        <w:rPr>
          <w:rFonts w:ascii="Arial" w:hAnsi="Arial" w:cs="Arial"/>
          <w:b/>
          <w:sz w:val="20"/>
          <w:szCs w:val="20"/>
          <w:u w:val="single"/>
        </w:rPr>
        <w:t xml:space="preserve">SCALE:  </w:t>
      </w:r>
    </w:p>
    <w:p w14:paraId="265C912B" w14:textId="77777777" w:rsidR="00A22F82" w:rsidRDefault="005C32A3">
      <w:pPr>
        <w:pStyle w:val="Standard"/>
        <w:rPr>
          <w:rFonts w:ascii="Arial" w:hAnsi="Arial" w:cs="Arial"/>
          <w:sz w:val="20"/>
          <w:szCs w:val="20"/>
        </w:rPr>
      </w:pPr>
      <w:r>
        <w:rPr>
          <w:rFonts w:ascii="Arial" w:hAnsi="Arial" w:cs="Arial"/>
          <w:sz w:val="20"/>
          <w:szCs w:val="20"/>
        </w:rPr>
        <w:t xml:space="preserve"> </w:t>
      </w:r>
    </w:p>
    <w:p w14:paraId="4839ECD9" w14:textId="77777777" w:rsidR="00A22F82" w:rsidRDefault="005C32A3">
      <w:pPr>
        <w:pStyle w:val="Standard"/>
        <w:numPr>
          <w:ilvl w:val="0"/>
          <w:numId w:val="1"/>
        </w:numPr>
        <w:rPr>
          <w:rFonts w:ascii="Arial" w:hAnsi="Arial" w:cs="Arial"/>
          <w:sz w:val="20"/>
          <w:szCs w:val="20"/>
        </w:rPr>
      </w:pPr>
      <w:r>
        <w:rPr>
          <w:rFonts w:ascii="Arial" w:hAnsi="Arial" w:cs="Arial"/>
          <w:sz w:val="20"/>
          <w:szCs w:val="20"/>
        </w:rPr>
        <w:t xml:space="preserve">There is no reference in the outline planning consent to the number of dwellings to be built on this site. This means the planning Committee could determine that a number fewer than 50 is more </w:t>
      </w:r>
      <w:r>
        <w:rPr>
          <w:rFonts w:ascii="Arial" w:hAnsi="Arial" w:cs="Arial"/>
          <w:sz w:val="20"/>
          <w:szCs w:val="20"/>
        </w:rPr>
        <w:t xml:space="preserve">appropriate.  </w:t>
      </w:r>
    </w:p>
    <w:p w14:paraId="71400C95" w14:textId="77777777" w:rsidR="00A22F82" w:rsidRDefault="00A22F82">
      <w:pPr>
        <w:pStyle w:val="Standard"/>
        <w:ind w:left="360"/>
        <w:rPr>
          <w:rFonts w:ascii="Arial" w:hAnsi="Arial" w:cs="Arial"/>
          <w:sz w:val="20"/>
          <w:szCs w:val="20"/>
        </w:rPr>
      </w:pPr>
    </w:p>
    <w:p w14:paraId="412FA278" w14:textId="77777777" w:rsidR="00A22F82" w:rsidRDefault="005C32A3">
      <w:pPr>
        <w:pStyle w:val="Standard"/>
        <w:numPr>
          <w:ilvl w:val="0"/>
          <w:numId w:val="1"/>
        </w:numPr>
        <w:rPr>
          <w:rFonts w:ascii="Arial" w:hAnsi="Arial" w:cs="Arial"/>
          <w:sz w:val="20"/>
          <w:szCs w:val="20"/>
        </w:rPr>
      </w:pPr>
      <w:r>
        <w:rPr>
          <w:rFonts w:ascii="Arial" w:hAnsi="Arial" w:cs="Arial"/>
          <w:sz w:val="20"/>
          <w:szCs w:val="20"/>
        </w:rPr>
        <w:t>The public benefit in terms of housing provision as now diminished as Selby District Council have a 5 plus year land supply.</w:t>
      </w:r>
    </w:p>
    <w:p w14:paraId="5B78B6A0" w14:textId="77777777" w:rsidR="00A22F82" w:rsidRDefault="005C32A3">
      <w:pPr>
        <w:pStyle w:val="Standard"/>
        <w:ind w:left="360"/>
        <w:rPr>
          <w:rFonts w:ascii="Arial" w:hAnsi="Arial" w:cs="Arial"/>
          <w:sz w:val="20"/>
          <w:szCs w:val="20"/>
        </w:rPr>
      </w:pPr>
      <w:r>
        <w:rPr>
          <w:rFonts w:ascii="Arial" w:hAnsi="Arial" w:cs="Arial"/>
          <w:sz w:val="20"/>
          <w:szCs w:val="20"/>
        </w:rPr>
        <w:t xml:space="preserve"> </w:t>
      </w:r>
    </w:p>
    <w:p w14:paraId="4102FA95" w14:textId="77777777" w:rsidR="00A22F82" w:rsidRDefault="005C32A3">
      <w:pPr>
        <w:pStyle w:val="Standard"/>
        <w:numPr>
          <w:ilvl w:val="0"/>
          <w:numId w:val="1"/>
        </w:numPr>
        <w:rPr>
          <w:rFonts w:ascii="Arial" w:hAnsi="Arial" w:cs="Arial"/>
          <w:sz w:val="20"/>
          <w:szCs w:val="20"/>
        </w:rPr>
      </w:pPr>
      <w:r>
        <w:rPr>
          <w:rFonts w:ascii="Arial" w:hAnsi="Arial" w:cs="Arial"/>
          <w:sz w:val="20"/>
          <w:szCs w:val="20"/>
        </w:rPr>
        <w:t>Policy H1 a) of the NDP states that Housing Developments should be: "small in scale, under 10 units". A developme</w:t>
      </w:r>
      <w:r>
        <w:rPr>
          <w:rFonts w:ascii="Arial" w:hAnsi="Arial" w:cs="Arial"/>
          <w:sz w:val="20"/>
          <w:szCs w:val="20"/>
        </w:rPr>
        <w:t xml:space="preserve">nt of </w:t>
      </w:r>
      <w:proofErr w:type="gramStart"/>
      <w:r>
        <w:rPr>
          <w:rFonts w:ascii="Arial" w:hAnsi="Arial" w:cs="Arial"/>
          <w:sz w:val="20"/>
          <w:szCs w:val="20"/>
        </w:rPr>
        <w:t>10  houses</w:t>
      </w:r>
      <w:proofErr w:type="gramEnd"/>
      <w:r>
        <w:rPr>
          <w:rFonts w:ascii="Arial" w:hAnsi="Arial" w:cs="Arial"/>
          <w:sz w:val="20"/>
          <w:szCs w:val="20"/>
        </w:rPr>
        <w:t xml:space="preserve"> in a site of this significance is more acceptable.  </w:t>
      </w:r>
    </w:p>
    <w:p w14:paraId="2A53F388" w14:textId="77777777" w:rsidR="00A22F82" w:rsidRDefault="00A22F82">
      <w:pPr>
        <w:pStyle w:val="ListParagraph"/>
        <w:rPr>
          <w:rFonts w:ascii="Arial" w:hAnsi="Arial" w:cs="Arial"/>
          <w:sz w:val="20"/>
          <w:szCs w:val="20"/>
        </w:rPr>
      </w:pPr>
    </w:p>
    <w:p w14:paraId="71B2743B" w14:textId="77777777" w:rsidR="00A22F82" w:rsidRDefault="005C32A3">
      <w:pPr>
        <w:pStyle w:val="Standard"/>
        <w:numPr>
          <w:ilvl w:val="0"/>
          <w:numId w:val="1"/>
        </w:numPr>
      </w:pPr>
      <w:r>
        <w:rPr>
          <w:rFonts w:ascii="Arial" w:hAnsi="Arial" w:cs="Arial"/>
          <w:sz w:val="20"/>
          <w:szCs w:val="20"/>
        </w:rPr>
        <w:t xml:space="preserve">A decision to refuse consent on grounds of scale does not go against the principle of </w:t>
      </w:r>
      <w:r>
        <w:rPr>
          <w:rFonts w:ascii="Arial" w:hAnsi="Arial" w:cs="Arial"/>
          <w:sz w:val="20"/>
          <w:szCs w:val="20"/>
          <w:shd w:val="clear" w:color="auto" w:fill="FFFF00"/>
        </w:rPr>
        <w:t>development, we therefore urge you to refuse this application</w:t>
      </w:r>
      <w:r>
        <w:rPr>
          <w:rFonts w:ascii="Arial" w:hAnsi="Arial" w:cs="Arial"/>
          <w:sz w:val="20"/>
          <w:szCs w:val="20"/>
        </w:rPr>
        <w:t>.</w:t>
      </w:r>
    </w:p>
    <w:p w14:paraId="6621F4BE" w14:textId="77777777" w:rsidR="00A22F82" w:rsidRDefault="00A22F82">
      <w:pPr>
        <w:pStyle w:val="ListParagraph"/>
        <w:rPr>
          <w:rFonts w:ascii="Arial" w:hAnsi="Arial" w:cs="Arial"/>
          <w:sz w:val="20"/>
          <w:szCs w:val="20"/>
        </w:rPr>
      </w:pPr>
    </w:p>
    <w:p w14:paraId="3FB6F9DC" w14:textId="77777777" w:rsidR="00A22F82" w:rsidRDefault="005C32A3">
      <w:pPr>
        <w:pStyle w:val="Standard"/>
        <w:ind w:left="360"/>
        <w:rPr>
          <w:rFonts w:ascii="Arial" w:hAnsi="Arial" w:cs="Arial"/>
          <w:sz w:val="20"/>
          <w:szCs w:val="20"/>
        </w:rPr>
      </w:pPr>
      <w:r>
        <w:rPr>
          <w:rFonts w:ascii="Arial" w:hAnsi="Arial" w:cs="Arial"/>
          <w:sz w:val="20"/>
          <w:szCs w:val="20"/>
        </w:rPr>
        <w:t xml:space="preserve"> </w:t>
      </w:r>
    </w:p>
    <w:p w14:paraId="699C48C8" w14:textId="77777777" w:rsidR="00A22F82" w:rsidRDefault="005C32A3">
      <w:pPr>
        <w:pStyle w:val="Standard"/>
        <w:rPr>
          <w:rFonts w:ascii="Arial" w:hAnsi="Arial" w:cs="Arial"/>
          <w:b/>
          <w:sz w:val="20"/>
          <w:szCs w:val="20"/>
          <w:u w:val="single"/>
        </w:rPr>
      </w:pPr>
      <w:r>
        <w:rPr>
          <w:rFonts w:ascii="Arial" w:hAnsi="Arial" w:cs="Arial"/>
          <w:b/>
          <w:sz w:val="20"/>
          <w:szCs w:val="20"/>
          <w:u w:val="single"/>
        </w:rPr>
        <w:t xml:space="preserve">DESIGN:  </w:t>
      </w:r>
    </w:p>
    <w:p w14:paraId="2BA11505" w14:textId="77777777" w:rsidR="00A22F82" w:rsidRDefault="005C32A3">
      <w:pPr>
        <w:pStyle w:val="Standard"/>
        <w:rPr>
          <w:rFonts w:ascii="Arial" w:hAnsi="Arial" w:cs="Arial"/>
          <w:sz w:val="20"/>
          <w:szCs w:val="20"/>
        </w:rPr>
      </w:pPr>
      <w:r>
        <w:rPr>
          <w:rFonts w:ascii="Arial" w:hAnsi="Arial" w:cs="Arial"/>
          <w:sz w:val="20"/>
          <w:szCs w:val="20"/>
        </w:rPr>
        <w:t xml:space="preserve"> </w:t>
      </w:r>
    </w:p>
    <w:p w14:paraId="5DB03E07" w14:textId="77777777" w:rsidR="00A22F82" w:rsidRDefault="005C32A3">
      <w:pPr>
        <w:pStyle w:val="Standard"/>
        <w:numPr>
          <w:ilvl w:val="0"/>
          <w:numId w:val="2"/>
        </w:numPr>
        <w:rPr>
          <w:rFonts w:ascii="Arial" w:hAnsi="Arial" w:cs="Arial"/>
          <w:sz w:val="20"/>
          <w:szCs w:val="20"/>
        </w:rPr>
      </w:pPr>
      <w:r>
        <w:rPr>
          <w:rFonts w:ascii="Arial" w:hAnsi="Arial" w:cs="Arial"/>
          <w:sz w:val="20"/>
          <w:szCs w:val="20"/>
        </w:rPr>
        <w:t xml:space="preserve">The Planning </w:t>
      </w:r>
      <w:r>
        <w:rPr>
          <w:rFonts w:ascii="Arial" w:hAnsi="Arial" w:cs="Arial"/>
          <w:sz w:val="20"/>
          <w:szCs w:val="20"/>
        </w:rPr>
        <w:t>Officer states: The development is not considered to contribute positively to the areas identity due simply to the presence of a large modern housing estate and the repeat forms of housing design which are at odds with the evolved, random and individual ch</w:t>
      </w:r>
      <w:r>
        <w:rPr>
          <w:rFonts w:ascii="Arial" w:hAnsi="Arial" w:cs="Arial"/>
          <w:sz w:val="20"/>
          <w:szCs w:val="20"/>
        </w:rPr>
        <w:t>aracter and pattern of housing characteristic of the edges of this settlement.</w:t>
      </w:r>
    </w:p>
    <w:p w14:paraId="4D486AE2" w14:textId="77777777" w:rsidR="00A22F82" w:rsidRDefault="00A22F82">
      <w:pPr>
        <w:pStyle w:val="Standard"/>
        <w:ind w:left="360"/>
        <w:rPr>
          <w:rFonts w:ascii="Arial" w:hAnsi="Arial" w:cs="Arial"/>
          <w:sz w:val="20"/>
          <w:szCs w:val="20"/>
        </w:rPr>
      </w:pPr>
    </w:p>
    <w:p w14:paraId="6E393FDC" w14:textId="77777777" w:rsidR="00A22F82" w:rsidRDefault="005C32A3">
      <w:pPr>
        <w:pStyle w:val="Standard"/>
        <w:numPr>
          <w:ilvl w:val="0"/>
          <w:numId w:val="2"/>
        </w:numPr>
        <w:rPr>
          <w:rFonts w:ascii="Arial" w:hAnsi="Arial" w:cs="Arial"/>
          <w:sz w:val="20"/>
          <w:szCs w:val="20"/>
        </w:rPr>
      </w:pPr>
      <w:r>
        <w:rPr>
          <w:rFonts w:ascii="Arial" w:hAnsi="Arial" w:cs="Arial"/>
          <w:sz w:val="20"/>
          <w:szCs w:val="20"/>
        </w:rPr>
        <w:t>This use of 'anywhere housing' in a setting of this significance demonstrates significant harm to the heritage setting and shows no attempt to preserve the setting of the St Ma</w:t>
      </w:r>
      <w:r>
        <w:rPr>
          <w:rFonts w:ascii="Arial" w:hAnsi="Arial" w:cs="Arial"/>
          <w:sz w:val="20"/>
          <w:szCs w:val="20"/>
        </w:rPr>
        <w:t xml:space="preserve">ry's Church.  </w:t>
      </w:r>
    </w:p>
    <w:p w14:paraId="2553BA02" w14:textId="77777777" w:rsidR="00A22F82" w:rsidRDefault="00A22F82">
      <w:pPr>
        <w:pStyle w:val="ListParagraph"/>
        <w:rPr>
          <w:rFonts w:ascii="Arial" w:hAnsi="Arial" w:cs="Arial"/>
          <w:sz w:val="20"/>
          <w:szCs w:val="20"/>
        </w:rPr>
      </w:pPr>
    </w:p>
    <w:p w14:paraId="1813A589" w14:textId="77777777" w:rsidR="00A22F82" w:rsidRDefault="005C32A3">
      <w:pPr>
        <w:pStyle w:val="Standard"/>
        <w:numPr>
          <w:ilvl w:val="0"/>
          <w:numId w:val="2"/>
        </w:numPr>
        <w:rPr>
          <w:rFonts w:ascii="Arial" w:hAnsi="Arial" w:cs="Arial"/>
          <w:sz w:val="20"/>
          <w:szCs w:val="20"/>
        </w:rPr>
      </w:pPr>
      <w:r>
        <w:rPr>
          <w:rFonts w:ascii="Arial" w:hAnsi="Arial" w:cs="Arial"/>
          <w:sz w:val="20"/>
          <w:szCs w:val="20"/>
        </w:rPr>
        <w:t xml:space="preserve">The development proposed intends to develop this highly sensitive site with standard house types that will encroach severely into the immediate setting of several </w:t>
      </w:r>
      <w:proofErr w:type="gramStart"/>
      <w:r>
        <w:rPr>
          <w:rFonts w:ascii="Arial" w:hAnsi="Arial" w:cs="Arial"/>
          <w:sz w:val="20"/>
          <w:szCs w:val="20"/>
        </w:rPr>
        <w:t>high grade</w:t>
      </w:r>
      <w:proofErr w:type="gramEnd"/>
      <w:r>
        <w:rPr>
          <w:rFonts w:ascii="Arial" w:hAnsi="Arial" w:cs="Arial"/>
          <w:sz w:val="20"/>
          <w:szCs w:val="20"/>
        </w:rPr>
        <w:t xml:space="preserve"> heritage assets.</w:t>
      </w:r>
    </w:p>
    <w:p w14:paraId="44C24532" w14:textId="77777777" w:rsidR="00A22F82" w:rsidRDefault="00A22F82">
      <w:pPr>
        <w:pStyle w:val="ListParagraph"/>
        <w:rPr>
          <w:rFonts w:ascii="Arial" w:hAnsi="Arial" w:cs="Arial"/>
          <w:sz w:val="20"/>
          <w:szCs w:val="20"/>
        </w:rPr>
      </w:pPr>
    </w:p>
    <w:p w14:paraId="6BE5737E" w14:textId="77777777" w:rsidR="00A22F82" w:rsidRDefault="005C32A3">
      <w:pPr>
        <w:pStyle w:val="Standard"/>
        <w:numPr>
          <w:ilvl w:val="0"/>
          <w:numId w:val="2"/>
        </w:numPr>
        <w:rPr>
          <w:rFonts w:ascii="Arial" w:hAnsi="Arial" w:cs="Arial"/>
          <w:sz w:val="20"/>
          <w:szCs w:val="20"/>
        </w:rPr>
      </w:pPr>
      <w:r>
        <w:rPr>
          <w:rFonts w:ascii="Arial" w:hAnsi="Arial" w:cs="Arial"/>
          <w:sz w:val="20"/>
          <w:szCs w:val="20"/>
        </w:rPr>
        <w:t xml:space="preserve">An extremely </w:t>
      </w:r>
      <w:proofErr w:type="gramStart"/>
      <w:r>
        <w:rPr>
          <w:rFonts w:ascii="Arial" w:hAnsi="Arial" w:cs="Arial"/>
          <w:sz w:val="20"/>
          <w:szCs w:val="20"/>
        </w:rPr>
        <w:t>high quality</w:t>
      </w:r>
      <w:proofErr w:type="gramEnd"/>
      <w:r>
        <w:rPr>
          <w:rFonts w:ascii="Arial" w:hAnsi="Arial" w:cs="Arial"/>
          <w:sz w:val="20"/>
          <w:szCs w:val="20"/>
        </w:rPr>
        <w:t xml:space="preserve"> scheme is the only way</w:t>
      </w:r>
      <w:r>
        <w:rPr>
          <w:rFonts w:ascii="Arial" w:hAnsi="Arial" w:cs="Arial"/>
          <w:sz w:val="20"/>
          <w:szCs w:val="20"/>
        </w:rPr>
        <w:t xml:space="preserve"> to sensitively develop such a significant area to minimize harm</w:t>
      </w:r>
    </w:p>
    <w:p w14:paraId="5C8C8AEE" w14:textId="77777777" w:rsidR="00A22F82" w:rsidRDefault="00A22F82">
      <w:pPr>
        <w:pStyle w:val="ListParagraph"/>
        <w:rPr>
          <w:rFonts w:ascii="Arial" w:hAnsi="Arial" w:cs="Arial"/>
          <w:sz w:val="20"/>
          <w:szCs w:val="20"/>
        </w:rPr>
      </w:pPr>
    </w:p>
    <w:p w14:paraId="16BAA481" w14:textId="77777777" w:rsidR="00A22F82" w:rsidRDefault="005C32A3">
      <w:pPr>
        <w:pStyle w:val="Standard"/>
        <w:numPr>
          <w:ilvl w:val="0"/>
          <w:numId w:val="2"/>
        </w:numPr>
      </w:pPr>
      <w:r>
        <w:rPr>
          <w:rFonts w:ascii="Arial" w:hAnsi="Arial" w:cs="Arial"/>
          <w:sz w:val="20"/>
          <w:szCs w:val="20"/>
        </w:rPr>
        <w:t>Church Fenton evolved through millennia gradually utilising unique and distinctive buildings Each building was largely unique and the spaces between dwellings were also defining characterist</w:t>
      </w:r>
      <w:r>
        <w:rPr>
          <w:rFonts w:ascii="Arial" w:hAnsi="Arial" w:cs="Arial"/>
          <w:sz w:val="20"/>
          <w:szCs w:val="20"/>
        </w:rPr>
        <w:t xml:space="preserve">ics of the area. It is not therefore appropriate to cite new housing estates as forming a positive part of the local context, </w:t>
      </w:r>
      <w:r>
        <w:rPr>
          <w:rFonts w:ascii="Arial" w:hAnsi="Arial" w:cs="Arial"/>
          <w:sz w:val="20"/>
          <w:szCs w:val="20"/>
          <w:shd w:val="clear" w:color="auto" w:fill="FFFF00"/>
        </w:rPr>
        <w:t>especially in such a historically sensitive part of our village</w:t>
      </w:r>
      <w:r>
        <w:rPr>
          <w:rFonts w:ascii="Arial" w:hAnsi="Arial" w:cs="Arial"/>
          <w:sz w:val="20"/>
          <w:szCs w:val="20"/>
        </w:rPr>
        <w:t>.</w:t>
      </w:r>
    </w:p>
    <w:p w14:paraId="1145ACC0" w14:textId="77777777" w:rsidR="00A22F82" w:rsidRDefault="00A22F82">
      <w:pPr>
        <w:pStyle w:val="ListParagraph"/>
        <w:rPr>
          <w:rFonts w:ascii="Arial" w:hAnsi="Arial" w:cs="Arial"/>
          <w:sz w:val="20"/>
          <w:szCs w:val="20"/>
        </w:rPr>
      </w:pPr>
    </w:p>
    <w:p w14:paraId="39010AF5" w14:textId="77777777" w:rsidR="00A22F82" w:rsidRDefault="005C32A3">
      <w:pPr>
        <w:pStyle w:val="Standard"/>
        <w:numPr>
          <w:ilvl w:val="0"/>
          <w:numId w:val="2"/>
        </w:numPr>
        <w:rPr>
          <w:rFonts w:ascii="Arial" w:hAnsi="Arial" w:cs="Arial"/>
          <w:sz w:val="20"/>
          <w:szCs w:val="20"/>
        </w:rPr>
      </w:pPr>
      <w:r>
        <w:rPr>
          <w:rFonts w:ascii="Arial" w:hAnsi="Arial" w:cs="Arial"/>
          <w:sz w:val="20"/>
          <w:szCs w:val="20"/>
        </w:rPr>
        <w:t xml:space="preserve">If development is to occur on this </w:t>
      </w:r>
      <w:proofErr w:type="gramStart"/>
      <w:r>
        <w:rPr>
          <w:rFonts w:ascii="Arial" w:hAnsi="Arial" w:cs="Arial"/>
          <w:sz w:val="20"/>
          <w:szCs w:val="20"/>
        </w:rPr>
        <w:t>site</w:t>
      </w:r>
      <w:proofErr w:type="gramEnd"/>
      <w:r>
        <w:rPr>
          <w:rFonts w:ascii="Arial" w:hAnsi="Arial" w:cs="Arial"/>
          <w:sz w:val="20"/>
          <w:szCs w:val="20"/>
        </w:rPr>
        <w:t xml:space="preserve"> the very highest standar</w:t>
      </w:r>
      <w:r>
        <w:rPr>
          <w:rFonts w:ascii="Arial" w:hAnsi="Arial" w:cs="Arial"/>
          <w:sz w:val="20"/>
          <w:szCs w:val="20"/>
        </w:rPr>
        <w:t>ds of design will be required. The scheme put forward falls short of reflecting the unique characteristics that form the historic core of the village.</w:t>
      </w:r>
    </w:p>
    <w:p w14:paraId="780E1E3C" w14:textId="77777777" w:rsidR="00A22F82" w:rsidRDefault="00A22F82">
      <w:pPr>
        <w:pStyle w:val="ListParagraph"/>
        <w:rPr>
          <w:rFonts w:ascii="Arial" w:hAnsi="Arial" w:cs="Arial"/>
          <w:sz w:val="20"/>
          <w:szCs w:val="20"/>
        </w:rPr>
      </w:pPr>
    </w:p>
    <w:p w14:paraId="50AADDB4" w14:textId="77777777" w:rsidR="00A22F82" w:rsidRDefault="005C32A3">
      <w:pPr>
        <w:pStyle w:val="Standard"/>
        <w:numPr>
          <w:ilvl w:val="0"/>
          <w:numId w:val="2"/>
        </w:numPr>
        <w:rPr>
          <w:rFonts w:ascii="Arial" w:hAnsi="Arial" w:cs="Arial"/>
          <w:sz w:val="20"/>
          <w:szCs w:val="20"/>
        </w:rPr>
      </w:pPr>
      <w:r>
        <w:rPr>
          <w:rFonts w:ascii="Arial" w:hAnsi="Arial" w:cs="Arial"/>
          <w:sz w:val="20"/>
          <w:szCs w:val="20"/>
        </w:rPr>
        <w:t>The scheme is urban as appose to rural as a result of trying make a standard house type fit a unique hol</w:t>
      </w:r>
      <w:r>
        <w:rPr>
          <w:rFonts w:ascii="Arial" w:hAnsi="Arial" w:cs="Arial"/>
          <w:sz w:val="20"/>
          <w:szCs w:val="20"/>
        </w:rPr>
        <w:t xml:space="preserve">e.  </w:t>
      </w:r>
    </w:p>
    <w:p w14:paraId="4608309C" w14:textId="77777777" w:rsidR="00A22F82" w:rsidRDefault="00A22F82">
      <w:pPr>
        <w:pStyle w:val="Standard"/>
        <w:rPr>
          <w:rFonts w:ascii="Arial" w:hAnsi="Arial" w:cs="Arial"/>
          <w:sz w:val="20"/>
          <w:szCs w:val="20"/>
        </w:rPr>
      </w:pPr>
    </w:p>
    <w:p w14:paraId="433DB1EE" w14:textId="77777777" w:rsidR="00A22F82" w:rsidRDefault="005C32A3">
      <w:pPr>
        <w:pStyle w:val="Standard"/>
        <w:rPr>
          <w:rFonts w:ascii="Arial" w:hAnsi="Arial" w:cs="Arial"/>
          <w:b/>
          <w:sz w:val="20"/>
          <w:szCs w:val="20"/>
          <w:u w:val="single"/>
        </w:rPr>
      </w:pPr>
      <w:r>
        <w:rPr>
          <w:rFonts w:ascii="Arial" w:hAnsi="Arial" w:cs="Arial"/>
          <w:b/>
          <w:sz w:val="20"/>
          <w:szCs w:val="20"/>
          <w:u w:val="single"/>
        </w:rPr>
        <w:t>IMPACT ON RESIDENTIAL AMENITY/HERITAGE ASSETS</w:t>
      </w:r>
    </w:p>
    <w:p w14:paraId="30DFC876" w14:textId="77777777" w:rsidR="00A22F82" w:rsidRDefault="005C32A3">
      <w:pPr>
        <w:pStyle w:val="Standard"/>
        <w:numPr>
          <w:ilvl w:val="0"/>
          <w:numId w:val="3"/>
        </w:numPr>
        <w:rPr>
          <w:rFonts w:ascii="Arial" w:hAnsi="Arial" w:cs="Arial"/>
          <w:sz w:val="20"/>
          <w:szCs w:val="20"/>
          <w:shd w:val="clear" w:color="auto" w:fill="FFFF00"/>
        </w:rPr>
      </w:pPr>
      <w:r>
        <w:rPr>
          <w:rFonts w:ascii="Arial" w:hAnsi="Arial" w:cs="Arial"/>
          <w:sz w:val="20"/>
          <w:szCs w:val="20"/>
          <w:shd w:val="clear" w:color="auto" w:fill="FFFF00"/>
        </w:rPr>
        <w:t>[Use this first para and then any of the other ideas]</w:t>
      </w:r>
    </w:p>
    <w:p w14:paraId="141A17E8" w14:textId="77777777" w:rsidR="00A22F82" w:rsidRDefault="005C32A3">
      <w:pPr>
        <w:pStyle w:val="Standard"/>
        <w:numPr>
          <w:ilvl w:val="1"/>
          <w:numId w:val="3"/>
        </w:numPr>
      </w:pPr>
      <w:r>
        <w:rPr>
          <w:rFonts w:ascii="Arial" w:hAnsi="Arial" w:cs="Arial"/>
          <w:b/>
          <w:sz w:val="20"/>
          <w:szCs w:val="20"/>
        </w:rPr>
        <w:t xml:space="preserve">Section 66(1) of the Planning (Listed Buildings and Conservation Areas) Act 1990 requires the decision maker to have ‘special regard’ when </w:t>
      </w:r>
      <w:r>
        <w:rPr>
          <w:rFonts w:ascii="Arial" w:hAnsi="Arial" w:cs="Arial"/>
          <w:b/>
          <w:sz w:val="20"/>
          <w:szCs w:val="20"/>
        </w:rPr>
        <w:t>assessing proposals for development that affect listed buildings and their settings</w:t>
      </w:r>
      <w:r>
        <w:rPr>
          <w:rFonts w:ascii="Arial" w:hAnsi="Arial" w:cs="Arial"/>
          <w:sz w:val="20"/>
          <w:szCs w:val="20"/>
        </w:rPr>
        <w:t>.</w:t>
      </w:r>
    </w:p>
    <w:p w14:paraId="4813EC3C" w14:textId="77777777" w:rsidR="00A22F82" w:rsidRDefault="00A22F82">
      <w:pPr>
        <w:pStyle w:val="Standard"/>
        <w:rPr>
          <w:rFonts w:ascii="Arial" w:hAnsi="Arial" w:cs="Arial"/>
          <w:b/>
          <w:sz w:val="20"/>
          <w:szCs w:val="20"/>
          <w:u w:val="single"/>
        </w:rPr>
      </w:pPr>
    </w:p>
    <w:p w14:paraId="3F5A822E" w14:textId="77777777" w:rsidR="00A22F82" w:rsidRDefault="005C32A3">
      <w:pPr>
        <w:pStyle w:val="Standard"/>
        <w:numPr>
          <w:ilvl w:val="0"/>
          <w:numId w:val="3"/>
        </w:numPr>
      </w:pPr>
      <w:r>
        <w:rPr>
          <w:rFonts w:ascii="Arial" w:hAnsi="Arial" w:cs="Arial"/>
          <w:sz w:val="20"/>
          <w:szCs w:val="20"/>
          <w:shd w:val="clear" w:color="auto" w:fill="FFFF00"/>
        </w:rPr>
        <w:t>Now the site is in flood zone 2</w:t>
      </w:r>
      <w:r>
        <w:rPr>
          <w:rFonts w:ascii="Arial" w:hAnsi="Arial" w:cs="Arial"/>
          <w:sz w:val="20"/>
          <w:szCs w:val="20"/>
        </w:rPr>
        <w:t xml:space="preserve">, if the floor levels of the proposed buildings are raised in order to alleviate flood risk, the impact upon the historic environment will </w:t>
      </w:r>
      <w:r>
        <w:rPr>
          <w:rFonts w:ascii="Arial" w:hAnsi="Arial" w:cs="Arial"/>
          <w:sz w:val="20"/>
          <w:szCs w:val="20"/>
        </w:rPr>
        <w:t xml:space="preserve">be greater.  The housing will appear as ‘could be anywhere’ due to the elevations and standard house types, </w:t>
      </w:r>
    </w:p>
    <w:p w14:paraId="0E40E406" w14:textId="77777777" w:rsidR="00A22F82" w:rsidRDefault="00A22F82">
      <w:pPr>
        <w:pStyle w:val="Standard"/>
        <w:ind w:left="360"/>
        <w:rPr>
          <w:rFonts w:ascii="Arial" w:hAnsi="Arial" w:cs="Arial"/>
          <w:sz w:val="20"/>
          <w:szCs w:val="20"/>
        </w:rPr>
      </w:pPr>
    </w:p>
    <w:p w14:paraId="6A786E54" w14:textId="77777777" w:rsidR="00A22F82" w:rsidRDefault="005C32A3">
      <w:pPr>
        <w:pStyle w:val="Standard"/>
        <w:numPr>
          <w:ilvl w:val="0"/>
          <w:numId w:val="3"/>
        </w:numPr>
      </w:pPr>
      <w:r>
        <w:rPr>
          <w:rFonts w:ascii="Arial" w:hAnsi="Arial" w:cs="Arial"/>
          <w:sz w:val="20"/>
          <w:szCs w:val="20"/>
          <w:shd w:val="clear" w:color="auto" w:fill="FFFF00"/>
        </w:rPr>
        <w:t>Now the site is in flood zone 2</w:t>
      </w:r>
      <w:r>
        <w:rPr>
          <w:rFonts w:ascii="Arial" w:hAnsi="Arial" w:cs="Arial"/>
          <w:sz w:val="20"/>
          <w:szCs w:val="20"/>
        </w:rPr>
        <w:t>, raised floor levels will potentially increase the height of several buildings which will impact the historic envi</w:t>
      </w:r>
      <w:r>
        <w:rPr>
          <w:rFonts w:ascii="Arial" w:hAnsi="Arial" w:cs="Arial"/>
          <w:sz w:val="20"/>
          <w:szCs w:val="20"/>
        </w:rPr>
        <w:t>ronment and impact on residential amenity.</w:t>
      </w:r>
    </w:p>
    <w:p w14:paraId="292D768A" w14:textId="77777777" w:rsidR="00A22F82" w:rsidRDefault="00A22F82">
      <w:pPr>
        <w:pStyle w:val="ListParagraph"/>
        <w:rPr>
          <w:rFonts w:ascii="Arial" w:hAnsi="Arial" w:cs="Arial"/>
          <w:sz w:val="20"/>
          <w:szCs w:val="20"/>
        </w:rPr>
      </w:pPr>
    </w:p>
    <w:p w14:paraId="502966CC" w14:textId="77777777" w:rsidR="00A22F82" w:rsidRDefault="005C32A3">
      <w:pPr>
        <w:pStyle w:val="Standard"/>
        <w:numPr>
          <w:ilvl w:val="0"/>
          <w:numId w:val="3"/>
        </w:numPr>
      </w:pPr>
      <w:r>
        <w:rPr>
          <w:rFonts w:ascii="Arial" w:hAnsi="Arial" w:cs="Arial"/>
          <w:sz w:val="20"/>
          <w:szCs w:val="20"/>
          <w:shd w:val="clear" w:color="auto" w:fill="FFFF00"/>
        </w:rPr>
        <w:t>Now the site is in flood zone 2</w:t>
      </w:r>
      <w:r>
        <w:rPr>
          <w:rFonts w:ascii="Arial" w:hAnsi="Arial" w:cs="Arial"/>
          <w:sz w:val="20"/>
          <w:szCs w:val="20"/>
        </w:rPr>
        <w:t xml:space="preserve">, raised floor levels will mean that the site can be seen from a greater distance and will cause greater harm to the setting of the surrounding heritage assets. </w:t>
      </w:r>
    </w:p>
    <w:p w14:paraId="5F5971B4" w14:textId="77777777" w:rsidR="00A22F82" w:rsidRDefault="00A22F82">
      <w:pPr>
        <w:pStyle w:val="ListParagraph"/>
        <w:rPr>
          <w:rFonts w:ascii="Arial" w:hAnsi="Arial" w:cs="Arial"/>
          <w:sz w:val="20"/>
          <w:szCs w:val="20"/>
        </w:rPr>
      </w:pPr>
    </w:p>
    <w:p w14:paraId="056BFF2E" w14:textId="77777777" w:rsidR="00A22F82" w:rsidRDefault="005C32A3">
      <w:pPr>
        <w:pStyle w:val="Standard"/>
        <w:numPr>
          <w:ilvl w:val="0"/>
          <w:numId w:val="3"/>
        </w:numPr>
        <w:rPr>
          <w:rFonts w:ascii="Arial" w:hAnsi="Arial" w:cs="Arial"/>
          <w:sz w:val="20"/>
          <w:szCs w:val="20"/>
        </w:rPr>
      </w:pPr>
      <w:r>
        <w:rPr>
          <w:rFonts w:ascii="Arial" w:hAnsi="Arial" w:cs="Arial"/>
          <w:sz w:val="20"/>
          <w:szCs w:val="20"/>
        </w:rPr>
        <w:t xml:space="preserve">If development is </w:t>
      </w:r>
      <w:r>
        <w:rPr>
          <w:rFonts w:ascii="Arial" w:hAnsi="Arial" w:cs="Arial"/>
          <w:sz w:val="20"/>
          <w:szCs w:val="20"/>
        </w:rPr>
        <w:t xml:space="preserve">to go ahead, then it must recognise that the present house types and their impact upon the historic environment are not appropriate in this highly sensitive location and must be revised.  </w:t>
      </w:r>
    </w:p>
    <w:p w14:paraId="1B2933B2" w14:textId="77777777" w:rsidR="00A22F82" w:rsidRDefault="00A22F82">
      <w:pPr>
        <w:pStyle w:val="ListParagraph"/>
        <w:rPr>
          <w:rFonts w:ascii="Arial" w:hAnsi="Arial" w:cs="Arial"/>
          <w:sz w:val="20"/>
          <w:szCs w:val="20"/>
        </w:rPr>
      </w:pPr>
    </w:p>
    <w:p w14:paraId="16B0FF0B" w14:textId="77777777" w:rsidR="00A22F82" w:rsidRDefault="005C32A3">
      <w:pPr>
        <w:pStyle w:val="Standard"/>
        <w:numPr>
          <w:ilvl w:val="0"/>
          <w:numId w:val="3"/>
        </w:numPr>
        <w:rPr>
          <w:rFonts w:ascii="Arial" w:hAnsi="Arial" w:cs="Arial"/>
          <w:sz w:val="20"/>
          <w:szCs w:val="20"/>
        </w:rPr>
      </w:pPr>
      <w:r>
        <w:rPr>
          <w:rFonts w:ascii="Arial" w:hAnsi="Arial" w:cs="Arial"/>
          <w:sz w:val="20"/>
          <w:szCs w:val="20"/>
        </w:rPr>
        <w:t>The proposed scheme categorically fails to reflect the historic ch</w:t>
      </w:r>
      <w:r>
        <w:rPr>
          <w:rFonts w:ascii="Arial" w:hAnsi="Arial" w:cs="Arial"/>
          <w:sz w:val="20"/>
          <w:szCs w:val="20"/>
        </w:rPr>
        <w:t xml:space="preserve">aracter of the village. The scheme put forward proposes a generic </w:t>
      </w:r>
      <w:proofErr w:type="gramStart"/>
      <w:r>
        <w:rPr>
          <w:rFonts w:ascii="Arial" w:hAnsi="Arial" w:cs="Arial"/>
          <w:sz w:val="20"/>
          <w:szCs w:val="20"/>
        </w:rPr>
        <w:t>design, and</w:t>
      </w:r>
      <w:proofErr w:type="gramEnd"/>
      <w:r>
        <w:rPr>
          <w:rFonts w:ascii="Arial" w:hAnsi="Arial" w:cs="Arial"/>
          <w:sz w:val="20"/>
          <w:szCs w:val="20"/>
        </w:rPr>
        <w:t xml:space="preserve"> could be any housing development in any part of the UK.</w:t>
      </w:r>
    </w:p>
    <w:p w14:paraId="1F35187F" w14:textId="77777777" w:rsidR="00A22F82" w:rsidRDefault="00A22F82">
      <w:pPr>
        <w:pStyle w:val="ListParagraph"/>
        <w:rPr>
          <w:rFonts w:ascii="Arial" w:hAnsi="Arial" w:cs="Arial"/>
          <w:sz w:val="20"/>
          <w:szCs w:val="20"/>
        </w:rPr>
      </w:pPr>
    </w:p>
    <w:p w14:paraId="52F98F43" w14:textId="77777777" w:rsidR="00A22F82" w:rsidRDefault="005C32A3">
      <w:pPr>
        <w:pStyle w:val="Standard"/>
        <w:numPr>
          <w:ilvl w:val="0"/>
          <w:numId w:val="3"/>
        </w:numPr>
      </w:pPr>
      <w:r>
        <w:rPr>
          <w:rFonts w:ascii="Arial" w:hAnsi="Arial" w:cs="Arial"/>
          <w:sz w:val="20"/>
          <w:szCs w:val="20"/>
        </w:rPr>
        <w:t xml:space="preserve">Harm to the heritage assets surrounding this site will likely be less than substantial but </w:t>
      </w:r>
      <w:r>
        <w:rPr>
          <w:rFonts w:ascii="Arial" w:hAnsi="Arial" w:cs="Arial"/>
          <w:sz w:val="20"/>
          <w:szCs w:val="20"/>
          <w:shd w:val="clear" w:color="auto" w:fill="FFFF00"/>
        </w:rPr>
        <w:t>still</w:t>
      </w:r>
      <w:r>
        <w:rPr>
          <w:rFonts w:ascii="Arial" w:hAnsi="Arial" w:cs="Arial"/>
          <w:sz w:val="20"/>
          <w:szCs w:val="20"/>
        </w:rPr>
        <w:t xml:space="preserve"> will result in </w:t>
      </w:r>
      <w:r>
        <w:rPr>
          <w:rFonts w:ascii="Arial" w:hAnsi="Arial" w:cs="Arial"/>
          <w:sz w:val="20"/>
          <w:szCs w:val="20"/>
        </w:rPr>
        <w:t xml:space="preserve">serious harm and is therefore on the higher spectrum of the harm scale.  </w:t>
      </w:r>
    </w:p>
    <w:p w14:paraId="4AF9CFFC" w14:textId="77777777" w:rsidR="00A22F82" w:rsidRDefault="00A22F82">
      <w:pPr>
        <w:pStyle w:val="ListParagraph"/>
        <w:rPr>
          <w:rFonts w:ascii="Arial" w:hAnsi="Arial" w:cs="Arial"/>
          <w:sz w:val="20"/>
          <w:szCs w:val="20"/>
        </w:rPr>
      </w:pPr>
    </w:p>
    <w:p w14:paraId="6CACDDCC" w14:textId="77777777" w:rsidR="00A22F82" w:rsidRDefault="005C32A3">
      <w:pPr>
        <w:pStyle w:val="Standard"/>
        <w:numPr>
          <w:ilvl w:val="0"/>
          <w:numId w:val="3"/>
        </w:numPr>
        <w:rPr>
          <w:rFonts w:ascii="Arial" w:hAnsi="Arial" w:cs="Arial"/>
          <w:sz w:val="20"/>
          <w:szCs w:val="20"/>
        </w:rPr>
      </w:pPr>
      <w:r>
        <w:rPr>
          <w:rFonts w:ascii="Arial" w:hAnsi="Arial" w:cs="Arial"/>
          <w:sz w:val="20"/>
          <w:szCs w:val="20"/>
        </w:rPr>
        <w:t xml:space="preserve">Little appropriate weight has been given to the contribution that the surrounding open spaces and fields have to St Mary's Church, or to other listed buildings nearby. </w:t>
      </w:r>
    </w:p>
    <w:p w14:paraId="3EC5C07D" w14:textId="77777777" w:rsidR="00A22F82" w:rsidRDefault="00A22F82">
      <w:pPr>
        <w:pStyle w:val="ListParagraph"/>
        <w:rPr>
          <w:rFonts w:ascii="Arial" w:hAnsi="Arial" w:cs="Arial"/>
          <w:sz w:val="20"/>
          <w:szCs w:val="20"/>
        </w:rPr>
      </w:pPr>
    </w:p>
    <w:p w14:paraId="43764C1C" w14:textId="77777777" w:rsidR="00A22F82" w:rsidRDefault="005C32A3">
      <w:pPr>
        <w:pStyle w:val="Standard"/>
        <w:numPr>
          <w:ilvl w:val="0"/>
          <w:numId w:val="3"/>
        </w:numPr>
        <w:rPr>
          <w:rFonts w:ascii="Arial" w:hAnsi="Arial" w:cs="Arial"/>
          <w:sz w:val="20"/>
          <w:szCs w:val="20"/>
        </w:rPr>
      </w:pPr>
      <w:r>
        <w:rPr>
          <w:rFonts w:ascii="Arial" w:hAnsi="Arial" w:cs="Arial"/>
          <w:sz w:val="20"/>
          <w:szCs w:val="20"/>
        </w:rPr>
        <w:t>St Mary's C</w:t>
      </w:r>
      <w:r>
        <w:rPr>
          <w:rFonts w:ascii="Arial" w:hAnsi="Arial" w:cs="Arial"/>
          <w:sz w:val="20"/>
          <w:szCs w:val="20"/>
        </w:rPr>
        <w:t>hurch and the Grade II Listed ‘The Old Vicarage’ have been intrinsically linked for several hundred years via an important physical and historic link between the two sites that has always been experienced as a footpath through open fields.  This applicatio</w:t>
      </w:r>
      <w:r>
        <w:rPr>
          <w:rFonts w:ascii="Arial" w:hAnsi="Arial" w:cs="Arial"/>
          <w:sz w:val="20"/>
          <w:szCs w:val="20"/>
        </w:rPr>
        <w:t xml:space="preserve">n will fundamentally alter this perception and the Church of St Mary will be, for the first time ever, enclosed by built development.  </w:t>
      </w:r>
    </w:p>
    <w:p w14:paraId="2C5299B3" w14:textId="77777777" w:rsidR="00A22F82" w:rsidRDefault="00A22F82">
      <w:pPr>
        <w:pStyle w:val="ListParagraph"/>
        <w:rPr>
          <w:rFonts w:ascii="Arial" w:hAnsi="Arial" w:cs="Arial"/>
          <w:sz w:val="20"/>
          <w:szCs w:val="20"/>
        </w:rPr>
      </w:pPr>
    </w:p>
    <w:p w14:paraId="77DF4576" w14:textId="77777777" w:rsidR="00A22F82" w:rsidRDefault="005C32A3">
      <w:pPr>
        <w:pStyle w:val="Standard"/>
        <w:numPr>
          <w:ilvl w:val="0"/>
          <w:numId w:val="3"/>
        </w:numPr>
        <w:rPr>
          <w:rFonts w:ascii="Arial" w:hAnsi="Arial" w:cs="Arial"/>
          <w:sz w:val="20"/>
          <w:szCs w:val="20"/>
        </w:rPr>
      </w:pPr>
      <w:r>
        <w:rPr>
          <w:rFonts w:ascii="Arial" w:hAnsi="Arial" w:cs="Arial"/>
          <w:sz w:val="20"/>
          <w:szCs w:val="20"/>
        </w:rPr>
        <w:t xml:space="preserve">Historic England still raises concerns even in the latest version of these plans due to the failure of the development </w:t>
      </w:r>
      <w:r>
        <w:rPr>
          <w:rFonts w:ascii="Arial" w:hAnsi="Arial" w:cs="Arial"/>
          <w:sz w:val="20"/>
          <w:szCs w:val="20"/>
        </w:rPr>
        <w:t xml:space="preserve">to preserve or enhance the setting of the surrounding listed buildings.  </w:t>
      </w:r>
    </w:p>
    <w:p w14:paraId="4B78AD1D" w14:textId="77777777" w:rsidR="00A22F82" w:rsidRDefault="00A22F82">
      <w:pPr>
        <w:pStyle w:val="ListParagraph"/>
        <w:rPr>
          <w:rFonts w:ascii="Arial" w:hAnsi="Arial" w:cs="Arial"/>
          <w:sz w:val="20"/>
          <w:szCs w:val="20"/>
        </w:rPr>
      </w:pPr>
    </w:p>
    <w:p w14:paraId="6F960514" w14:textId="77777777" w:rsidR="00A22F82" w:rsidRDefault="005C32A3">
      <w:pPr>
        <w:pStyle w:val="Standard"/>
        <w:numPr>
          <w:ilvl w:val="0"/>
          <w:numId w:val="3"/>
        </w:numPr>
      </w:pPr>
      <w:r>
        <w:rPr>
          <w:rFonts w:ascii="Arial" w:hAnsi="Arial" w:cs="Arial"/>
          <w:sz w:val="20"/>
          <w:szCs w:val="20"/>
        </w:rPr>
        <w:t xml:space="preserve">Serious harm will still occur to the historic environment through this proposal and that individually substantial harm will occur to certain important attributes of </w:t>
      </w:r>
      <w:r>
        <w:rPr>
          <w:rFonts w:ascii="Arial" w:hAnsi="Arial" w:cs="Arial"/>
          <w:sz w:val="20"/>
          <w:szCs w:val="20"/>
          <w:shd w:val="clear" w:color="auto" w:fill="FFFF00"/>
        </w:rPr>
        <w:t>this</w:t>
      </w:r>
      <w:r>
        <w:rPr>
          <w:rFonts w:ascii="Arial" w:hAnsi="Arial" w:cs="Arial"/>
          <w:sz w:val="20"/>
          <w:szCs w:val="20"/>
        </w:rPr>
        <w:t xml:space="preserve"> setting, su</w:t>
      </w:r>
      <w:r>
        <w:rPr>
          <w:rFonts w:ascii="Arial" w:hAnsi="Arial" w:cs="Arial"/>
          <w:sz w:val="20"/>
          <w:szCs w:val="20"/>
        </w:rPr>
        <w:t xml:space="preserve">ch as the near complete destruction of the historic and fundamental linkage between St Mary's Church and its historic vicarage.  </w:t>
      </w:r>
    </w:p>
    <w:p w14:paraId="694DBE68" w14:textId="77777777" w:rsidR="00A22F82" w:rsidRDefault="00A22F82">
      <w:pPr>
        <w:pStyle w:val="ListParagraph"/>
        <w:rPr>
          <w:rFonts w:ascii="Arial" w:hAnsi="Arial" w:cs="Arial"/>
          <w:sz w:val="20"/>
          <w:szCs w:val="20"/>
        </w:rPr>
      </w:pPr>
    </w:p>
    <w:p w14:paraId="668E9C95" w14:textId="77777777" w:rsidR="00A22F82" w:rsidRDefault="005C32A3">
      <w:pPr>
        <w:pStyle w:val="Standard"/>
        <w:numPr>
          <w:ilvl w:val="0"/>
          <w:numId w:val="3"/>
        </w:numPr>
        <w:rPr>
          <w:rFonts w:ascii="Arial" w:hAnsi="Arial" w:cs="Arial"/>
          <w:sz w:val="20"/>
          <w:szCs w:val="20"/>
        </w:rPr>
      </w:pPr>
      <w:r>
        <w:rPr>
          <w:rFonts w:ascii="Arial" w:hAnsi="Arial" w:cs="Arial"/>
          <w:sz w:val="20"/>
          <w:szCs w:val="20"/>
        </w:rPr>
        <w:t>Section 66(1) of the Planning (Listed Buildings and Conservation Areas) Act 1990 requires the decision maker to have ‘special</w:t>
      </w:r>
      <w:r>
        <w:rPr>
          <w:rFonts w:ascii="Arial" w:hAnsi="Arial" w:cs="Arial"/>
          <w:sz w:val="20"/>
          <w:szCs w:val="20"/>
        </w:rPr>
        <w:t xml:space="preserve"> regard’ when assessing proposals for development that affect listed buildings and their settings.</w:t>
      </w:r>
    </w:p>
    <w:p w14:paraId="0819E330" w14:textId="77777777" w:rsidR="00A22F82" w:rsidRDefault="00A22F82">
      <w:pPr>
        <w:pStyle w:val="ListParagraph"/>
        <w:rPr>
          <w:rFonts w:ascii="Arial" w:hAnsi="Arial" w:cs="Arial"/>
          <w:sz w:val="20"/>
          <w:szCs w:val="20"/>
        </w:rPr>
      </w:pPr>
    </w:p>
    <w:p w14:paraId="642D60DB" w14:textId="77777777" w:rsidR="00A22F82" w:rsidRDefault="005C32A3">
      <w:pPr>
        <w:pStyle w:val="Standard"/>
        <w:numPr>
          <w:ilvl w:val="0"/>
          <w:numId w:val="3"/>
        </w:numPr>
        <w:rPr>
          <w:rFonts w:ascii="Arial" w:hAnsi="Arial" w:cs="Arial"/>
          <w:sz w:val="20"/>
          <w:szCs w:val="20"/>
        </w:rPr>
      </w:pPr>
      <w:r>
        <w:rPr>
          <w:rFonts w:ascii="Arial" w:hAnsi="Arial" w:cs="Arial"/>
          <w:sz w:val="20"/>
          <w:szCs w:val="20"/>
        </w:rPr>
        <w:t>This proposal is in a largely unsustainable location, where services are lacking and where car travel will be the default option. It fails to meet any susta</w:t>
      </w:r>
      <w:r>
        <w:rPr>
          <w:rFonts w:ascii="Arial" w:hAnsi="Arial" w:cs="Arial"/>
          <w:sz w:val="20"/>
          <w:szCs w:val="20"/>
        </w:rPr>
        <w:t xml:space="preserve">inability criteria and in an age of Climate Crisis such developments should arguably be resisted.  </w:t>
      </w:r>
    </w:p>
    <w:p w14:paraId="3BE9A925" w14:textId="77777777" w:rsidR="00A22F82" w:rsidRDefault="00A22F82">
      <w:pPr>
        <w:pStyle w:val="ListParagraph"/>
        <w:rPr>
          <w:rFonts w:ascii="Arial" w:hAnsi="Arial" w:cs="Arial"/>
          <w:sz w:val="20"/>
          <w:szCs w:val="20"/>
        </w:rPr>
      </w:pPr>
    </w:p>
    <w:p w14:paraId="0E0AC663" w14:textId="77777777" w:rsidR="00A22F82" w:rsidRDefault="005C32A3">
      <w:pPr>
        <w:pStyle w:val="Standard"/>
        <w:numPr>
          <w:ilvl w:val="0"/>
          <w:numId w:val="3"/>
        </w:numPr>
        <w:rPr>
          <w:rFonts w:ascii="Arial" w:hAnsi="Arial" w:cs="Arial"/>
          <w:sz w:val="20"/>
          <w:szCs w:val="20"/>
        </w:rPr>
      </w:pPr>
      <w:r>
        <w:rPr>
          <w:rFonts w:ascii="Arial" w:hAnsi="Arial" w:cs="Arial"/>
          <w:sz w:val="20"/>
          <w:szCs w:val="20"/>
        </w:rPr>
        <w:t xml:space="preserve">The site lies outside of a settlement within the open countryside. It would appear as an unnatural housing plot, devoid of connection to the </w:t>
      </w:r>
      <w:r>
        <w:rPr>
          <w:rFonts w:ascii="Arial" w:hAnsi="Arial" w:cs="Arial"/>
          <w:sz w:val="20"/>
          <w:szCs w:val="20"/>
        </w:rPr>
        <w:t>boundaries of the settlement of Church Fenton.</w:t>
      </w:r>
    </w:p>
    <w:p w14:paraId="4E69848D" w14:textId="77777777" w:rsidR="00A22F82" w:rsidRDefault="00A22F82">
      <w:pPr>
        <w:pStyle w:val="ListParagraph"/>
        <w:rPr>
          <w:rFonts w:ascii="Arial" w:hAnsi="Arial" w:cs="Arial"/>
          <w:sz w:val="20"/>
          <w:szCs w:val="20"/>
        </w:rPr>
      </w:pPr>
    </w:p>
    <w:p w14:paraId="410F0517" w14:textId="77777777" w:rsidR="00A22F82" w:rsidRDefault="005C32A3">
      <w:pPr>
        <w:pStyle w:val="Standard"/>
        <w:numPr>
          <w:ilvl w:val="0"/>
          <w:numId w:val="3"/>
        </w:numPr>
      </w:pPr>
      <w:r>
        <w:rPr>
          <w:rFonts w:ascii="Arial" w:hAnsi="Arial" w:cs="Arial"/>
          <w:sz w:val="20"/>
          <w:szCs w:val="20"/>
        </w:rPr>
        <w:t xml:space="preserve">The National Planning Policy Framework at para 30 states permission should be </w:t>
      </w:r>
      <w:r>
        <w:rPr>
          <w:rFonts w:ascii="Arial" w:hAnsi="Arial" w:cs="Arial"/>
          <w:b/>
          <w:sz w:val="20"/>
          <w:szCs w:val="20"/>
        </w:rPr>
        <w:t xml:space="preserve">refused </w:t>
      </w:r>
      <w:r>
        <w:rPr>
          <w:rFonts w:ascii="Arial" w:hAnsi="Arial" w:cs="Arial"/>
          <w:sz w:val="20"/>
          <w:szCs w:val="20"/>
        </w:rPr>
        <w:t>for development of poor design that fails to take the opportunities available for improving the character and quality of a</w:t>
      </w:r>
      <w:r>
        <w:rPr>
          <w:rFonts w:ascii="Arial" w:hAnsi="Arial" w:cs="Arial"/>
          <w:sz w:val="20"/>
          <w:szCs w:val="20"/>
        </w:rPr>
        <w:t>n area and the way it functions, taking into account any local design standards or style guides in plans or supplementary planning documents</w:t>
      </w:r>
    </w:p>
    <w:p w14:paraId="78432476" w14:textId="77777777" w:rsidR="00A22F82" w:rsidRDefault="00A22F82">
      <w:pPr>
        <w:pStyle w:val="Standard"/>
        <w:rPr>
          <w:rFonts w:ascii="Arial" w:hAnsi="Arial" w:cs="Arial"/>
          <w:sz w:val="20"/>
          <w:szCs w:val="20"/>
        </w:rPr>
      </w:pPr>
    </w:p>
    <w:p w14:paraId="42DAAC4B" w14:textId="77777777" w:rsidR="00A22F82" w:rsidRDefault="005C32A3">
      <w:pPr>
        <w:pStyle w:val="Standard"/>
        <w:numPr>
          <w:ilvl w:val="0"/>
          <w:numId w:val="4"/>
        </w:numPr>
        <w:rPr>
          <w:rFonts w:ascii="Arial" w:hAnsi="Arial" w:cs="Arial"/>
          <w:sz w:val="20"/>
          <w:szCs w:val="20"/>
        </w:rPr>
      </w:pPr>
      <w:r>
        <w:rPr>
          <w:rFonts w:ascii="Arial" w:hAnsi="Arial" w:cs="Arial"/>
          <w:sz w:val="20"/>
          <w:szCs w:val="20"/>
        </w:rPr>
        <w:t>In terms of scale &amp; design and impact on heritage asset the reserved matters application is contrary to the follow</w:t>
      </w:r>
      <w:r>
        <w:rPr>
          <w:rFonts w:ascii="Arial" w:hAnsi="Arial" w:cs="Arial"/>
          <w:sz w:val="20"/>
          <w:szCs w:val="20"/>
        </w:rPr>
        <w:t>ing policies:</w:t>
      </w:r>
    </w:p>
    <w:p w14:paraId="5A10829A" w14:textId="77777777" w:rsidR="00A22F82" w:rsidRDefault="00A22F82">
      <w:pPr>
        <w:pStyle w:val="Standard"/>
        <w:rPr>
          <w:rFonts w:ascii="Arial" w:hAnsi="Arial" w:cs="Arial"/>
          <w:sz w:val="20"/>
          <w:szCs w:val="20"/>
        </w:rPr>
      </w:pPr>
    </w:p>
    <w:p w14:paraId="466F211E" w14:textId="77777777" w:rsidR="00A22F82" w:rsidRDefault="005C32A3">
      <w:pPr>
        <w:pStyle w:val="Standard"/>
        <w:numPr>
          <w:ilvl w:val="0"/>
          <w:numId w:val="5"/>
        </w:numPr>
        <w:rPr>
          <w:rFonts w:ascii="Arial" w:hAnsi="Arial" w:cs="Arial"/>
          <w:sz w:val="20"/>
          <w:szCs w:val="20"/>
        </w:rPr>
      </w:pPr>
      <w:r>
        <w:rPr>
          <w:rFonts w:ascii="Arial" w:hAnsi="Arial" w:cs="Arial"/>
          <w:sz w:val="20"/>
          <w:szCs w:val="20"/>
        </w:rPr>
        <w:t xml:space="preserve">National Planning Policy Framework: Para 79 e) Para 83 a) Para 122 Para 124 – 130 </w:t>
      </w:r>
    </w:p>
    <w:p w14:paraId="30564734" w14:textId="77777777" w:rsidR="00A22F82" w:rsidRDefault="005C32A3">
      <w:pPr>
        <w:pStyle w:val="Standard"/>
        <w:numPr>
          <w:ilvl w:val="0"/>
          <w:numId w:val="5"/>
        </w:numPr>
        <w:rPr>
          <w:rFonts w:ascii="Arial" w:hAnsi="Arial" w:cs="Arial"/>
          <w:sz w:val="20"/>
          <w:szCs w:val="20"/>
        </w:rPr>
      </w:pPr>
      <w:r>
        <w:rPr>
          <w:rFonts w:ascii="Arial" w:hAnsi="Arial" w:cs="Arial"/>
          <w:sz w:val="20"/>
          <w:szCs w:val="20"/>
        </w:rPr>
        <w:t xml:space="preserve">In relation to the harm to the Heritage Assets this application is contrary to NPPF Para 190, 193, 194 and 196 </w:t>
      </w:r>
    </w:p>
    <w:p w14:paraId="78F65E6B" w14:textId="77777777" w:rsidR="00A22F82" w:rsidRDefault="005C32A3">
      <w:pPr>
        <w:pStyle w:val="Standard"/>
        <w:numPr>
          <w:ilvl w:val="0"/>
          <w:numId w:val="5"/>
        </w:numPr>
        <w:rPr>
          <w:rFonts w:ascii="Arial" w:hAnsi="Arial" w:cs="Arial"/>
          <w:sz w:val="20"/>
          <w:szCs w:val="20"/>
        </w:rPr>
      </w:pPr>
      <w:r>
        <w:rPr>
          <w:rFonts w:ascii="Arial" w:hAnsi="Arial" w:cs="Arial"/>
          <w:sz w:val="20"/>
          <w:szCs w:val="20"/>
        </w:rPr>
        <w:t>Selby District Core Strategy: Policies SP1, SP</w:t>
      </w:r>
      <w:r>
        <w:rPr>
          <w:rFonts w:ascii="Arial" w:hAnsi="Arial" w:cs="Arial"/>
          <w:sz w:val="20"/>
          <w:szCs w:val="20"/>
        </w:rPr>
        <w:t xml:space="preserve">2 A c). SP 4 b &amp; C SP18 and SP19 </w:t>
      </w:r>
    </w:p>
    <w:p w14:paraId="1E91287B" w14:textId="77777777" w:rsidR="00A22F82" w:rsidRDefault="005C32A3">
      <w:pPr>
        <w:pStyle w:val="Standard"/>
        <w:numPr>
          <w:ilvl w:val="0"/>
          <w:numId w:val="5"/>
        </w:numPr>
        <w:rPr>
          <w:rFonts w:ascii="Arial" w:hAnsi="Arial" w:cs="Arial"/>
          <w:sz w:val="20"/>
          <w:szCs w:val="20"/>
        </w:rPr>
      </w:pPr>
      <w:r>
        <w:rPr>
          <w:rFonts w:ascii="Arial" w:hAnsi="Arial" w:cs="Arial"/>
          <w:sz w:val="20"/>
          <w:szCs w:val="20"/>
        </w:rPr>
        <w:t>Selby District Local Plan: Policy ENV1</w:t>
      </w:r>
    </w:p>
    <w:p w14:paraId="41CAC908" w14:textId="77777777" w:rsidR="00A22F82" w:rsidRDefault="005C32A3">
      <w:pPr>
        <w:pStyle w:val="Standard"/>
        <w:numPr>
          <w:ilvl w:val="0"/>
          <w:numId w:val="5"/>
        </w:numPr>
        <w:rPr>
          <w:rFonts w:ascii="Arial" w:hAnsi="Arial" w:cs="Arial"/>
          <w:sz w:val="20"/>
          <w:szCs w:val="20"/>
        </w:rPr>
      </w:pPr>
      <w:r>
        <w:rPr>
          <w:rFonts w:ascii="Arial" w:hAnsi="Arial" w:cs="Arial"/>
          <w:sz w:val="20"/>
          <w:szCs w:val="20"/>
        </w:rPr>
        <w:t>Church Fenton Neighbourhood Plan: Policy H1 a) Policy CH2 a, c &amp; d</w:t>
      </w:r>
    </w:p>
    <w:p w14:paraId="1B8F0349" w14:textId="77777777" w:rsidR="00A22F82" w:rsidRDefault="00A22F82">
      <w:pPr>
        <w:pStyle w:val="Standard"/>
        <w:rPr>
          <w:rFonts w:ascii="Arial" w:hAnsi="Arial" w:cs="Arial"/>
          <w:sz w:val="20"/>
          <w:szCs w:val="20"/>
        </w:rPr>
      </w:pPr>
    </w:p>
    <w:p w14:paraId="587DD704" w14:textId="77777777" w:rsidR="00A22F82" w:rsidRDefault="005C32A3">
      <w:pPr>
        <w:pStyle w:val="Standard"/>
      </w:pPr>
      <w:r>
        <w:rPr>
          <w:rFonts w:ascii="Arial" w:hAnsi="Arial" w:cs="Arial"/>
          <w:b/>
          <w:sz w:val="20"/>
          <w:szCs w:val="20"/>
          <w:u w:val="single"/>
        </w:rPr>
        <w:lastRenderedPageBreak/>
        <w:t>FLOOD RISK</w:t>
      </w:r>
      <w:r>
        <w:rPr>
          <w:rFonts w:ascii="Arial" w:hAnsi="Arial" w:cs="Arial"/>
          <w:sz w:val="20"/>
          <w:szCs w:val="20"/>
          <w:u w:val="single"/>
        </w:rPr>
        <w:t xml:space="preserve">:  </w:t>
      </w:r>
    </w:p>
    <w:p w14:paraId="6EAEA9F0" w14:textId="77777777" w:rsidR="00A22F82" w:rsidRDefault="00A22F82">
      <w:pPr>
        <w:pStyle w:val="Standard"/>
        <w:rPr>
          <w:rFonts w:ascii="Arial" w:hAnsi="Arial" w:cs="Arial"/>
          <w:sz w:val="20"/>
          <w:szCs w:val="20"/>
          <w:u w:val="single"/>
        </w:rPr>
      </w:pPr>
    </w:p>
    <w:p w14:paraId="3DBA5532" w14:textId="77777777" w:rsidR="00A22F82" w:rsidRDefault="005C32A3">
      <w:pPr>
        <w:pStyle w:val="Standard"/>
      </w:pPr>
      <w:r>
        <w:rPr>
          <w:rFonts w:ascii="Arial" w:hAnsi="Arial" w:cs="Arial"/>
          <w:sz w:val="20"/>
          <w:szCs w:val="20"/>
          <w:u w:val="single"/>
          <w:shd w:val="clear" w:color="auto" w:fill="FFFF00"/>
        </w:rPr>
        <w:t xml:space="preserve">[Use one or </w:t>
      </w:r>
      <w:proofErr w:type="gramStart"/>
      <w:r>
        <w:rPr>
          <w:rFonts w:ascii="Arial" w:hAnsi="Arial" w:cs="Arial"/>
          <w:sz w:val="20"/>
          <w:szCs w:val="20"/>
          <w:u w:val="single"/>
          <w:shd w:val="clear" w:color="auto" w:fill="FFFF00"/>
        </w:rPr>
        <w:t>both of the first</w:t>
      </w:r>
      <w:proofErr w:type="gramEnd"/>
      <w:r>
        <w:rPr>
          <w:rFonts w:ascii="Arial" w:hAnsi="Arial" w:cs="Arial"/>
          <w:sz w:val="20"/>
          <w:szCs w:val="20"/>
          <w:u w:val="single"/>
          <w:shd w:val="clear" w:color="auto" w:fill="FFFF00"/>
        </w:rPr>
        <w:t xml:space="preserve"> two paras</w:t>
      </w:r>
      <w:r>
        <w:rPr>
          <w:rFonts w:ascii="Arial" w:hAnsi="Arial" w:cs="Arial"/>
          <w:sz w:val="20"/>
          <w:szCs w:val="20"/>
          <w:u w:val="single"/>
        </w:rPr>
        <w:t>]</w:t>
      </w:r>
    </w:p>
    <w:p w14:paraId="3063467E" w14:textId="77777777" w:rsidR="00A22F82" w:rsidRDefault="005C32A3">
      <w:pPr>
        <w:pStyle w:val="Standard"/>
        <w:numPr>
          <w:ilvl w:val="0"/>
          <w:numId w:val="6"/>
        </w:numPr>
      </w:pPr>
      <w:r>
        <w:rPr>
          <w:rFonts w:ascii="Arial" w:hAnsi="Arial" w:cs="Arial"/>
          <w:b/>
          <w:sz w:val="20"/>
          <w:szCs w:val="20"/>
        </w:rPr>
        <w:t xml:space="preserve">The Environment Agency advises; where a site lies in </w:t>
      </w:r>
      <w:r>
        <w:rPr>
          <w:rFonts w:ascii="Arial" w:hAnsi="Arial" w:cs="Arial"/>
          <w:b/>
          <w:sz w:val="20"/>
          <w:szCs w:val="20"/>
        </w:rPr>
        <w:t>Flood Zone 2, it is necessary for any planning application to be supported by a site-specific Flood Risk Assessment (FRA), which can demonstrate that the 'development will be safe for its lifetime taking account of the vulnerability of its users, without i</w:t>
      </w:r>
      <w:r>
        <w:rPr>
          <w:rFonts w:ascii="Arial" w:hAnsi="Arial" w:cs="Arial"/>
          <w:b/>
          <w:sz w:val="20"/>
          <w:szCs w:val="20"/>
        </w:rPr>
        <w:t xml:space="preserve">ncreasing flood risk elsewhere, and, where possible, will reduce flood risk overall.  </w:t>
      </w:r>
    </w:p>
    <w:p w14:paraId="6B9415C1" w14:textId="77777777" w:rsidR="00A22F82" w:rsidRDefault="00A22F82">
      <w:pPr>
        <w:pStyle w:val="Standard"/>
        <w:ind w:left="720"/>
        <w:rPr>
          <w:rFonts w:ascii="Arial" w:hAnsi="Arial" w:cs="Arial"/>
          <w:sz w:val="20"/>
          <w:szCs w:val="20"/>
        </w:rPr>
      </w:pPr>
    </w:p>
    <w:p w14:paraId="2B137FFB" w14:textId="77777777" w:rsidR="00A22F82" w:rsidRDefault="005C32A3">
      <w:pPr>
        <w:pStyle w:val="Standard"/>
        <w:numPr>
          <w:ilvl w:val="0"/>
          <w:numId w:val="6"/>
        </w:numPr>
      </w:pPr>
      <w:r>
        <w:rPr>
          <w:rFonts w:ascii="Arial" w:hAnsi="Arial" w:cs="Arial"/>
          <w:b/>
          <w:sz w:val="20"/>
          <w:szCs w:val="20"/>
        </w:rPr>
        <w:t>The Environment Agency has advised that they would expect that any FRA submitted with an application was up-to-date, especially in areas where the Flood Map for Plannin</w:t>
      </w:r>
      <w:r>
        <w:rPr>
          <w:rFonts w:ascii="Arial" w:hAnsi="Arial" w:cs="Arial"/>
          <w:b/>
          <w:sz w:val="20"/>
          <w:szCs w:val="20"/>
        </w:rPr>
        <w:t>g has been significantly revised. This would be needed to allow the LPA to make an informed decision on accurate information</w:t>
      </w:r>
    </w:p>
    <w:p w14:paraId="26218532" w14:textId="77777777" w:rsidR="00A22F82" w:rsidRDefault="00A22F82">
      <w:pPr>
        <w:pStyle w:val="ListParagraph"/>
        <w:rPr>
          <w:rFonts w:ascii="Arial" w:hAnsi="Arial" w:cs="Arial"/>
          <w:sz w:val="20"/>
          <w:szCs w:val="20"/>
        </w:rPr>
      </w:pPr>
    </w:p>
    <w:p w14:paraId="6EFF8DCD" w14:textId="77777777" w:rsidR="00A22F82" w:rsidRDefault="005C32A3">
      <w:pPr>
        <w:pStyle w:val="Standard"/>
        <w:numPr>
          <w:ilvl w:val="0"/>
          <w:numId w:val="7"/>
        </w:numPr>
        <w:rPr>
          <w:rFonts w:ascii="Arial" w:hAnsi="Arial" w:cs="Arial"/>
          <w:sz w:val="20"/>
          <w:szCs w:val="20"/>
        </w:rPr>
      </w:pPr>
      <w:r>
        <w:rPr>
          <w:rFonts w:ascii="Arial" w:hAnsi="Arial" w:cs="Arial"/>
          <w:sz w:val="20"/>
          <w:szCs w:val="20"/>
        </w:rPr>
        <w:t xml:space="preserve">The outline application included </w:t>
      </w:r>
      <w:proofErr w:type="gramStart"/>
      <w:r>
        <w:rPr>
          <w:rFonts w:ascii="Arial" w:hAnsi="Arial" w:cs="Arial"/>
          <w:sz w:val="20"/>
          <w:szCs w:val="20"/>
        </w:rPr>
        <w:t>a</w:t>
      </w:r>
      <w:proofErr w:type="gramEnd"/>
      <w:r>
        <w:rPr>
          <w:rFonts w:ascii="Arial" w:hAnsi="Arial" w:cs="Arial"/>
          <w:sz w:val="20"/>
          <w:szCs w:val="20"/>
        </w:rPr>
        <w:t xml:space="preserve"> FRA dated June 2015 which is out of date.  An up to date flood risk assessment is required befo</w:t>
      </w:r>
      <w:r>
        <w:rPr>
          <w:rFonts w:ascii="Arial" w:hAnsi="Arial" w:cs="Arial"/>
          <w:sz w:val="20"/>
          <w:szCs w:val="20"/>
        </w:rPr>
        <w:t xml:space="preserve">re being </w:t>
      </w:r>
      <w:proofErr w:type="gramStart"/>
      <w:r>
        <w:rPr>
          <w:rFonts w:ascii="Arial" w:hAnsi="Arial" w:cs="Arial"/>
          <w:sz w:val="20"/>
          <w:szCs w:val="20"/>
        </w:rPr>
        <w:t>are able to</w:t>
      </w:r>
      <w:proofErr w:type="gramEnd"/>
      <w:r>
        <w:rPr>
          <w:rFonts w:ascii="Arial" w:hAnsi="Arial" w:cs="Arial"/>
          <w:sz w:val="20"/>
          <w:szCs w:val="20"/>
        </w:rPr>
        <w:t xml:space="preserve"> determine the reserved matters application.  </w:t>
      </w:r>
    </w:p>
    <w:p w14:paraId="5CEFEBFB" w14:textId="77777777" w:rsidR="00A22F82" w:rsidRDefault="00A22F82">
      <w:pPr>
        <w:pStyle w:val="ListParagraph"/>
        <w:rPr>
          <w:rFonts w:ascii="Arial" w:hAnsi="Arial" w:cs="Arial"/>
          <w:sz w:val="20"/>
          <w:szCs w:val="20"/>
        </w:rPr>
      </w:pPr>
    </w:p>
    <w:p w14:paraId="7B3CD56B" w14:textId="77777777" w:rsidR="00A22F82" w:rsidRDefault="005C32A3">
      <w:pPr>
        <w:pStyle w:val="Standard"/>
        <w:numPr>
          <w:ilvl w:val="0"/>
          <w:numId w:val="7"/>
        </w:numPr>
        <w:rPr>
          <w:rFonts w:ascii="Arial" w:hAnsi="Arial" w:cs="Arial"/>
          <w:sz w:val="20"/>
          <w:szCs w:val="20"/>
        </w:rPr>
      </w:pPr>
      <w:r>
        <w:rPr>
          <w:rFonts w:ascii="Arial" w:hAnsi="Arial" w:cs="Arial"/>
          <w:sz w:val="20"/>
          <w:szCs w:val="20"/>
        </w:rPr>
        <w:t xml:space="preserve">The out of date Flood Risk Assessment (“FRA”) states there will be no development within flood zone 2.  </w:t>
      </w:r>
    </w:p>
    <w:p w14:paraId="67D476E2" w14:textId="77777777" w:rsidR="00A22F82" w:rsidRDefault="00A22F82">
      <w:pPr>
        <w:pStyle w:val="ListParagraph"/>
        <w:rPr>
          <w:rFonts w:ascii="Arial" w:hAnsi="Arial" w:cs="Arial"/>
          <w:sz w:val="20"/>
          <w:szCs w:val="20"/>
        </w:rPr>
      </w:pPr>
    </w:p>
    <w:p w14:paraId="5CE1B69C" w14:textId="77777777" w:rsidR="00A22F82" w:rsidRDefault="005C32A3">
      <w:pPr>
        <w:pStyle w:val="Standard"/>
        <w:numPr>
          <w:ilvl w:val="0"/>
          <w:numId w:val="7"/>
        </w:numPr>
        <w:rPr>
          <w:rFonts w:ascii="Arial" w:hAnsi="Arial" w:cs="Arial"/>
          <w:sz w:val="20"/>
          <w:szCs w:val="20"/>
        </w:rPr>
      </w:pPr>
      <w:r>
        <w:rPr>
          <w:rFonts w:ascii="Arial" w:hAnsi="Arial" w:cs="Arial"/>
          <w:sz w:val="20"/>
          <w:szCs w:val="20"/>
        </w:rPr>
        <w:t>Para 1.3 of the out of date FRA states all development would be in flood zone 1 fo</w:t>
      </w:r>
      <w:r>
        <w:rPr>
          <w:rFonts w:ascii="Arial" w:hAnsi="Arial" w:cs="Arial"/>
          <w:sz w:val="20"/>
          <w:szCs w:val="20"/>
        </w:rPr>
        <w:t xml:space="preserve">r development as this site is “more vulnerable to flooding therefore the development would see an increase in flood risk to the site”. </w:t>
      </w:r>
    </w:p>
    <w:p w14:paraId="5A2757D6" w14:textId="77777777" w:rsidR="00A22F82" w:rsidRDefault="00A22F82">
      <w:pPr>
        <w:pStyle w:val="ListParagraph"/>
        <w:rPr>
          <w:rFonts w:ascii="Arial" w:hAnsi="Arial" w:cs="Arial"/>
          <w:sz w:val="20"/>
          <w:szCs w:val="20"/>
        </w:rPr>
      </w:pPr>
    </w:p>
    <w:p w14:paraId="32618C6D" w14:textId="77777777" w:rsidR="00A22F82" w:rsidRDefault="005C32A3">
      <w:pPr>
        <w:pStyle w:val="Standard"/>
        <w:numPr>
          <w:ilvl w:val="0"/>
          <w:numId w:val="7"/>
        </w:numPr>
        <w:rPr>
          <w:rFonts w:ascii="Arial" w:hAnsi="Arial" w:cs="Arial"/>
          <w:sz w:val="20"/>
          <w:szCs w:val="20"/>
        </w:rPr>
      </w:pPr>
      <w:r>
        <w:rPr>
          <w:rFonts w:ascii="Arial" w:hAnsi="Arial" w:cs="Arial"/>
          <w:sz w:val="20"/>
          <w:szCs w:val="20"/>
        </w:rPr>
        <w:t xml:space="preserve">Para 1.5 of the </w:t>
      </w:r>
      <w:proofErr w:type="gramStart"/>
      <w:r>
        <w:rPr>
          <w:rFonts w:ascii="Arial" w:hAnsi="Arial" w:cs="Arial"/>
          <w:sz w:val="20"/>
          <w:szCs w:val="20"/>
        </w:rPr>
        <w:t>FRA  references</w:t>
      </w:r>
      <w:proofErr w:type="gramEnd"/>
      <w:r>
        <w:rPr>
          <w:rFonts w:ascii="Arial" w:hAnsi="Arial" w:cs="Arial"/>
          <w:sz w:val="20"/>
          <w:szCs w:val="20"/>
        </w:rPr>
        <w:t xml:space="preserve"> use of attenuation tanks in the green open space (now flood zone 2) however the </w:t>
      </w:r>
      <w:r>
        <w:rPr>
          <w:rFonts w:ascii="Arial" w:hAnsi="Arial" w:cs="Arial"/>
          <w:sz w:val="20"/>
          <w:szCs w:val="20"/>
        </w:rPr>
        <w:t xml:space="preserve">impact this will this have on the subsidence risk to neighbouring properties is unknown. </w:t>
      </w:r>
    </w:p>
    <w:p w14:paraId="635509B6" w14:textId="77777777" w:rsidR="00A22F82" w:rsidRDefault="00A22F82">
      <w:pPr>
        <w:pStyle w:val="ListParagraph"/>
        <w:rPr>
          <w:rFonts w:ascii="Arial" w:hAnsi="Arial" w:cs="Arial"/>
          <w:sz w:val="20"/>
          <w:szCs w:val="20"/>
        </w:rPr>
      </w:pPr>
    </w:p>
    <w:p w14:paraId="50627C55" w14:textId="77777777" w:rsidR="00A22F82" w:rsidRDefault="005C32A3">
      <w:pPr>
        <w:pStyle w:val="Standard"/>
        <w:numPr>
          <w:ilvl w:val="0"/>
          <w:numId w:val="7"/>
        </w:numPr>
        <w:rPr>
          <w:rFonts w:ascii="Arial" w:hAnsi="Arial" w:cs="Arial"/>
          <w:sz w:val="20"/>
          <w:szCs w:val="20"/>
        </w:rPr>
      </w:pPr>
      <w:r>
        <w:rPr>
          <w:rFonts w:ascii="Arial" w:hAnsi="Arial" w:cs="Arial"/>
          <w:sz w:val="20"/>
          <w:szCs w:val="20"/>
        </w:rPr>
        <w:t xml:space="preserve">The ability to install attenuation tanks within an area of land that is prone to flooding is not </w:t>
      </w:r>
      <w:proofErr w:type="spellStart"/>
      <w:r>
        <w:rPr>
          <w:rFonts w:ascii="Arial" w:hAnsi="Arial" w:cs="Arial"/>
          <w:sz w:val="20"/>
          <w:szCs w:val="20"/>
        </w:rPr>
        <w:t>ddressed</w:t>
      </w:r>
      <w:proofErr w:type="spellEnd"/>
      <w:r>
        <w:rPr>
          <w:rFonts w:ascii="Arial" w:hAnsi="Arial" w:cs="Arial"/>
          <w:sz w:val="20"/>
          <w:szCs w:val="20"/>
        </w:rPr>
        <w:t xml:space="preserve"> in the reserved matters application submission.</w:t>
      </w:r>
    </w:p>
    <w:p w14:paraId="6D48B453" w14:textId="77777777" w:rsidR="00A22F82" w:rsidRDefault="00A22F82">
      <w:pPr>
        <w:pStyle w:val="ListParagraph"/>
        <w:rPr>
          <w:rFonts w:ascii="Arial" w:hAnsi="Arial" w:cs="Arial"/>
          <w:sz w:val="20"/>
          <w:szCs w:val="20"/>
        </w:rPr>
      </w:pPr>
    </w:p>
    <w:p w14:paraId="193AC020" w14:textId="77777777" w:rsidR="00A22F82" w:rsidRDefault="005C32A3">
      <w:pPr>
        <w:pStyle w:val="Standard"/>
        <w:numPr>
          <w:ilvl w:val="0"/>
          <w:numId w:val="7"/>
        </w:numPr>
        <w:rPr>
          <w:rFonts w:ascii="Arial" w:hAnsi="Arial" w:cs="Arial"/>
          <w:sz w:val="20"/>
          <w:szCs w:val="20"/>
        </w:rPr>
      </w:pPr>
      <w:r>
        <w:rPr>
          <w:rFonts w:ascii="Arial" w:hAnsi="Arial" w:cs="Arial"/>
          <w:sz w:val="20"/>
          <w:szCs w:val="20"/>
        </w:rPr>
        <w:t xml:space="preserve">Paragraph </w:t>
      </w:r>
      <w:r>
        <w:rPr>
          <w:rFonts w:ascii="Arial" w:hAnsi="Arial" w:cs="Arial"/>
          <w:sz w:val="20"/>
          <w:szCs w:val="20"/>
        </w:rPr>
        <w:t>4.6 of the out of date FRA identifies that residential developments in flood zone 2 should be subject to sequential testing.  This has not been undertaken.</w:t>
      </w:r>
    </w:p>
    <w:p w14:paraId="7DE95BB8" w14:textId="77777777" w:rsidR="00A22F82" w:rsidRDefault="00A22F82">
      <w:pPr>
        <w:pStyle w:val="ListParagraph"/>
        <w:rPr>
          <w:rFonts w:ascii="Arial" w:hAnsi="Arial" w:cs="Arial"/>
          <w:sz w:val="20"/>
          <w:szCs w:val="20"/>
        </w:rPr>
      </w:pPr>
    </w:p>
    <w:p w14:paraId="7C70A8B6" w14:textId="77777777" w:rsidR="00A22F82" w:rsidRDefault="005C32A3">
      <w:pPr>
        <w:pStyle w:val="Standard"/>
        <w:numPr>
          <w:ilvl w:val="0"/>
          <w:numId w:val="7"/>
        </w:numPr>
        <w:rPr>
          <w:rFonts w:ascii="Arial" w:hAnsi="Arial" w:cs="Arial"/>
          <w:sz w:val="20"/>
          <w:szCs w:val="20"/>
        </w:rPr>
      </w:pPr>
      <w:r>
        <w:rPr>
          <w:rFonts w:ascii="Arial" w:hAnsi="Arial" w:cs="Arial"/>
          <w:sz w:val="20"/>
          <w:szCs w:val="20"/>
        </w:rPr>
        <w:t>The Planning Officer has confirmed that the Environment Agency has been consulted and the advice is</w:t>
      </w:r>
      <w:r>
        <w:rPr>
          <w:rFonts w:ascii="Arial" w:hAnsi="Arial" w:cs="Arial"/>
          <w:sz w:val="20"/>
          <w:szCs w:val="20"/>
        </w:rPr>
        <w:t xml:space="preserve"> that SDC needs to “satisfy itself with regard to the need for a sequential test and if satisfied to check if an exception test also needs to be done”.  There is no evidence that a sequential test has been carried out, or any indication that the Council is</w:t>
      </w:r>
      <w:r>
        <w:rPr>
          <w:rFonts w:ascii="Arial" w:hAnsi="Arial" w:cs="Arial"/>
          <w:sz w:val="20"/>
          <w:szCs w:val="20"/>
        </w:rPr>
        <w:t xml:space="preserve"> satisfied with regard this consideration.  </w:t>
      </w:r>
    </w:p>
    <w:p w14:paraId="09054C86" w14:textId="77777777" w:rsidR="00A22F82" w:rsidRDefault="00A22F82">
      <w:pPr>
        <w:pStyle w:val="ListParagraph"/>
        <w:rPr>
          <w:rFonts w:ascii="Arial" w:hAnsi="Arial" w:cs="Arial"/>
          <w:sz w:val="20"/>
          <w:szCs w:val="20"/>
        </w:rPr>
      </w:pPr>
    </w:p>
    <w:p w14:paraId="2B5574A4" w14:textId="77777777" w:rsidR="00A22F82" w:rsidRDefault="005C32A3">
      <w:pPr>
        <w:pStyle w:val="Standard"/>
        <w:numPr>
          <w:ilvl w:val="0"/>
          <w:numId w:val="7"/>
        </w:numPr>
        <w:rPr>
          <w:rFonts w:ascii="Arial" w:hAnsi="Arial" w:cs="Arial"/>
          <w:sz w:val="20"/>
          <w:szCs w:val="20"/>
        </w:rPr>
      </w:pPr>
      <w:r>
        <w:rPr>
          <w:rFonts w:ascii="Arial" w:hAnsi="Arial" w:cs="Arial"/>
          <w:sz w:val="20"/>
          <w:szCs w:val="20"/>
        </w:rPr>
        <w:t xml:space="preserve">No consideration of the </w:t>
      </w:r>
      <w:proofErr w:type="spellStart"/>
      <w:r>
        <w:rPr>
          <w:rFonts w:ascii="Arial" w:hAnsi="Arial" w:cs="Arial"/>
          <w:sz w:val="20"/>
          <w:szCs w:val="20"/>
        </w:rPr>
        <w:t>the</w:t>
      </w:r>
      <w:proofErr w:type="spellEnd"/>
      <w:r>
        <w:rPr>
          <w:rFonts w:ascii="Arial" w:hAnsi="Arial" w:cs="Arial"/>
          <w:sz w:val="20"/>
          <w:szCs w:val="20"/>
        </w:rPr>
        <w:t xml:space="preserve"> flood defence barrier changes as commissioned by the Tadcaster Flood Group has been addressed in terms of mitigating flood risk</w:t>
      </w:r>
    </w:p>
    <w:p w14:paraId="086887C1" w14:textId="77777777" w:rsidR="00A22F82" w:rsidRDefault="00A22F82">
      <w:pPr>
        <w:pStyle w:val="ListParagraph"/>
        <w:rPr>
          <w:rFonts w:ascii="Arial" w:hAnsi="Arial" w:cs="Arial"/>
          <w:sz w:val="20"/>
          <w:szCs w:val="20"/>
        </w:rPr>
      </w:pPr>
    </w:p>
    <w:p w14:paraId="2D2CB83A" w14:textId="77777777" w:rsidR="00A22F82" w:rsidRDefault="005C32A3">
      <w:pPr>
        <w:pStyle w:val="Standard"/>
        <w:numPr>
          <w:ilvl w:val="0"/>
          <w:numId w:val="7"/>
        </w:numPr>
        <w:rPr>
          <w:rFonts w:ascii="Arial" w:hAnsi="Arial" w:cs="Arial"/>
          <w:sz w:val="20"/>
          <w:szCs w:val="20"/>
        </w:rPr>
      </w:pPr>
      <w:r>
        <w:rPr>
          <w:rFonts w:ascii="Arial" w:hAnsi="Arial" w:cs="Arial"/>
          <w:sz w:val="20"/>
          <w:szCs w:val="20"/>
        </w:rPr>
        <w:t>There is no explanation of how requiring a minimum fl</w:t>
      </w:r>
      <w:r>
        <w:rPr>
          <w:rFonts w:ascii="Arial" w:hAnsi="Arial" w:cs="Arial"/>
          <w:sz w:val="20"/>
          <w:szCs w:val="20"/>
        </w:rPr>
        <w:t xml:space="preserve">oor level will not increase flooding risk through the loss of floodplain capacity and the consequent impacts of this loss of capacity elsewhere within the catchment.  Unless alternative capacity is provided, the construction of dwellings within flood zone </w:t>
      </w:r>
      <w:r>
        <w:rPr>
          <w:rFonts w:ascii="Arial" w:hAnsi="Arial" w:cs="Arial"/>
          <w:sz w:val="20"/>
          <w:szCs w:val="20"/>
        </w:rPr>
        <w:t xml:space="preserve">2 </w:t>
      </w:r>
      <w:proofErr w:type="gramStart"/>
      <w:r>
        <w:rPr>
          <w:rFonts w:ascii="Arial" w:hAnsi="Arial" w:cs="Arial"/>
          <w:sz w:val="20"/>
          <w:szCs w:val="20"/>
        </w:rPr>
        <w:t>has to</w:t>
      </w:r>
      <w:proofErr w:type="gramEnd"/>
      <w:r>
        <w:rPr>
          <w:rFonts w:ascii="Arial" w:hAnsi="Arial" w:cs="Arial"/>
          <w:sz w:val="20"/>
          <w:szCs w:val="20"/>
        </w:rPr>
        <w:t xml:space="preserve"> result in a loss of capacity.</w:t>
      </w:r>
    </w:p>
    <w:p w14:paraId="27A45CFE" w14:textId="77777777" w:rsidR="00A22F82" w:rsidRDefault="00A22F82">
      <w:pPr>
        <w:pStyle w:val="ListParagraph"/>
        <w:rPr>
          <w:rFonts w:ascii="Arial" w:hAnsi="Arial" w:cs="Arial"/>
          <w:sz w:val="20"/>
          <w:szCs w:val="20"/>
        </w:rPr>
      </w:pPr>
    </w:p>
    <w:p w14:paraId="67904088" w14:textId="77777777" w:rsidR="00A22F82" w:rsidRDefault="005C32A3">
      <w:pPr>
        <w:pStyle w:val="Standard"/>
        <w:numPr>
          <w:ilvl w:val="0"/>
          <w:numId w:val="7"/>
        </w:numPr>
        <w:rPr>
          <w:rFonts w:ascii="Arial" w:hAnsi="Arial" w:cs="Arial"/>
          <w:sz w:val="20"/>
          <w:szCs w:val="20"/>
        </w:rPr>
      </w:pPr>
      <w:r>
        <w:rPr>
          <w:rFonts w:ascii="Arial" w:hAnsi="Arial" w:cs="Arial"/>
          <w:sz w:val="20"/>
          <w:szCs w:val="20"/>
        </w:rPr>
        <w:t xml:space="preserve">The only risk mitigation identified within the FRA was that development would not take place within Flood Zone </w:t>
      </w:r>
      <w:proofErr w:type="gramStart"/>
      <w:r>
        <w:rPr>
          <w:rFonts w:ascii="Arial" w:hAnsi="Arial" w:cs="Arial"/>
          <w:sz w:val="20"/>
          <w:szCs w:val="20"/>
        </w:rPr>
        <w:t>2, and</w:t>
      </w:r>
      <w:proofErr w:type="gramEnd"/>
      <w:r>
        <w:rPr>
          <w:rFonts w:ascii="Arial" w:hAnsi="Arial" w:cs="Arial"/>
          <w:sz w:val="20"/>
          <w:szCs w:val="20"/>
        </w:rPr>
        <w:t xml:space="preserve"> informed the inclusion of clause 22 within the S106.</w:t>
      </w:r>
    </w:p>
    <w:p w14:paraId="24088D74" w14:textId="77777777" w:rsidR="00A22F82" w:rsidRDefault="00A22F82">
      <w:pPr>
        <w:pStyle w:val="ListParagraph"/>
        <w:rPr>
          <w:rFonts w:ascii="Arial" w:hAnsi="Arial" w:cs="Arial"/>
          <w:sz w:val="20"/>
          <w:szCs w:val="20"/>
        </w:rPr>
      </w:pPr>
    </w:p>
    <w:p w14:paraId="77277221" w14:textId="77777777" w:rsidR="00A22F82" w:rsidRDefault="005C32A3">
      <w:pPr>
        <w:pStyle w:val="Standard"/>
        <w:numPr>
          <w:ilvl w:val="0"/>
          <w:numId w:val="7"/>
        </w:numPr>
        <w:rPr>
          <w:rFonts w:ascii="Arial" w:hAnsi="Arial" w:cs="Arial"/>
          <w:sz w:val="20"/>
          <w:szCs w:val="20"/>
        </w:rPr>
      </w:pPr>
      <w:r>
        <w:rPr>
          <w:rFonts w:ascii="Arial" w:hAnsi="Arial" w:cs="Arial"/>
          <w:sz w:val="20"/>
          <w:szCs w:val="20"/>
        </w:rPr>
        <w:t>The Planning Authority provided condition 22</w:t>
      </w:r>
      <w:r>
        <w:rPr>
          <w:rFonts w:ascii="Arial" w:hAnsi="Arial" w:cs="Arial"/>
          <w:sz w:val="20"/>
          <w:szCs w:val="20"/>
        </w:rPr>
        <w:t xml:space="preserve"> 'All dwellings shall be located within Flood Zone 1 ...' for the specific purpose of reducing the risk of flooding. Due to the change in the Flood Zone, the Applicant cannot fulfil its obligation under the Section 106.  </w:t>
      </w:r>
    </w:p>
    <w:p w14:paraId="3F5257C5" w14:textId="77777777" w:rsidR="00A22F82" w:rsidRDefault="00A22F82">
      <w:pPr>
        <w:pStyle w:val="ListParagraph"/>
        <w:rPr>
          <w:rFonts w:ascii="Arial" w:hAnsi="Arial" w:cs="Arial"/>
          <w:sz w:val="20"/>
          <w:szCs w:val="20"/>
        </w:rPr>
      </w:pPr>
    </w:p>
    <w:p w14:paraId="54FDFD1A" w14:textId="77777777" w:rsidR="00A22F82" w:rsidRDefault="005C32A3">
      <w:pPr>
        <w:pStyle w:val="Standard"/>
        <w:numPr>
          <w:ilvl w:val="0"/>
          <w:numId w:val="7"/>
        </w:numPr>
        <w:rPr>
          <w:rFonts w:ascii="Arial" w:hAnsi="Arial" w:cs="Arial"/>
          <w:sz w:val="20"/>
          <w:szCs w:val="20"/>
        </w:rPr>
      </w:pPr>
      <w:r>
        <w:rPr>
          <w:rFonts w:ascii="Arial" w:hAnsi="Arial" w:cs="Arial"/>
          <w:sz w:val="20"/>
          <w:szCs w:val="20"/>
        </w:rPr>
        <w:t>Andrew Fraser-Urquhart QC has pro</w:t>
      </w:r>
      <w:r>
        <w:rPr>
          <w:rFonts w:ascii="Arial" w:hAnsi="Arial" w:cs="Arial"/>
          <w:sz w:val="20"/>
          <w:szCs w:val="20"/>
        </w:rPr>
        <w:t>vided a clear and unequivocal view in relation the legality of seeking to approve this reserved matters application, that it is a turn of events and the correct interpretation of a condition imposed on the outline permission itself which means that the sit</w:t>
      </w:r>
      <w:r>
        <w:rPr>
          <w:rFonts w:ascii="Arial" w:hAnsi="Arial" w:cs="Arial"/>
          <w:sz w:val="20"/>
          <w:szCs w:val="20"/>
        </w:rPr>
        <w:t>e cannot, in fact, be developed for residential purposes. This is a consequence not of anything which has happened at the reserved matters stage but simply the correct application of the conditions in the main outline permission</w:t>
      </w:r>
    </w:p>
    <w:p w14:paraId="2EE3B4CC" w14:textId="77777777" w:rsidR="00A22F82" w:rsidRDefault="00A22F82">
      <w:pPr>
        <w:pStyle w:val="ListParagraph"/>
        <w:rPr>
          <w:rFonts w:ascii="Arial" w:hAnsi="Arial" w:cs="Arial"/>
          <w:sz w:val="20"/>
          <w:szCs w:val="20"/>
        </w:rPr>
      </w:pPr>
    </w:p>
    <w:p w14:paraId="709BD497" w14:textId="77777777" w:rsidR="00A22F82" w:rsidRDefault="005C32A3">
      <w:pPr>
        <w:pStyle w:val="Standard"/>
        <w:numPr>
          <w:ilvl w:val="0"/>
          <w:numId w:val="7"/>
        </w:numPr>
      </w:pPr>
      <w:r>
        <w:rPr>
          <w:rFonts w:ascii="Arial" w:hAnsi="Arial" w:cs="Arial"/>
          <w:sz w:val="20"/>
          <w:szCs w:val="20"/>
        </w:rPr>
        <w:t xml:space="preserve">The Applicant has had </w:t>
      </w:r>
      <w:proofErr w:type="gramStart"/>
      <w:r>
        <w:rPr>
          <w:rFonts w:ascii="Arial" w:hAnsi="Arial" w:cs="Arial"/>
          <w:sz w:val="20"/>
          <w:szCs w:val="20"/>
        </w:rPr>
        <w:t>suff</w:t>
      </w:r>
      <w:r>
        <w:rPr>
          <w:rFonts w:ascii="Arial" w:hAnsi="Arial" w:cs="Arial"/>
          <w:sz w:val="20"/>
          <w:szCs w:val="20"/>
        </w:rPr>
        <w:t>icient</w:t>
      </w:r>
      <w:proofErr w:type="gramEnd"/>
      <w:r>
        <w:rPr>
          <w:rFonts w:ascii="Arial" w:hAnsi="Arial" w:cs="Arial"/>
          <w:sz w:val="20"/>
          <w:szCs w:val="20"/>
        </w:rPr>
        <w:t xml:space="preserve"> time </w:t>
      </w:r>
      <w:r>
        <w:rPr>
          <w:rFonts w:ascii="Arial" w:hAnsi="Arial" w:cs="Arial"/>
          <w:sz w:val="20"/>
          <w:szCs w:val="20"/>
          <w:shd w:val="clear" w:color="auto" w:fill="FFFF00"/>
        </w:rPr>
        <w:t>(over 18 months)</w:t>
      </w:r>
      <w:r>
        <w:rPr>
          <w:rFonts w:ascii="Arial" w:hAnsi="Arial" w:cs="Arial"/>
          <w:sz w:val="20"/>
          <w:szCs w:val="20"/>
        </w:rPr>
        <w:t xml:space="preserve"> to provide an up to date Flood Risk Assessment in support of their Application has chosen not to.  </w:t>
      </w:r>
    </w:p>
    <w:p w14:paraId="2537A6EF" w14:textId="77777777" w:rsidR="00A22F82" w:rsidRDefault="00A22F82">
      <w:pPr>
        <w:pStyle w:val="ListParagraph"/>
        <w:rPr>
          <w:rFonts w:ascii="Arial" w:hAnsi="Arial" w:cs="Arial"/>
          <w:sz w:val="20"/>
          <w:szCs w:val="20"/>
        </w:rPr>
      </w:pPr>
    </w:p>
    <w:p w14:paraId="630BDEE3" w14:textId="77777777" w:rsidR="00A22F82" w:rsidRDefault="005C32A3">
      <w:pPr>
        <w:pStyle w:val="Standard"/>
        <w:numPr>
          <w:ilvl w:val="0"/>
          <w:numId w:val="7"/>
        </w:numPr>
        <w:rPr>
          <w:rFonts w:ascii="Arial" w:hAnsi="Arial" w:cs="Arial"/>
          <w:sz w:val="20"/>
          <w:szCs w:val="20"/>
        </w:rPr>
      </w:pPr>
      <w:r>
        <w:rPr>
          <w:rFonts w:ascii="Arial" w:hAnsi="Arial" w:cs="Arial"/>
          <w:sz w:val="20"/>
          <w:szCs w:val="20"/>
        </w:rPr>
        <w:t xml:space="preserve">The lack of an up to date FRA in support of the Application is </w:t>
      </w:r>
      <w:proofErr w:type="gramStart"/>
      <w:r>
        <w:rPr>
          <w:rFonts w:ascii="Arial" w:hAnsi="Arial" w:cs="Arial"/>
          <w:sz w:val="20"/>
          <w:szCs w:val="20"/>
        </w:rPr>
        <w:t>in itself grounds</w:t>
      </w:r>
      <w:proofErr w:type="gramEnd"/>
      <w:r>
        <w:rPr>
          <w:rFonts w:ascii="Arial" w:hAnsi="Arial" w:cs="Arial"/>
          <w:sz w:val="20"/>
          <w:szCs w:val="20"/>
        </w:rPr>
        <w:t xml:space="preserve"> for refusal of the Application.</w:t>
      </w:r>
    </w:p>
    <w:p w14:paraId="59728FEB" w14:textId="77777777" w:rsidR="00A22F82" w:rsidRDefault="00A22F82">
      <w:pPr>
        <w:pStyle w:val="ListParagraph"/>
        <w:rPr>
          <w:rFonts w:ascii="Arial" w:hAnsi="Arial" w:cs="Arial"/>
          <w:sz w:val="20"/>
          <w:szCs w:val="20"/>
        </w:rPr>
      </w:pPr>
    </w:p>
    <w:p w14:paraId="1B0801F7" w14:textId="77777777" w:rsidR="00A22F82" w:rsidRDefault="005C32A3">
      <w:pPr>
        <w:pStyle w:val="Standard"/>
        <w:numPr>
          <w:ilvl w:val="0"/>
          <w:numId w:val="7"/>
        </w:numPr>
      </w:pPr>
      <w:r>
        <w:rPr>
          <w:rFonts w:ascii="Arial" w:hAnsi="Arial" w:cs="Arial"/>
          <w:sz w:val="20"/>
          <w:szCs w:val="20"/>
        </w:rPr>
        <w:t>Less than fo</w:t>
      </w:r>
      <w:r>
        <w:rPr>
          <w:rFonts w:ascii="Arial" w:hAnsi="Arial" w:cs="Arial"/>
          <w:sz w:val="20"/>
          <w:szCs w:val="20"/>
        </w:rPr>
        <w:t xml:space="preserve">ur weeks after outline planning consent was </w:t>
      </w:r>
      <w:r>
        <w:rPr>
          <w:rFonts w:ascii="Arial" w:hAnsi="Arial" w:cs="Arial"/>
          <w:sz w:val="20"/>
          <w:szCs w:val="20"/>
          <w:shd w:val="clear" w:color="auto" w:fill="FFFF00"/>
        </w:rPr>
        <w:t>granted</w:t>
      </w:r>
      <w:r>
        <w:rPr>
          <w:rFonts w:ascii="Arial" w:hAnsi="Arial" w:cs="Arial"/>
          <w:sz w:val="20"/>
          <w:szCs w:val="20"/>
        </w:rPr>
        <w:t xml:space="preserve"> much of the Selby District suffered severe flooding.</w:t>
      </w:r>
    </w:p>
    <w:p w14:paraId="1D40212C" w14:textId="77777777" w:rsidR="00A22F82" w:rsidRDefault="00A22F82">
      <w:pPr>
        <w:pStyle w:val="ListParagraph"/>
        <w:rPr>
          <w:rFonts w:ascii="Arial" w:hAnsi="Arial" w:cs="Arial"/>
          <w:sz w:val="20"/>
          <w:szCs w:val="20"/>
        </w:rPr>
      </w:pPr>
    </w:p>
    <w:p w14:paraId="4045508D" w14:textId="77777777" w:rsidR="00A22F82" w:rsidRDefault="005C32A3">
      <w:pPr>
        <w:pStyle w:val="Standard"/>
        <w:numPr>
          <w:ilvl w:val="0"/>
          <w:numId w:val="7"/>
        </w:numPr>
        <w:rPr>
          <w:rFonts w:ascii="Arial" w:hAnsi="Arial" w:cs="Arial"/>
          <w:sz w:val="20"/>
          <w:szCs w:val="20"/>
        </w:rPr>
      </w:pPr>
      <w:r>
        <w:rPr>
          <w:rFonts w:ascii="Arial" w:hAnsi="Arial" w:cs="Arial"/>
          <w:sz w:val="20"/>
          <w:szCs w:val="20"/>
        </w:rPr>
        <w:t>The Environment Agency has revised their flood maps, indicating that the vast majority of Church Fenton now falls within Flood Zone 2. As such, by all</w:t>
      </w:r>
      <w:r>
        <w:rPr>
          <w:rFonts w:ascii="Arial" w:hAnsi="Arial" w:cs="Arial"/>
          <w:sz w:val="20"/>
          <w:szCs w:val="20"/>
        </w:rPr>
        <w:t xml:space="preserve">owing this development to proceed the Council will be placing both lives and properties at risk. </w:t>
      </w:r>
    </w:p>
    <w:p w14:paraId="3E301A93" w14:textId="77777777" w:rsidR="00A22F82" w:rsidRDefault="00A22F82">
      <w:pPr>
        <w:pStyle w:val="ListParagraph"/>
        <w:rPr>
          <w:rFonts w:ascii="Arial" w:hAnsi="Arial" w:cs="Arial"/>
          <w:sz w:val="20"/>
          <w:szCs w:val="20"/>
        </w:rPr>
      </w:pPr>
    </w:p>
    <w:p w14:paraId="56783BB6" w14:textId="77777777" w:rsidR="00A22F82" w:rsidRDefault="005C32A3">
      <w:pPr>
        <w:pStyle w:val="Standard"/>
        <w:numPr>
          <w:ilvl w:val="0"/>
          <w:numId w:val="7"/>
        </w:numPr>
        <w:rPr>
          <w:rFonts w:ascii="Arial" w:hAnsi="Arial" w:cs="Arial"/>
          <w:sz w:val="20"/>
          <w:szCs w:val="20"/>
        </w:rPr>
      </w:pPr>
      <w:r>
        <w:rPr>
          <w:rFonts w:ascii="Arial" w:hAnsi="Arial" w:cs="Arial"/>
          <w:sz w:val="20"/>
          <w:szCs w:val="20"/>
        </w:rPr>
        <w:lastRenderedPageBreak/>
        <w:t>There have been two recent flood incidents, in March the Wharfe flooded land in Tadcaster near to property and in October the Ouse and the Aire both overtopp</w:t>
      </w:r>
      <w:r>
        <w:rPr>
          <w:rFonts w:ascii="Arial" w:hAnsi="Arial" w:cs="Arial"/>
          <w:sz w:val="20"/>
          <w:szCs w:val="20"/>
        </w:rPr>
        <w:t>ed their banks and flooded agricultural land. This confirms the risk of flooding is real.</w:t>
      </w:r>
    </w:p>
    <w:p w14:paraId="5D97ABCD" w14:textId="77777777" w:rsidR="00A22F82" w:rsidRDefault="00A22F82">
      <w:pPr>
        <w:pStyle w:val="ListParagraph"/>
        <w:rPr>
          <w:rFonts w:ascii="Arial" w:hAnsi="Arial" w:cs="Arial"/>
          <w:sz w:val="20"/>
          <w:szCs w:val="20"/>
        </w:rPr>
      </w:pPr>
    </w:p>
    <w:p w14:paraId="1EA6CCE3" w14:textId="77777777" w:rsidR="00A22F82" w:rsidRDefault="005C32A3">
      <w:pPr>
        <w:pStyle w:val="Standard"/>
        <w:numPr>
          <w:ilvl w:val="0"/>
          <w:numId w:val="7"/>
        </w:numPr>
        <w:rPr>
          <w:rFonts w:ascii="Arial" w:hAnsi="Arial" w:cs="Arial"/>
          <w:sz w:val="20"/>
          <w:szCs w:val="20"/>
        </w:rPr>
      </w:pPr>
      <w:r>
        <w:rPr>
          <w:rFonts w:ascii="Arial" w:hAnsi="Arial" w:cs="Arial"/>
          <w:sz w:val="20"/>
          <w:szCs w:val="20"/>
        </w:rPr>
        <w:t xml:space="preserve">New homes should not be built in accordance with a condition written with reference flood maps which are now known to be out of date, and which therefore no </w:t>
      </w:r>
      <w:r>
        <w:rPr>
          <w:rFonts w:ascii="Arial" w:hAnsi="Arial" w:cs="Arial"/>
          <w:sz w:val="20"/>
          <w:szCs w:val="20"/>
        </w:rPr>
        <w:t xml:space="preserve">longer meets the original objective which was to “Reduce flood risk to properties”.   </w:t>
      </w:r>
    </w:p>
    <w:p w14:paraId="000EEC26" w14:textId="77777777" w:rsidR="00A22F82" w:rsidRDefault="00A22F82">
      <w:pPr>
        <w:pStyle w:val="ListParagraph"/>
        <w:rPr>
          <w:rFonts w:ascii="Arial" w:hAnsi="Arial" w:cs="Arial"/>
          <w:sz w:val="20"/>
          <w:szCs w:val="20"/>
        </w:rPr>
      </w:pPr>
    </w:p>
    <w:p w14:paraId="57860C73" w14:textId="77777777" w:rsidR="00A22F82" w:rsidRDefault="005C32A3">
      <w:pPr>
        <w:pStyle w:val="Standard"/>
        <w:numPr>
          <w:ilvl w:val="0"/>
          <w:numId w:val="7"/>
        </w:numPr>
        <w:rPr>
          <w:rFonts w:ascii="Arial" w:hAnsi="Arial" w:cs="Arial"/>
          <w:sz w:val="20"/>
          <w:szCs w:val="20"/>
        </w:rPr>
      </w:pPr>
      <w:r>
        <w:rPr>
          <w:rFonts w:ascii="Arial" w:hAnsi="Arial" w:cs="Arial"/>
          <w:sz w:val="20"/>
          <w:szCs w:val="20"/>
        </w:rPr>
        <w:t>If the LPA attempts to circumnavigate the need for an up to date FRA by requiring a condition, this would result in a granting of permission without knowing whether the</w:t>
      </w:r>
      <w:r>
        <w:rPr>
          <w:rFonts w:ascii="Arial" w:hAnsi="Arial" w:cs="Arial"/>
          <w:sz w:val="20"/>
          <w:szCs w:val="20"/>
        </w:rPr>
        <w:t xml:space="preserve"> risk of flooding could be adequately mitigated. </w:t>
      </w:r>
    </w:p>
    <w:p w14:paraId="4C987CC8" w14:textId="77777777" w:rsidR="00A22F82" w:rsidRDefault="00A22F82">
      <w:pPr>
        <w:pStyle w:val="Standard"/>
        <w:rPr>
          <w:rFonts w:ascii="Arial" w:hAnsi="Arial" w:cs="Arial"/>
          <w:sz w:val="20"/>
          <w:szCs w:val="20"/>
        </w:rPr>
      </w:pPr>
    </w:p>
    <w:p w14:paraId="10F7E671" w14:textId="77777777" w:rsidR="00A22F82" w:rsidRDefault="005C32A3">
      <w:pPr>
        <w:pStyle w:val="Standard"/>
        <w:numPr>
          <w:ilvl w:val="0"/>
          <w:numId w:val="8"/>
        </w:numPr>
        <w:rPr>
          <w:rFonts w:ascii="Arial" w:hAnsi="Arial" w:cs="Arial"/>
          <w:sz w:val="20"/>
          <w:szCs w:val="20"/>
        </w:rPr>
      </w:pPr>
      <w:r>
        <w:rPr>
          <w:rFonts w:ascii="Arial" w:hAnsi="Arial" w:cs="Arial"/>
          <w:sz w:val="20"/>
          <w:szCs w:val="20"/>
        </w:rPr>
        <w:t xml:space="preserve">In terms of Flood </w:t>
      </w:r>
      <w:proofErr w:type="gramStart"/>
      <w:r>
        <w:rPr>
          <w:rFonts w:ascii="Arial" w:hAnsi="Arial" w:cs="Arial"/>
          <w:sz w:val="20"/>
          <w:szCs w:val="20"/>
        </w:rPr>
        <w:t>Risk</w:t>
      </w:r>
      <w:proofErr w:type="gramEnd"/>
      <w:r>
        <w:rPr>
          <w:rFonts w:ascii="Arial" w:hAnsi="Arial" w:cs="Arial"/>
          <w:sz w:val="20"/>
          <w:szCs w:val="20"/>
        </w:rPr>
        <w:t xml:space="preserve"> the reserved matters application is not in compliance with:</w:t>
      </w:r>
    </w:p>
    <w:p w14:paraId="1150321A" w14:textId="77777777" w:rsidR="00A22F82" w:rsidRDefault="005C32A3">
      <w:pPr>
        <w:pStyle w:val="Standard"/>
        <w:numPr>
          <w:ilvl w:val="0"/>
          <w:numId w:val="8"/>
        </w:numPr>
        <w:rPr>
          <w:rFonts w:ascii="Arial" w:hAnsi="Arial" w:cs="Arial"/>
          <w:sz w:val="20"/>
          <w:szCs w:val="20"/>
        </w:rPr>
      </w:pPr>
      <w:r>
        <w:rPr>
          <w:rFonts w:ascii="Arial" w:hAnsi="Arial" w:cs="Arial"/>
          <w:sz w:val="20"/>
          <w:szCs w:val="20"/>
        </w:rPr>
        <w:t>NPPF paras 155 through 163</w:t>
      </w:r>
    </w:p>
    <w:p w14:paraId="4C9EDA00" w14:textId="77777777" w:rsidR="00A22F82" w:rsidRDefault="005C32A3">
      <w:pPr>
        <w:pStyle w:val="Standard"/>
        <w:numPr>
          <w:ilvl w:val="0"/>
          <w:numId w:val="8"/>
        </w:numPr>
        <w:rPr>
          <w:rFonts w:ascii="Arial" w:hAnsi="Arial" w:cs="Arial"/>
          <w:sz w:val="20"/>
          <w:szCs w:val="20"/>
        </w:rPr>
      </w:pPr>
      <w:r>
        <w:rPr>
          <w:rFonts w:ascii="Arial" w:hAnsi="Arial" w:cs="Arial"/>
          <w:sz w:val="20"/>
          <w:szCs w:val="20"/>
        </w:rPr>
        <w:t>SDCSLP – SP2 a), SP2 B. 4. SP15 d)</w:t>
      </w:r>
    </w:p>
    <w:p w14:paraId="051E0194" w14:textId="77777777" w:rsidR="00A22F82" w:rsidRDefault="005C32A3">
      <w:pPr>
        <w:pStyle w:val="Standard"/>
        <w:numPr>
          <w:ilvl w:val="0"/>
          <w:numId w:val="8"/>
        </w:numPr>
        <w:rPr>
          <w:rFonts w:ascii="Arial" w:hAnsi="Arial" w:cs="Arial"/>
          <w:sz w:val="20"/>
          <w:szCs w:val="20"/>
        </w:rPr>
      </w:pPr>
      <w:r>
        <w:rPr>
          <w:rFonts w:ascii="Arial" w:hAnsi="Arial" w:cs="Arial"/>
          <w:sz w:val="20"/>
          <w:szCs w:val="20"/>
        </w:rPr>
        <w:t>CFNDP – Policy F1</w:t>
      </w:r>
    </w:p>
    <w:p w14:paraId="6B2F3A7E" w14:textId="77777777" w:rsidR="00A22F82" w:rsidRDefault="005C32A3">
      <w:pPr>
        <w:pStyle w:val="Standard"/>
        <w:rPr>
          <w:rFonts w:ascii="Arial" w:hAnsi="Arial" w:cs="Arial"/>
          <w:sz w:val="20"/>
          <w:szCs w:val="20"/>
        </w:rPr>
      </w:pPr>
      <w:r>
        <w:rPr>
          <w:rFonts w:ascii="Arial" w:hAnsi="Arial" w:cs="Arial"/>
          <w:sz w:val="20"/>
          <w:szCs w:val="20"/>
        </w:rPr>
        <w:t xml:space="preserve">  </w:t>
      </w:r>
    </w:p>
    <w:p w14:paraId="0DE3E8AA" w14:textId="77777777" w:rsidR="00A22F82" w:rsidRDefault="00A22F82">
      <w:pPr>
        <w:pStyle w:val="Standard"/>
        <w:rPr>
          <w:rFonts w:ascii="Arial" w:hAnsi="Arial" w:cs="Arial"/>
          <w:sz w:val="20"/>
          <w:szCs w:val="20"/>
        </w:rPr>
      </w:pPr>
    </w:p>
    <w:p w14:paraId="7B618304" w14:textId="77777777" w:rsidR="00A22F82" w:rsidRDefault="00A22F82">
      <w:pPr>
        <w:pStyle w:val="Standard"/>
        <w:rPr>
          <w:rFonts w:ascii="Arial" w:hAnsi="Arial" w:cs="Arial"/>
          <w:sz w:val="20"/>
          <w:szCs w:val="20"/>
        </w:rPr>
      </w:pPr>
    </w:p>
    <w:p w14:paraId="66EC38AC" w14:textId="77777777" w:rsidR="00A22F82" w:rsidRDefault="005C32A3">
      <w:pPr>
        <w:pStyle w:val="Standard"/>
        <w:rPr>
          <w:rFonts w:ascii="Arial" w:hAnsi="Arial" w:cs="Arial"/>
          <w:b/>
          <w:sz w:val="22"/>
          <w:szCs w:val="20"/>
          <w:u w:val="single"/>
        </w:rPr>
      </w:pPr>
      <w:r>
        <w:rPr>
          <w:rFonts w:ascii="Arial" w:hAnsi="Arial" w:cs="Arial"/>
          <w:b/>
          <w:sz w:val="22"/>
          <w:szCs w:val="20"/>
          <w:u w:val="single"/>
        </w:rPr>
        <w:t xml:space="preserve">Affordable Housing </w:t>
      </w:r>
    </w:p>
    <w:p w14:paraId="0F470105" w14:textId="77777777" w:rsidR="00A22F82" w:rsidRDefault="005C32A3">
      <w:pPr>
        <w:pStyle w:val="Standard"/>
        <w:rPr>
          <w:rFonts w:ascii="Arial" w:hAnsi="Arial" w:cs="Arial"/>
          <w:sz w:val="20"/>
          <w:szCs w:val="20"/>
        </w:rPr>
      </w:pPr>
      <w:r>
        <w:rPr>
          <w:rFonts w:ascii="Arial" w:hAnsi="Arial" w:cs="Arial"/>
          <w:sz w:val="20"/>
          <w:szCs w:val="20"/>
        </w:rPr>
        <w:t xml:space="preserve"> </w:t>
      </w:r>
    </w:p>
    <w:p w14:paraId="31FECAD3" w14:textId="77777777" w:rsidR="00A22F82" w:rsidRDefault="005C32A3">
      <w:pPr>
        <w:pStyle w:val="Standard"/>
        <w:numPr>
          <w:ilvl w:val="0"/>
          <w:numId w:val="9"/>
        </w:numPr>
        <w:rPr>
          <w:rFonts w:ascii="Arial" w:hAnsi="Arial" w:cs="Arial"/>
          <w:sz w:val="20"/>
          <w:szCs w:val="20"/>
        </w:rPr>
      </w:pPr>
      <w:r>
        <w:rPr>
          <w:rFonts w:ascii="Arial" w:hAnsi="Arial" w:cs="Arial"/>
          <w:sz w:val="20"/>
          <w:szCs w:val="20"/>
        </w:rPr>
        <w:t xml:space="preserve">The </w:t>
      </w:r>
      <w:r>
        <w:rPr>
          <w:rFonts w:ascii="Arial" w:hAnsi="Arial" w:cs="Arial"/>
          <w:sz w:val="20"/>
          <w:szCs w:val="20"/>
        </w:rPr>
        <w:t xml:space="preserve">proposal is for less than the policy requirement of affordable housing </w:t>
      </w:r>
    </w:p>
    <w:p w14:paraId="16B7C85D" w14:textId="77777777" w:rsidR="00A22F82" w:rsidRDefault="005C32A3">
      <w:pPr>
        <w:pStyle w:val="Standard"/>
        <w:numPr>
          <w:ilvl w:val="0"/>
          <w:numId w:val="9"/>
        </w:numPr>
        <w:rPr>
          <w:rFonts w:ascii="Arial" w:hAnsi="Arial" w:cs="Arial"/>
          <w:sz w:val="20"/>
          <w:szCs w:val="20"/>
        </w:rPr>
      </w:pPr>
      <w:r>
        <w:rPr>
          <w:rFonts w:ascii="Arial" w:hAnsi="Arial" w:cs="Arial"/>
          <w:sz w:val="20"/>
          <w:szCs w:val="20"/>
        </w:rPr>
        <w:t>Developers cannot claim lack of viability as reason to reduce the number of affordable homes</w:t>
      </w:r>
    </w:p>
    <w:p w14:paraId="238E44BF" w14:textId="77777777" w:rsidR="00A22F82" w:rsidRDefault="005C32A3">
      <w:pPr>
        <w:pStyle w:val="Standard"/>
        <w:numPr>
          <w:ilvl w:val="0"/>
          <w:numId w:val="9"/>
        </w:numPr>
        <w:rPr>
          <w:rFonts w:ascii="Arial" w:hAnsi="Arial" w:cs="Arial"/>
          <w:sz w:val="20"/>
          <w:szCs w:val="20"/>
        </w:rPr>
      </w:pPr>
      <w:r>
        <w:rPr>
          <w:rFonts w:ascii="Arial" w:hAnsi="Arial" w:cs="Arial"/>
          <w:sz w:val="20"/>
          <w:szCs w:val="20"/>
        </w:rPr>
        <w:t>The Executive Summary to the Viability Assessment falls well short of the level of informat</w:t>
      </w:r>
      <w:r>
        <w:rPr>
          <w:rFonts w:ascii="Arial" w:hAnsi="Arial" w:cs="Arial"/>
          <w:sz w:val="20"/>
          <w:szCs w:val="20"/>
        </w:rPr>
        <w:t xml:space="preserve">ion required to be made public.  </w:t>
      </w:r>
    </w:p>
    <w:p w14:paraId="23F00644" w14:textId="77777777" w:rsidR="00A22F82" w:rsidRDefault="005C32A3">
      <w:pPr>
        <w:pStyle w:val="Standard"/>
        <w:numPr>
          <w:ilvl w:val="0"/>
          <w:numId w:val="9"/>
        </w:numPr>
        <w:rPr>
          <w:rFonts w:ascii="Arial" w:hAnsi="Arial" w:cs="Arial"/>
          <w:sz w:val="20"/>
          <w:szCs w:val="20"/>
        </w:rPr>
      </w:pPr>
      <w:r>
        <w:rPr>
          <w:rFonts w:ascii="Arial" w:hAnsi="Arial" w:cs="Arial"/>
          <w:sz w:val="20"/>
          <w:szCs w:val="20"/>
        </w:rPr>
        <w:t>In a normal planning balance, and where the promoter seeks to balance public benefit against less than substantial harm to heritage assets, the weight attached to housing benefits are of critical importance (particularly i</w:t>
      </w:r>
      <w:r>
        <w:rPr>
          <w:rFonts w:ascii="Arial" w:hAnsi="Arial" w:cs="Arial"/>
          <w:sz w:val="20"/>
          <w:szCs w:val="20"/>
        </w:rPr>
        <w:t xml:space="preserve">n relation to affordable housing provision).  </w:t>
      </w:r>
    </w:p>
    <w:p w14:paraId="4A2D1EFE" w14:textId="77777777" w:rsidR="00A22F82" w:rsidRDefault="00A22F82">
      <w:pPr>
        <w:pStyle w:val="Standard"/>
        <w:rPr>
          <w:rFonts w:ascii="Arial" w:hAnsi="Arial" w:cs="Arial"/>
          <w:sz w:val="20"/>
          <w:szCs w:val="20"/>
        </w:rPr>
      </w:pPr>
    </w:p>
    <w:p w14:paraId="400ACA45" w14:textId="77777777" w:rsidR="00A22F82" w:rsidRDefault="005C32A3">
      <w:pPr>
        <w:pStyle w:val="Standard"/>
        <w:numPr>
          <w:ilvl w:val="0"/>
          <w:numId w:val="10"/>
        </w:numPr>
        <w:rPr>
          <w:rFonts w:ascii="Arial" w:hAnsi="Arial" w:cs="Arial"/>
          <w:sz w:val="20"/>
          <w:szCs w:val="20"/>
        </w:rPr>
      </w:pPr>
      <w:r>
        <w:rPr>
          <w:rFonts w:ascii="Arial" w:hAnsi="Arial" w:cs="Arial"/>
          <w:sz w:val="20"/>
          <w:szCs w:val="20"/>
        </w:rPr>
        <w:t xml:space="preserve">The Affordable housing reduction is contrary to </w:t>
      </w:r>
    </w:p>
    <w:p w14:paraId="78FE844B" w14:textId="77777777" w:rsidR="00A22F82" w:rsidRDefault="005C32A3">
      <w:pPr>
        <w:pStyle w:val="Standard"/>
        <w:numPr>
          <w:ilvl w:val="0"/>
          <w:numId w:val="10"/>
        </w:numPr>
        <w:rPr>
          <w:rFonts w:ascii="Arial" w:hAnsi="Arial" w:cs="Arial"/>
          <w:sz w:val="20"/>
          <w:szCs w:val="20"/>
        </w:rPr>
      </w:pPr>
      <w:r>
        <w:rPr>
          <w:rFonts w:ascii="Arial" w:hAnsi="Arial" w:cs="Arial"/>
          <w:sz w:val="20"/>
          <w:szCs w:val="20"/>
        </w:rPr>
        <w:t xml:space="preserve">NPPF para 57 </w:t>
      </w:r>
    </w:p>
    <w:p w14:paraId="5726192C" w14:textId="77777777" w:rsidR="00A22F82" w:rsidRDefault="005C32A3">
      <w:pPr>
        <w:pStyle w:val="Standard"/>
        <w:numPr>
          <w:ilvl w:val="0"/>
          <w:numId w:val="10"/>
        </w:numPr>
        <w:rPr>
          <w:rFonts w:ascii="Arial" w:hAnsi="Arial" w:cs="Arial"/>
          <w:sz w:val="20"/>
          <w:szCs w:val="20"/>
        </w:rPr>
      </w:pPr>
      <w:r>
        <w:rPr>
          <w:rFonts w:ascii="Arial" w:hAnsi="Arial" w:cs="Arial"/>
          <w:sz w:val="20"/>
          <w:szCs w:val="20"/>
        </w:rPr>
        <w:t xml:space="preserve">SDCSLP – SP9    </w:t>
      </w:r>
    </w:p>
    <w:p w14:paraId="6BA0846C" w14:textId="77777777" w:rsidR="00A22F82" w:rsidRDefault="00A22F82">
      <w:pPr>
        <w:pStyle w:val="Standard"/>
        <w:rPr>
          <w:rFonts w:ascii="Arial" w:hAnsi="Arial" w:cs="Arial"/>
          <w:sz w:val="20"/>
          <w:szCs w:val="20"/>
        </w:rPr>
      </w:pPr>
    </w:p>
    <w:p w14:paraId="08052277" w14:textId="77777777" w:rsidR="00A22F82" w:rsidRDefault="005C32A3">
      <w:pPr>
        <w:pStyle w:val="Standard"/>
        <w:rPr>
          <w:rFonts w:ascii="Arial" w:hAnsi="Arial" w:cs="Arial"/>
          <w:sz w:val="20"/>
          <w:szCs w:val="20"/>
        </w:rPr>
      </w:pPr>
      <w:r>
        <w:rPr>
          <w:rFonts w:ascii="Arial" w:hAnsi="Arial" w:cs="Arial"/>
          <w:sz w:val="20"/>
          <w:szCs w:val="20"/>
        </w:rPr>
        <w:t xml:space="preserve">The community’s Neighbourhood Development Plan (NDP) is nearing referendum and more weight should be attached to it.  </w:t>
      </w:r>
    </w:p>
    <w:p w14:paraId="4807F331" w14:textId="77777777" w:rsidR="00A22F82" w:rsidRDefault="00A22F82">
      <w:pPr>
        <w:pStyle w:val="Standard"/>
        <w:rPr>
          <w:rFonts w:ascii="Arial" w:hAnsi="Arial" w:cs="Arial"/>
          <w:sz w:val="20"/>
          <w:szCs w:val="20"/>
        </w:rPr>
      </w:pPr>
    </w:p>
    <w:p w14:paraId="74096EF9" w14:textId="77777777" w:rsidR="00A22F82" w:rsidRDefault="00A22F82">
      <w:pPr>
        <w:pStyle w:val="Standard"/>
        <w:rPr>
          <w:rFonts w:ascii="Arial" w:hAnsi="Arial" w:cs="Arial"/>
          <w:sz w:val="20"/>
          <w:szCs w:val="20"/>
        </w:rPr>
      </w:pPr>
    </w:p>
    <w:p w14:paraId="28F32DEF" w14:textId="77777777" w:rsidR="00A22F82" w:rsidRDefault="00A22F82">
      <w:pPr>
        <w:pStyle w:val="Standard"/>
        <w:rPr>
          <w:rFonts w:ascii="Arial" w:hAnsi="Arial" w:cs="Arial"/>
          <w:sz w:val="20"/>
          <w:szCs w:val="20"/>
        </w:rPr>
      </w:pPr>
    </w:p>
    <w:p w14:paraId="1435FDD2" w14:textId="77777777" w:rsidR="00A22F82" w:rsidRDefault="005C32A3">
      <w:pPr>
        <w:pStyle w:val="Standard"/>
      </w:pPr>
      <w:r>
        <w:rPr>
          <w:rFonts w:ascii="Arial" w:hAnsi="Arial" w:cs="Arial"/>
          <w:b/>
          <w:sz w:val="20"/>
          <w:szCs w:val="20"/>
          <w:u w:val="single"/>
        </w:rPr>
        <w:t>Email your comments to Planning committee members before midnight on Tuesday 4</w:t>
      </w:r>
      <w:r>
        <w:rPr>
          <w:rFonts w:ascii="Arial" w:hAnsi="Arial" w:cs="Arial"/>
          <w:b/>
          <w:sz w:val="20"/>
          <w:szCs w:val="20"/>
          <w:u w:val="single"/>
          <w:vertAlign w:val="superscript"/>
        </w:rPr>
        <w:t>th</w:t>
      </w:r>
      <w:r>
        <w:rPr>
          <w:rFonts w:ascii="Arial" w:hAnsi="Arial" w:cs="Arial"/>
          <w:b/>
          <w:sz w:val="20"/>
          <w:szCs w:val="20"/>
          <w:u w:val="single"/>
        </w:rPr>
        <w:t xml:space="preserve"> February</w:t>
      </w:r>
    </w:p>
    <w:p w14:paraId="76572C84" w14:textId="77777777" w:rsidR="00A22F82" w:rsidRDefault="00A22F82">
      <w:pPr>
        <w:pStyle w:val="Standard"/>
        <w:rPr>
          <w:rFonts w:ascii="Arial" w:hAnsi="Arial" w:cs="Arial"/>
          <w:sz w:val="20"/>
          <w:szCs w:val="20"/>
        </w:rPr>
      </w:pPr>
    </w:p>
    <w:p w14:paraId="0953ABE2" w14:textId="77777777" w:rsidR="00A22F82" w:rsidRDefault="005C32A3">
      <w:pPr>
        <w:pStyle w:val="Standard"/>
      </w:pPr>
      <w:r>
        <w:rPr>
          <w:rFonts w:ascii="Arial" w:hAnsi="Arial" w:cs="Arial"/>
          <w:sz w:val="20"/>
          <w:szCs w:val="20"/>
        </w:rPr>
        <w:t xml:space="preserve">Councillor J </w:t>
      </w:r>
      <w:proofErr w:type="spellStart"/>
      <w:r>
        <w:rPr>
          <w:rFonts w:ascii="Arial" w:hAnsi="Arial" w:cs="Arial"/>
          <w:sz w:val="20"/>
          <w:szCs w:val="20"/>
        </w:rPr>
        <w:t>Cattanach</w:t>
      </w:r>
      <w:proofErr w:type="spellEnd"/>
      <w:r>
        <w:rPr>
          <w:rFonts w:ascii="Arial" w:hAnsi="Arial" w:cs="Arial"/>
          <w:sz w:val="20"/>
          <w:szCs w:val="20"/>
        </w:rPr>
        <w:t xml:space="preserve"> (Chair): </w:t>
      </w:r>
      <w:hyperlink r:id="rId7" w:history="1">
        <w:r>
          <w:rPr>
            <w:rStyle w:val="Hyperlink"/>
            <w:rFonts w:ascii="Arial" w:hAnsi="Arial" w:cs="Arial"/>
            <w:sz w:val="20"/>
            <w:szCs w:val="20"/>
          </w:rPr>
          <w:t>jcattanach@selby.gov.uk</w:t>
        </w:r>
      </w:hyperlink>
      <w:r>
        <w:rPr>
          <w:rFonts w:ascii="Arial" w:hAnsi="Arial" w:cs="Arial"/>
          <w:sz w:val="20"/>
          <w:szCs w:val="20"/>
        </w:rPr>
        <w:t xml:space="preserve"> </w:t>
      </w:r>
    </w:p>
    <w:p w14:paraId="69F5AE2D" w14:textId="77777777" w:rsidR="00A22F82" w:rsidRDefault="005C32A3">
      <w:pPr>
        <w:pStyle w:val="Standard"/>
      </w:pPr>
      <w:r>
        <w:rPr>
          <w:rFonts w:ascii="Arial" w:hAnsi="Arial" w:cs="Arial"/>
          <w:sz w:val="20"/>
          <w:szCs w:val="20"/>
        </w:rPr>
        <w:t xml:space="preserve">Councillor I </w:t>
      </w:r>
      <w:proofErr w:type="spellStart"/>
      <w:r>
        <w:rPr>
          <w:rFonts w:ascii="Arial" w:hAnsi="Arial" w:cs="Arial"/>
          <w:sz w:val="20"/>
          <w:szCs w:val="20"/>
        </w:rPr>
        <w:t>Chilvers</w:t>
      </w:r>
      <w:proofErr w:type="spellEnd"/>
      <w:r>
        <w:rPr>
          <w:rFonts w:ascii="Arial" w:hAnsi="Arial" w:cs="Arial"/>
          <w:sz w:val="20"/>
          <w:szCs w:val="20"/>
        </w:rPr>
        <w:t xml:space="preserve">: </w:t>
      </w:r>
      <w:hyperlink r:id="rId8" w:history="1">
        <w:r>
          <w:rPr>
            <w:rStyle w:val="Hyperlink"/>
            <w:rFonts w:ascii="Arial" w:hAnsi="Arial" w:cs="Arial"/>
            <w:sz w:val="20"/>
            <w:szCs w:val="20"/>
          </w:rPr>
          <w:t>ichilvers@selby.gov.uk</w:t>
        </w:r>
      </w:hyperlink>
      <w:r>
        <w:rPr>
          <w:rFonts w:ascii="Arial" w:hAnsi="Arial" w:cs="Arial"/>
          <w:sz w:val="20"/>
          <w:szCs w:val="20"/>
        </w:rPr>
        <w:t xml:space="preserve"> </w:t>
      </w:r>
    </w:p>
    <w:p w14:paraId="1127F394" w14:textId="77777777" w:rsidR="00A22F82" w:rsidRDefault="005C32A3">
      <w:pPr>
        <w:pStyle w:val="Standard"/>
      </w:pPr>
      <w:r>
        <w:rPr>
          <w:rFonts w:ascii="Arial" w:hAnsi="Arial" w:cs="Arial"/>
          <w:sz w:val="20"/>
          <w:szCs w:val="20"/>
        </w:rPr>
        <w:t xml:space="preserve">Councillor R Packham: </w:t>
      </w:r>
      <w:hyperlink r:id="rId9" w:history="1">
        <w:r>
          <w:rPr>
            <w:rStyle w:val="Hyperlink"/>
            <w:rFonts w:ascii="Arial" w:hAnsi="Arial" w:cs="Arial"/>
            <w:sz w:val="20"/>
            <w:szCs w:val="20"/>
          </w:rPr>
          <w:t>rpackham@selby.gov.uk</w:t>
        </w:r>
      </w:hyperlink>
      <w:r>
        <w:rPr>
          <w:rFonts w:ascii="Arial" w:hAnsi="Arial" w:cs="Arial"/>
          <w:sz w:val="20"/>
          <w:szCs w:val="20"/>
        </w:rPr>
        <w:t xml:space="preserve"> </w:t>
      </w:r>
    </w:p>
    <w:p w14:paraId="44B83893" w14:textId="77777777" w:rsidR="00A22F82" w:rsidRDefault="005C32A3">
      <w:pPr>
        <w:pStyle w:val="Standard"/>
      </w:pPr>
      <w:r>
        <w:rPr>
          <w:rFonts w:ascii="Arial" w:hAnsi="Arial" w:cs="Arial"/>
          <w:sz w:val="20"/>
          <w:szCs w:val="20"/>
        </w:rPr>
        <w:t xml:space="preserve">Councillor P Welch: </w:t>
      </w:r>
      <w:hyperlink r:id="rId10" w:history="1">
        <w:r>
          <w:rPr>
            <w:rStyle w:val="Hyperlink"/>
            <w:rFonts w:ascii="Arial" w:hAnsi="Arial" w:cs="Arial"/>
            <w:sz w:val="20"/>
            <w:szCs w:val="20"/>
          </w:rPr>
          <w:t>pwelch@selby.gov.uk</w:t>
        </w:r>
      </w:hyperlink>
      <w:r>
        <w:rPr>
          <w:rFonts w:ascii="Arial" w:hAnsi="Arial" w:cs="Arial"/>
          <w:sz w:val="20"/>
          <w:szCs w:val="20"/>
        </w:rPr>
        <w:t xml:space="preserve"> </w:t>
      </w:r>
    </w:p>
    <w:p w14:paraId="6A5F4800" w14:textId="77777777" w:rsidR="00A22F82" w:rsidRDefault="005C32A3">
      <w:pPr>
        <w:pStyle w:val="Standard"/>
      </w:pPr>
      <w:r>
        <w:rPr>
          <w:rFonts w:ascii="Arial" w:hAnsi="Arial" w:cs="Arial"/>
          <w:sz w:val="20"/>
          <w:szCs w:val="20"/>
        </w:rPr>
        <w:t xml:space="preserve">Councillor M Topping: </w:t>
      </w:r>
      <w:hyperlink r:id="rId11" w:history="1">
        <w:r>
          <w:rPr>
            <w:rStyle w:val="Hyperlink"/>
            <w:rFonts w:ascii="Arial" w:hAnsi="Arial" w:cs="Arial"/>
            <w:sz w:val="20"/>
            <w:szCs w:val="20"/>
          </w:rPr>
          <w:t>mtopping@selby.gov.uk</w:t>
        </w:r>
      </w:hyperlink>
      <w:r>
        <w:rPr>
          <w:rFonts w:ascii="Arial" w:hAnsi="Arial" w:cs="Arial"/>
          <w:sz w:val="20"/>
          <w:szCs w:val="20"/>
        </w:rPr>
        <w:t xml:space="preserve"> </w:t>
      </w:r>
    </w:p>
    <w:p w14:paraId="645A17B7" w14:textId="77777777" w:rsidR="00A22F82" w:rsidRDefault="005C32A3">
      <w:pPr>
        <w:pStyle w:val="Standard"/>
      </w:pPr>
      <w:r>
        <w:rPr>
          <w:rFonts w:ascii="Arial" w:hAnsi="Arial" w:cs="Arial"/>
          <w:sz w:val="20"/>
          <w:szCs w:val="20"/>
        </w:rPr>
        <w:t xml:space="preserve">Councillor K Ellis: </w:t>
      </w:r>
      <w:hyperlink r:id="rId12" w:history="1">
        <w:r>
          <w:rPr>
            <w:rStyle w:val="Hyperlink"/>
            <w:rFonts w:ascii="Arial" w:hAnsi="Arial" w:cs="Arial"/>
            <w:sz w:val="20"/>
            <w:szCs w:val="20"/>
          </w:rPr>
          <w:t>kellis@selby.gov.uk</w:t>
        </w:r>
      </w:hyperlink>
      <w:r>
        <w:rPr>
          <w:rFonts w:ascii="Arial" w:hAnsi="Arial" w:cs="Arial"/>
          <w:sz w:val="20"/>
          <w:szCs w:val="20"/>
        </w:rPr>
        <w:t xml:space="preserve"> </w:t>
      </w:r>
    </w:p>
    <w:p w14:paraId="6F4CC103" w14:textId="77777777" w:rsidR="00A22F82" w:rsidRDefault="005C32A3">
      <w:pPr>
        <w:pStyle w:val="Standard"/>
      </w:pPr>
      <w:r>
        <w:rPr>
          <w:rFonts w:ascii="Arial" w:hAnsi="Arial" w:cs="Arial"/>
          <w:sz w:val="20"/>
          <w:szCs w:val="20"/>
        </w:rPr>
        <w:t xml:space="preserve">Councillor D Mackay: </w:t>
      </w:r>
      <w:hyperlink r:id="rId13" w:history="1">
        <w:r>
          <w:rPr>
            <w:rStyle w:val="Hyperlink"/>
            <w:rFonts w:ascii="Arial" w:hAnsi="Arial" w:cs="Arial"/>
            <w:sz w:val="20"/>
            <w:szCs w:val="20"/>
          </w:rPr>
          <w:t>dbain-mackay@selby.gov.uk</w:t>
        </w:r>
      </w:hyperlink>
      <w:r>
        <w:rPr>
          <w:rFonts w:ascii="Arial" w:hAnsi="Arial" w:cs="Arial"/>
          <w:sz w:val="20"/>
          <w:szCs w:val="20"/>
        </w:rPr>
        <w:t xml:space="preserve"> </w:t>
      </w:r>
    </w:p>
    <w:p w14:paraId="6E9581C1" w14:textId="77777777" w:rsidR="00A22F82" w:rsidRDefault="005C32A3">
      <w:pPr>
        <w:pStyle w:val="Standard"/>
      </w:pPr>
      <w:r>
        <w:rPr>
          <w:rFonts w:ascii="Arial" w:hAnsi="Arial" w:cs="Arial"/>
          <w:sz w:val="20"/>
          <w:szCs w:val="20"/>
        </w:rPr>
        <w:t>Counci</w:t>
      </w:r>
      <w:r>
        <w:rPr>
          <w:rFonts w:ascii="Arial" w:hAnsi="Arial" w:cs="Arial"/>
          <w:sz w:val="20"/>
          <w:szCs w:val="20"/>
        </w:rPr>
        <w:t xml:space="preserve">llor M Jordan: </w:t>
      </w:r>
      <w:hyperlink r:id="rId14" w:history="1">
        <w:r>
          <w:rPr>
            <w:rStyle w:val="Hyperlink"/>
            <w:rFonts w:ascii="Arial" w:hAnsi="Arial" w:cs="Arial"/>
            <w:sz w:val="20"/>
            <w:szCs w:val="20"/>
          </w:rPr>
          <w:t>mjordan@selby.gov.uk</w:t>
        </w:r>
      </w:hyperlink>
      <w:r>
        <w:rPr>
          <w:rFonts w:ascii="Arial" w:hAnsi="Arial" w:cs="Arial"/>
          <w:sz w:val="20"/>
          <w:szCs w:val="20"/>
        </w:rPr>
        <w:t xml:space="preserve"> </w:t>
      </w:r>
    </w:p>
    <w:p w14:paraId="789FB814" w14:textId="77777777" w:rsidR="00A22F82" w:rsidRDefault="005C32A3">
      <w:pPr>
        <w:pStyle w:val="Standard"/>
      </w:pPr>
      <w:r>
        <w:rPr>
          <w:rFonts w:ascii="Arial" w:hAnsi="Arial" w:cs="Arial"/>
          <w:sz w:val="20"/>
          <w:szCs w:val="20"/>
        </w:rPr>
        <w:t xml:space="preserve">Councillor J </w:t>
      </w:r>
      <w:proofErr w:type="spellStart"/>
      <w:r>
        <w:rPr>
          <w:rFonts w:ascii="Arial" w:hAnsi="Arial" w:cs="Arial"/>
          <w:sz w:val="20"/>
          <w:szCs w:val="20"/>
        </w:rPr>
        <w:t>Mackman</w:t>
      </w:r>
      <w:proofErr w:type="spellEnd"/>
      <w:r>
        <w:rPr>
          <w:rFonts w:ascii="Arial" w:hAnsi="Arial" w:cs="Arial"/>
          <w:sz w:val="20"/>
          <w:szCs w:val="20"/>
        </w:rPr>
        <w:t xml:space="preserve"> (Vice-Chair): </w:t>
      </w:r>
      <w:hyperlink r:id="rId15" w:history="1">
        <w:r>
          <w:rPr>
            <w:rStyle w:val="Hyperlink"/>
            <w:rFonts w:ascii="Arial" w:hAnsi="Arial" w:cs="Arial"/>
            <w:sz w:val="20"/>
            <w:szCs w:val="20"/>
          </w:rPr>
          <w:t>jmackman@selby.gov.uk</w:t>
        </w:r>
      </w:hyperlink>
      <w:r>
        <w:rPr>
          <w:rFonts w:ascii="Arial" w:hAnsi="Arial" w:cs="Arial"/>
          <w:sz w:val="20"/>
          <w:szCs w:val="20"/>
        </w:rPr>
        <w:t xml:space="preserve"> </w:t>
      </w:r>
    </w:p>
    <w:p w14:paraId="2265D7EB" w14:textId="77777777" w:rsidR="00A22F82" w:rsidRDefault="00A22F82">
      <w:pPr>
        <w:pStyle w:val="Standard"/>
        <w:rPr>
          <w:rFonts w:ascii="Arial" w:hAnsi="Arial" w:cs="Arial"/>
          <w:sz w:val="20"/>
          <w:szCs w:val="20"/>
        </w:rPr>
      </w:pPr>
    </w:p>
    <w:sectPr w:rsidR="00A22F82">
      <w:pgSz w:w="11906" w:h="16838"/>
      <w:pgMar w:top="426" w:right="424" w:bottom="1134" w:left="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9D8BE" w14:textId="77777777" w:rsidR="005C32A3" w:rsidRDefault="005C32A3">
      <w:r>
        <w:separator/>
      </w:r>
    </w:p>
  </w:endnote>
  <w:endnote w:type="continuationSeparator" w:id="0">
    <w:p w14:paraId="6748065F" w14:textId="77777777" w:rsidR="005C32A3" w:rsidRDefault="005C3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648E1" w14:textId="77777777" w:rsidR="005C32A3" w:rsidRDefault="005C32A3">
      <w:r>
        <w:rPr>
          <w:color w:val="000000"/>
        </w:rPr>
        <w:separator/>
      </w:r>
    </w:p>
  </w:footnote>
  <w:footnote w:type="continuationSeparator" w:id="0">
    <w:p w14:paraId="3BF1632A" w14:textId="77777777" w:rsidR="005C32A3" w:rsidRDefault="005C32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B6F4B"/>
    <w:multiLevelType w:val="multilevel"/>
    <w:tmpl w:val="E46EE06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 w15:restartNumberingAfterBreak="0">
    <w:nsid w:val="0CE7271A"/>
    <w:multiLevelType w:val="multilevel"/>
    <w:tmpl w:val="A8E25B8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1342AC2"/>
    <w:multiLevelType w:val="multilevel"/>
    <w:tmpl w:val="0930D48C"/>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 w15:restartNumberingAfterBreak="0">
    <w:nsid w:val="1D977034"/>
    <w:multiLevelType w:val="multilevel"/>
    <w:tmpl w:val="9A08D40C"/>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2D3F0A3D"/>
    <w:multiLevelType w:val="multilevel"/>
    <w:tmpl w:val="02328CDE"/>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 w15:restartNumberingAfterBreak="0">
    <w:nsid w:val="315C50B7"/>
    <w:multiLevelType w:val="multilevel"/>
    <w:tmpl w:val="A0B6EC6E"/>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359B3172"/>
    <w:multiLevelType w:val="multilevel"/>
    <w:tmpl w:val="1DE8D1F8"/>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 w15:restartNumberingAfterBreak="0">
    <w:nsid w:val="3C2D3B8E"/>
    <w:multiLevelType w:val="multilevel"/>
    <w:tmpl w:val="D13EDF68"/>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8" w15:restartNumberingAfterBreak="0">
    <w:nsid w:val="44900E0F"/>
    <w:multiLevelType w:val="multilevel"/>
    <w:tmpl w:val="295E861A"/>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9AC6F6F"/>
    <w:multiLevelType w:val="multilevel"/>
    <w:tmpl w:val="643A7E1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0"/>
  </w:num>
  <w:num w:numId="2">
    <w:abstractNumId w:val="3"/>
  </w:num>
  <w:num w:numId="3">
    <w:abstractNumId w:val="2"/>
  </w:num>
  <w:num w:numId="4">
    <w:abstractNumId w:val="6"/>
  </w:num>
  <w:num w:numId="5">
    <w:abstractNumId w:val="5"/>
  </w:num>
  <w:num w:numId="6">
    <w:abstractNumId w:val="8"/>
  </w:num>
  <w:num w:numId="7">
    <w:abstractNumId w:val="9"/>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A22F82"/>
    <w:rsid w:val="005C32A3"/>
    <w:rsid w:val="00A22F82"/>
    <w:rsid w:val="00D06F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1D1C"/>
  <w15:docId w15:val="{DBD7AA3A-C49E-4FC8-A1E2-ACA9361A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pPr>
      <w:ind w:left="720"/>
    </w:pPr>
    <w:rPr>
      <w:rFonts w:cs="Mangal"/>
      <w:szCs w:val="21"/>
    </w:rPr>
  </w:style>
  <w:style w:type="paragraph" w:styleId="BalloonText">
    <w:name w:val="Balloon Text"/>
    <w:basedOn w:val="Normal"/>
    <w:rPr>
      <w:rFonts w:ascii="Segoe UI" w:hAnsi="Segoe UI" w:cs="Mangal"/>
      <w:sz w:val="18"/>
      <w:szCs w:val="16"/>
    </w:rPr>
  </w:style>
  <w:style w:type="character" w:customStyle="1" w:styleId="BalloonTextChar">
    <w:name w:val="Balloon Text Char"/>
    <w:basedOn w:val="DefaultParagraphFont"/>
    <w:rPr>
      <w:rFonts w:ascii="Segoe UI" w:hAnsi="Segoe UI" w:cs="Mangal"/>
      <w:sz w:val="18"/>
      <w:szCs w:val="16"/>
    </w:r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chilvers@selby.gov.uk" TargetMode="External"/><Relationship Id="rId13" Type="http://schemas.openxmlformats.org/officeDocument/2006/relationships/hyperlink" Target="mailto:dbain-mackay@selby.gov.uk" TargetMode="External"/><Relationship Id="rId3" Type="http://schemas.openxmlformats.org/officeDocument/2006/relationships/settings" Target="settings.xml"/><Relationship Id="rId7" Type="http://schemas.openxmlformats.org/officeDocument/2006/relationships/hyperlink" Target="mailto:jcattanach@selby.gov.uk" TargetMode="External"/><Relationship Id="rId12" Type="http://schemas.openxmlformats.org/officeDocument/2006/relationships/hyperlink" Target="mailto:kellis@selby.gov.u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topping@selby.gov.uk" TargetMode="External"/><Relationship Id="rId5" Type="http://schemas.openxmlformats.org/officeDocument/2006/relationships/footnotes" Target="footnotes.xml"/><Relationship Id="rId15" Type="http://schemas.openxmlformats.org/officeDocument/2006/relationships/hyperlink" Target="mailto:jmackman@selby.gov.uk" TargetMode="External"/><Relationship Id="rId10" Type="http://schemas.openxmlformats.org/officeDocument/2006/relationships/hyperlink" Target="mailto:pwelch@selby.gov.uk" TargetMode="External"/><Relationship Id="rId4" Type="http://schemas.openxmlformats.org/officeDocument/2006/relationships/webSettings" Target="webSettings.xml"/><Relationship Id="rId9" Type="http://schemas.openxmlformats.org/officeDocument/2006/relationships/hyperlink" Target="mailto:rpackham@selby.gov.uk" TargetMode="External"/><Relationship Id="rId14" Type="http://schemas.openxmlformats.org/officeDocument/2006/relationships/hyperlink" Target="mailto:mjordan@selby.gov.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2222</Words>
  <Characters>12668</Characters>
  <Application>Microsoft Office Word</Application>
  <DocSecurity>0</DocSecurity>
  <Lines>105</Lines>
  <Paragraphs>29</Paragraphs>
  <ScaleCrop>false</ScaleCrop>
  <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Slade</dc:creator>
  <cp:lastModifiedBy>Joseph Miller</cp:lastModifiedBy>
  <cp:revision>2</cp:revision>
  <cp:lastPrinted>2020-02-01T07:25:00Z</cp:lastPrinted>
  <dcterms:created xsi:type="dcterms:W3CDTF">2020-02-01T15:05:00Z</dcterms:created>
  <dcterms:modified xsi:type="dcterms:W3CDTF">2020-02-01T15:05:00Z</dcterms:modified>
</cp:coreProperties>
</file>