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kgkoaqgszrj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National Injury Resource Database (NIRD) – Data Mapping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pzoo3s1ons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Purpose of This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</w:t>
      </w:r>
      <w:r w:rsidDel="00000000" w:rsidR="00000000" w:rsidRPr="00000000">
        <w:rPr>
          <w:rtl w:val="0"/>
        </w:rPr>
        <w:t xml:space="preserve">cument is designed to help participants: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what data are included in the National Injury Resource Database (NIRD)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 the data dictionary and key variables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available variables to the three hackathon challenge areas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concrete, data-driven project ideas grounded in published burn care research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focuses on hospital-level infrastructure and designation, not individual patient records. It is best suited for system-level, geographic, access, and referral-network analyses.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Dataset Does Not Contain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NIRD dataset does not include patient-level clinical data (e.g., injury severity, TBSA, outcomes, referral timestamps, or insurance status). Analyses should focus on </w:t>
      </w:r>
      <w:r w:rsidDel="00000000" w:rsidR="00000000" w:rsidRPr="00000000">
        <w:rPr>
          <w:b w:val="1"/>
          <w:bCs w:val="1"/>
          <w:rtl w:val="0"/>
        </w:rPr>
        <w:t xml:space="preserve">structural capacity, geographic access, and system-level referral patterns</w:t>
      </w:r>
      <w:r w:rsidDel="00000000" w:rsidR="00000000" w:rsidRPr="00000000">
        <w:rPr>
          <w:rtl w:val="0"/>
        </w:rPr>
        <w:t xml:space="preserve">, rather than individual clinical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89ndutd4h3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Hackathon Context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8znwht5dwun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Event Overview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work with the </w:t>
      </w:r>
      <w:r w:rsidDel="00000000" w:rsidR="00000000" w:rsidRPr="00000000">
        <w:rPr>
          <w:b w:val="1"/>
          <w:bCs w:val="1"/>
          <w:rtl w:val="0"/>
        </w:rPr>
        <w:t xml:space="preserve">American Burn Association (ABA)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BData</w:t>
      </w:r>
      <w:r w:rsidDel="00000000" w:rsidR="00000000" w:rsidRPr="00000000">
        <w:rPr>
          <w:rtl w:val="0"/>
        </w:rPr>
        <w:t xml:space="preserve"> to advance burn care in the U.S. using real-world data. Teams are encouraged to explore how hospital capabilities, trauma designation, burn center availability, and geography shape: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decision-making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Telemedicine feasibility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Equitable access to burn care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e5ssjp1dbz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Dataset Overview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2q7sdpai8ha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Is NIRD?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National Injury Resource Database (NIRD)</w:t>
      </w:r>
      <w:r w:rsidDel="00000000" w:rsidR="00000000" w:rsidRPr="00000000">
        <w:rPr>
          <w:rtl w:val="0"/>
        </w:rPr>
        <w:t xml:space="preserve"> is a structured dataset of U.S. hospitals that captures: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and identification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center designation (adult &amp; pediatric)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 (the hospital reports burn or trauma services),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center verification and designation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designation</w:t>
      </w:r>
      <w:r w:rsidDel="00000000" w:rsidR="00000000" w:rsidRPr="00000000">
        <w:rPr>
          <w:rtl w:val="0"/>
        </w:rPr>
        <w:t xml:space="preserve"> (recognized by a State Department of Health).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 capacity (total beds and burn-specific beds)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enables </w:t>
      </w:r>
      <w:r w:rsidDel="00000000" w:rsidR="00000000" w:rsidRPr="00000000">
        <w:rPr>
          <w:rtl w:val="0"/>
        </w:rPr>
        <w:t xml:space="preserve">population-level and systems-level analyses</w:t>
      </w:r>
      <w:r w:rsidDel="00000000" w:rsidR="00000000" w:rsidRPr="00000000">
        <w:rPr>
          <w:rtl w:val="0"/>
        </w:rPr>
        <w:t xml:space="preserve"> of burn care access and referral pathways.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grzp6ii1rd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Core Tables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y6mado334z0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Data Dictionary Tab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each variable, its meaning, and allowed values.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structure:</w:t>
      </w:r>
    </w:p>
    <w:tbl>
      <w:tblPr>
        <w:tblStyle w:val="Table1"/>
        <w:tblW w:w="3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5"/>
        <w:gridCol w:w="1250"/>
        <w:gridCol w:w="815"/>
        <w:tblGridChange w:id="0">
          <w:tblGrid>
            <w:gridCol w:w="1415"/>
            <w:gridCol w:w="1250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7jp65rdodxp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Data Table Tab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hospital with columns for: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 status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and trauma capabilities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s8o4j7t6hos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Key Variable Groups &amp; Interpretation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j85y28rial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Geographic Variables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allow spatial analysis, mapping, and distance-based access studies.</w:t>
      </w:r>
    </w:p>
    <w:tbl>
      <w:tblPr>
        <w:tblStyle w:val="Table2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875"/>
        <w:gridCol w:w="5895"/>
        <w:tblGridChange w:id="0">
          <w:tblGrid>
            <w:gridCol w:w="2040"/>
            <w:gridCol w:w="1875"/>
            <w:gridCol w:w="5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STATE, COUNTY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Hospital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aggregation, burn center distribution by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ZIP_CODE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5-digit ZIP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Distance calculations, urban/rural classification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Street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Geocoding, travel-time modeling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burn center coverage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rural vs urban access gaps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Linking to Census or population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ya274vmfzcs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Hospital Identification Variables</w:t>
      </w:r>
    </w:p>
    <w:tbl>
      <w:tblPr>
        <w:tblStyle w:val="Table3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4260"/>
        <w:tblGridChange w:id="0">
          <w:tblGrid>
            <w:gridCol w:w="2040"/>
            <w:gridCol w:w="4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AHA_ID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American Hospital Association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HOSPITAL_NAME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Hospital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Main hospital contact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Linking to external datasets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Provider-level comparisons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qk5nt59novc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 Capacity Variables</w:t>
      </w:r>
    </w:p>
    <w:tbl>
      <w:tblPr>
        <w:tblStyle w:val="Table4"/>
        <w:tblW w:w="5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3330"/>
        <w:tblGridChange w:id="0">
          <w:tblGrid>
            <w:gridCol w:w="1950"/>
            <w:gridCol w:w="3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TOTAL_BEDS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Total staffed hospital beds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BURN_BEDS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Beds dedicated to burn care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Estimating regional burn capacity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or surge modeling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under-resourced regions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Normalization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variables such as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TOTAL_BEDS”</w:t>
      </w:r>
      <w:r w:rsidDel="00000000" w:rsidR="00000000" w:rsidRPr="00000000">
        <w:rPr>
          <w:rtl w:val="0"/>
        </w:rPr>
        <w:t xml:space="preserve"> and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BURN_BEDS”</w:t>
      </w:r>
      <w:r w:rsidDel="00000000" w:rsidR="00000000" w:rsidRPr="00000000">
        <w:rPr>
          <w:rtl w:val="0"/>
        </w:rPr>
        <w:t xml:space="preserve"> are most informative when normalized by population (e.g., burn beds per 100,000 residents). Capacity variables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TOTAL_BEDS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BURN_BEDS</w:t>
      </w:r>
      <w:r w:rsidDel="00000000" w:rsidR="00000000" w:rsidRPr="00000000">
        <w:rPr>
          <w:rtl w:val="0"/>
        </w:rPr>
        <w:t xml:space="preserve"> can be compared across hospitals or aggregated by geographic units (e.g., state or county) within NIRD to identify relative capacity patterns.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cyd884rkpiy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5.4 Trauma Center Designation Variables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Encoding Notes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value of “1” indicates the presence of a designation.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fields indicate no documented designation in NIRD.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“Yes / No” fields reflect verification or state designation status.</w:t>
      </w:r>
      <w:r w:rsidDel="00000000" w:rsidR="00000000" w:rsidRPr="00000000">
        <w:rPr>
          <w:rtl w:val="0"/>
        </w:rPr>
      </w:r>
    </w:p>
    <w:tbl>
      <w:tblPr>
        <w:tblStyle w:val="Table5"/>
        <w:tblW w:w="7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470"/>
        <w:tblGridChange w:id="0">
          <w:tblGrid>
            <w:gridCol w:w="2850"/>
            <w:gridCol w:w="4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TRAUMA_ADULT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Any adult trauma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TRAUMA_PEDS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Any pediatric trauma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ADULT_TRAUMA_L1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Adult Level 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ADULT_TRAUMA_L2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Adult Level II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PEDS_TRAUMA_L1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Pediatric Level 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PEDS_TRAUMA_L2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Pediatric Level II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Verified by ACS Committee on Trauma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TC_STATE_DESIGNATED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State-designated trauma center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 or blank,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Yes /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kasvicldct5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5.5 Burn Center Variables</w:t>
      </w:r>
    </w:p>
    <w:tbl>
      <w:tblPr>
        <w:tblStyle w:val="Table6"/>
        <w:tblW w:w="7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4755"/>
        <w:tblGridChange w:id="0">
          <w:tblGrid>
            <w:gridCol w:w="2865"/>
            <w:gridCol w:w="4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BURN_ADULT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Adult burn center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BURN_PEDS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Pediatric burn center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ABA_VERIFIED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Verified by the American Burn Association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BC_STATE_DESIGNATED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State-designated burn center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Yes / No</w:t>
      </w:r>
      <w:r w:rsidDel="00000000" w:rsidR="00000000" w:rsidRPr="00000000">
        <w:rPr>
          <w:rtl w:val="0"/>
        </w:rPr>
        <w:t xml:space="preserve">, or blank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eki9vt1fiq0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Mapping Variables to Hackathon Challenge Areas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30zfq1g830dg" w:id="16"/>
      <w:bookmarkEnd w:id="16"/>
      <w:r w:rsidDel="00000000" w:rsidR="00000000" w:rsidRPr="00000000">
        <w:rPr>
          <w:sz w:val="24"/>
          <w:szCs w:val="24"/>
          <w:rtl w:val="0"/>
        </w:rPr>
        <w:t xml:space="preserve">Challenge Area 1: Advancing Burn Care Referral Networks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Question</w:t>
        <w:br w:type="textWrapping"/>
      </w:r>
      <w:r w:rsidDel="00000000" w:rsidR="00000000" w:rsidRPr="00000000">
        <w:rPr>
          <w:rtl w:val="0"/>
        </w:rPr>
        <w:t xml:space="preserve">How can data be used to improve referral criteria and reduce delays in access to specialized burn care?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yupldgbs3b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NIRD Variables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BURN_ADULT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BURN_PEDS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ABA_VERIFIED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ADULT_TRAUMA_L1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ADULT_TRAUMA_L2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PEDS_TRAUMA_L1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PEDS_TRAUMA_L2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TOTAL_BEDS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BURN_BEDS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fields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6d1kqoqbe84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 Analyses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hospitals meeting burn referral criteria but lacking burn center designation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 non-burn trauma centers that may experience delayed referrals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distance to nearest burn center by hospital type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referral network tiers (local → trauma → burn center)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Using Structural Proxies for Referral Analysis</w:t>
        <w:br w:type="textWrapping"/>
      </w:r>
      <w:r w:rsidDel="00000000" w:rsidR="00000000" w:rsidRPr="00000000">
        <w:rPr>
          <w:rtl w:val="0"/>
        </w:rPr>
        <w:t xml:space="preserve">In the absence of patient-level referral data, teams can model </w:t>
      </w:r>
      <w:r w:rsidDel="00000000" w:rsidR="00000000" w:rsidRPr="00000000">
        <w:rPr>
          <w:i w:val="1"/>
          <w:iCs w:val="1"/>
          <w:rtl w:val="0"/>
        </w:rPr>
        <w:t xml:space="preserve">potential referral pathways</w:t>
      </w:r>
      <w:r w:rsidDel="00000000" w:rsidR="00000000" w:rsidRPr="00000000">
        <w:rPr>
          <w:rtl w:val="0"/>
        </w:rPr>
        <w:t xml:space="preserve"> by examining: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Hospitals with trauma capability but without burn verification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to the nearest ABA-verified burn center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bed availability relative to regional trauma volume proxies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vji0lh2fgwz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Research Alignment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work demonstrates that delayed or inconsistent referral leads to worse outcomes and higher costs. System-level data like NIRD supports identifying structural referral bottlenecks and opportunities for decision-support tools. 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mhaes6b6a2xa" w:id="20"/>
      <w:bookmarkEnd w:id="20"/>
      <w:r w:rsidDel="00000000" w:rsidR="00000000" w:rsidRPr="00000000">
        <w:rPr>
          <w:sz w:val="24"/>
          <w:szCs w:val="24"/>
          <w:rtl w:val="0"/>
        </w:rPr>
        <w:t xml:space="preserve">Challenge Area 2: Expanding Telemedicine in Burn Care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Question</w:t>
        <w:br w:type="textWrapping"/>
      </w:r>
      <w:r w:rsidDel="00000000" w:rsidR="00000000" w:rsidRPr="00000000">
        <w:rPr>
          <w:rtl w:val="0"/>
        </w:rPr>
        <w:t xml:space="preserve">Where can telemedicine most effectively support burn triage and decision-making?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a4mvxe0r8k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NIRD Variables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BURN_ADULT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BURN_PEDS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TRAUMA_ADULT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TRAUMA_PEDS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TOTAL_BEDS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vs urban geography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7b1lpqtmb3o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 Analyses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hospitals without burn centers but with trauma capability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structural gaps between trauma centers and burn centers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tele-burn hub-and-spoke configurations based on designation patterns and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Interpreting Telemedicine Feasibility in NIRD</w:t>
        <w:br w:type="textWrapping"/>
      </w:r>
      <w:r w:rsidDel="00000000" w:rsidR="00000000" w:rsidRPr="00000000">
        <w:rPr>
          <w:rtl w:val="0"/>
        </w:rPr>
        <w:t xml:space="preserve">NIRD does not directly measure telemedicine use. Instead, feasibility can be inferred using: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on-site burn capability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trauma services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distance to burn centers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size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TOTAL_BEDS</w:t>
      </w:r>
      <w:r w:rsidDel="00000000" w:rsidR="00000000" w:rsidRPr="00000000">
        <w:rPr>
          <w:rtl w:val="0"/>
        </w:rPr>
        <w:t xml:space="preserve">) as a proxy for operational capacity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pad1rpnot52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Research Alignment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Studies show telemedicine can: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unnecessary transfers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clinical outcomes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access using low-cost technology</w:t>
        <w:br w:type="textWrapping"/>
      </w:r>
      <w:r w:rsidDel="00000000" w:rsidR="00000000" w:rsidRPr="00000000">
        <w:rPr>
          <w:rtl w:val="0"/>
        </w:rPr>
        <w:t xml:space="preserve">NIRD enables identification of high-impact deployment sites for tele-burn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rrcw4lqnhofo" w:id="24"/>
      <w:bookmarkEnd w:id="24"/>
      <w:r w:rsidDel="00000000" w:rsidR="00000000" w:rsidRPr="00000000">
        <w:rPr>
          <w:sz w:val="24"/>
          <w:szCs w:val="24"/>
          <w:rtl w:val="0"/>
        </w:rPr>
        <w:t xml:space="preserve">Challenge Area 3: Advancing Equitable Access to Burn Care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Question</w:t>
        <w:br w:type="textWrapping"/>
      </w:r>
      <w:r w:rsidDel="00000000" w:rsidR="00000000" w:rsidRPr="00000000">
        <w:rPr>
          <w:rtl w:val="0"/>
        </w:rPr>
        <w:t xml:space="preserve">Where do structural inequities limit access to timely burn care?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xadvuue4yjn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NIRD Variables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geographic fields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ABA_VERIFIED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BURN_BEDS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Trauma and burn designation variables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qjy9o32bd4z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 Analyses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center distribution by state or region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concentration of burn centers across geographic areas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Comparison of pediatric versus adult burn capability by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Equity Metrics Teams Might Explore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centers per million residents by state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distance to burn care by rural vs urban counties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burn access relative to child population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bed capacity in high-injury vs low-injury regions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rhhljpla5g6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Research Alignment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research shows: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Older, rural, and geographically distant populations face access barriers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Regionalized systems can preserve outcomes if designed intentionally</w:t>
        <w:br w:type="textWrapping"/>
      </w:r>
      <w:r w:rsidDel="00000000" w:rsidR="00000000" w:rsidRPr="00000000">
        <w:rPr>
          <w:rtl w:val="0"/>
        </w:rPr>
        <w:t xml:space="preserve">NIRD supports population-level equity analyses and policy-relevant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bp7c8vmgoza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Suggested Extensions &amp; Data Linkages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are encouraged (but not required) to augment NIRD with: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U.S. Census population data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Rural-Urban Commuting Area (RUCA) codes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time or distance calculations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disaster or EMS datasets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qr6ia5bxfiv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Key Takeaways for Participants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dataset is hospital-level, not patient-level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suited for systems, access, and network analyses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support referral modeling, telemedicine planning, and equity assessments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Strong alignment with published burn care research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4cel4elst54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Quick Start Strategy for Teams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challenge area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3–5 relevant NIRD variables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geographic unit (state, county, region)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capacity and designation patterns across hospitals or geographic groupings within NIRD.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findings in light of published burn care research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