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produktu: SWEET HOME LAYALI - PROFUMA TESSUTI E AMBIENTE NAJMA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UFI: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Firma: 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Adres: 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Telefon: +48 663116607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niebezpiecznych wraz z dodatkami nieniebezpiecznymi.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octan 4-tert-butylocykloheksylu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4-tert-butylcyclohexyl acetate)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32210-23-4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250-954-9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01-2119976286-24-XXXX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1B,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0,1 - &lt; 0,25 %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cynamonowy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cinnamaldehyde)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104-55-2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203-213-9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606-155-00-6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01-2119935242-45-XXXX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1A, H317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0.01%: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0,001 - &lt; 0,01 %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masa poreakcyjna 5-chloro-2-metylo-2H-izotiazol-3-onu i 2-metylo-2H-izotiazol-3-onu (3:1)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reaction mass of 5-chloro-2-methyl-2H-isothiazol-3-one and 2-methyl-2H-isothiazol-3-one (3:1))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55965-84-9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911-418-6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613-167-00-5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01-2120764691-48-XXXX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2, H330; Acute Tox. 2,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H310; Acute Tox. 3, H301;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Corr. 1C, H314; Eye Dam. 1,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H318; Skin Sens. 1A, H317;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ostra 1, H400; Stwarzające zagrożenie dla środowiska wodnego - kategoria przewlekła 1, H410, M (przewlekły) = 100,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 (ostry) = 100, EUH071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Skin Corr. 1C H314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Skin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Eye Dam. 1 H318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Eye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0.0015%: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0,00093 %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Sekcja zablokowana przez system (Zagrożenie Toksykologiczne).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Wymagana weryfikacja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ORYGINAŁ DO WERYFIKACJI: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4: First aid measures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Description of first aid measures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skin contact: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contact with skin, wash immediately with soap and plenty of water.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eyes contact: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contact with the eyes, rinse with water with the eyelids open for a sufficient length of time, then consult an opthalmologist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immediately. Remove any contact lenses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Ingestion: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 not induce vomiting, get medical attention showing the SDS and label hazardous.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Inhalation: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case of inhalation, consult a doctor immediately and show him packing or label. Remove casualty to fresh air and keep warm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 rest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Most important symptoms and effects, both acute and delayed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 specific information is available on the symptoms and effects caused by the product.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Indication of any immediate medical attention and special treatment needed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Treatment:Data not available.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Sekcja zablokowana przez system (Ryzyko Niewłaściwego Środka Gaśniczego).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Wymagana weryfikacja procedur gaśniczych.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ORYGINAŁ DO WERYFIKACJI: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5: Firefighting measures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Extinguishing media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Suitable extinguishing media: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CO2 or Dry chemical fire extinguisher. foam; Water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Extinguishing media which must not be used for safety reasons: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None in particular.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Special hazards arising from the substance or mixture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Avoid breathing combustion products.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Advice for firefighters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Collect contaminated fire extinguishing water separately. This must not be discharged into drains. Use fire fighter's clothing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conforming to European standard EN469. Use Self-Contained Breathing Apparatus (SCBA) with chemical resistant gloves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Zapewnić odpowiednią wentylację.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ostrożności: Unikać kontaktu ze skórą i oczami.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Algorytm zablokował zagraniczne limity OEL/MAK/TLV.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KRYTYCZNE: Safety Assessor ma obowiązek uzupełnić poniższe wartości o polskie limity NDS, NDSCh, NDSP zgodnie z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32210-23-4]: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104-55-2]: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55965-84-9]: NDS: ______ | NDSCh: ______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Ochrona rąk: Rękawice ochronne zgodne z normą EN 374. Ochrona oczu: Okulary ochronne (EN 166).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2026-09-11T10:52:52.502Z</dcterms:created>
  <dcterms:modified xsi:type="dcterms:W3CDTF">2026-09-11T10:52:52.502Z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