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produktu: SWEET HOME LAYALI - PROFUMA TESSUTI E AMBIENTE NAJMA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UFI: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Firma: 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Adres: 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Telefon: +48 663116607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niebezpiecznych wraz z dodatkami nieniebezpiecznymi.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octan 4-tert-butylocykloheksylu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4-tert-butylcyclohexyl acetate)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32210-23-4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250-954-9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01-2119976286-24-XXXX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1B,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0,1 - &lt; 0,25 %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cynamonowy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cinnamaldehyde)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104-55-2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203-213-9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606-155-00-6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01-2119935242-45-XXXX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1A, H317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0.01%: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0,001 - &lt; 0,01 %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masa poreakcyjna 5-chloro-2-metylo-2H-izotiazol-3-onu i 2-metylo-2H-izotiazol-3-onu (3:1)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reaction mass of 5-chloro-2-methyl-2H-isothiazol-3-one and 2-methyl-2H-isothiazol-3-one (3:1))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55965-84-9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911-418-6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613-167-00-5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01-2120764691-48-XXXX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2, H330; Acute Tox. 2,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H310; Acute Tox. 3, H301;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Corr. 1C, H314; Eye Dam. 1,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H318; Skin Sens. 1A, H317;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ostra 1, H400; Stwarzające zagrożenie dla środowiska wodnego - kategoria przewlekła 1, H410, M (przewlekły) = 100,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 (ostry) = 100, EUH071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Skin Corr. 1C H314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Skin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Eye Dam. 1 H318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Eye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0.0015%: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0,00093 %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Zdjąć zanieczyszczoną odzież. Narażone partie skóry zmyć dokładnie dużą ilością wody z mydłem. W przypadku wystąpienia podrażnienia skóry lub reakcji alergicznej skonsultować się z lekarzem.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obficie wodą przy szeroko otwartych powiekach przez co najmniej 10-15 minut. Chronić niepodrażnione oko, usunąć soczewki kontaktowe, jeżeli są i można je łatwo usunąć. Natychmiast skonsultować się z lekarzem okulistą.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 bez konsultacji lekarskiej. Wypłukać usta wodą. Nigdy nie podawać niczego do ust osobie nieprzytomnej. Natychmiast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 w pozycji półsiedzącej. W przypadku wystąpienia niepokojących objawów lub złego samopoczucia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szczegółowych informacji na temat specyficznych objawów i skutków wywoływanych przez produkt. W kontakcie ze skórą może wywoływać reakcję alergiczną u osób podatnych (zawiera substancje uczulające wymienione w sekcji 2.2).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Leczenie objawowe. Brak dostępnych szczegółowych danych dotyczących specyficznego leczenia lub antidotum. Decyzję o sposobie postępowania ratunkowego podejmuje lekarz po dokładnej ocenie stanu poszkodowanego.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Sekcja zablokowana przez system (Ryzyko Niewłaściwego Środka Gaśniczego).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Wymagana weryfikacja procedur gaśniczych.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ORYGINAŁ DO WERYFIKACJI: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5: Firefighting measures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Extinguishing media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Suitable extinguishing media: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CO2 or Dry chemical fire extinguisher. foam; Water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Extinguishing media which must not be used for safety reasons: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None in particular.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Special hazards arising from the substance or mixture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Avoid breathing combustion products.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Advice for firefighters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Collect contaminated fire extinguishing water separately. This must not be discharged into drains. Use fire fighter's clothing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conforming to European standard EN469. Use Self-Contained Breathing Apparatus (SCBA) with chemical resistant gloves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Zapewnić odpowiednią wentylację.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ostrożności: Unikać kontaktu ze skórą i oczami.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Algorytm zablokował zagraniczne limity OEL/MAK/TLV.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KRYTYCZNE: Safety Assessor ma obowiązek uzupełnić poniższe wartości o polskie limity NDS, NDSCh, NDSP zgodnie z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32210-23-4]: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104-55-2]: NDS: ______ | NDSCh: ______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[CAS: 55965-84-9]: NDS: ______ | NDSCh: ______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Ochrona rąk: Rękawice ochronne zgodne z normą EN 374. Ochrona oczu: Okulary ochronne (EN 166).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2026-09-11T11:53:46.982Z</dcterms:created>
  <dcterms:modified xsi:type="dcterms:W3CDTF">2026-09-11T11:53:46.983Z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