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cs="Arial"/>
          <w:b/>
          <w:i w:val="0"/>
          <w:color w:val="D81F3C"/>
          <w:sz w:val="16"/>
          <w:spacing w:val="40"/>
        </w:rPr>
        <w:t>MOBILE DEALER DATA   ·   INDUSTRY INSIGHT</w:t>
      </w:r>
    </w:p>
    <w:p>
      <w:pPr>
        <w:spacing w:before="0" w:after="140"/>
      </w:pPr>
      <w:r>
        <w:rPr>
          <w:rFonts w:ascii="Arial" w:hAnsi="Arial" w:cs="Arial"/>
          <w:b/>
          <w:i w:val="0"/>
          <w:color w:val="1A1A1A"/>
          <w:sz w:val="44"/>
        </w:rPr>
        <w:t>Every Car, Every Key: Why Lot Visibility Is the Operational Edge Most Dealers Overlook</w:t>
      </w:r>
    </w:p>
    <w:p>
      <w:pPr>
        <w:spacing w:before="0" w:after="200"/>
      </w:pPr>
      <w:r>
        <w:rPr>
          <w:rFonts w:ascii="Georgia" w:hAnsi="Georgia" w:cs="Georgia"/>
          <w:b w:val="0"/>
          <w:i w:val="0"/>
          <w:color w:val="555555"/>
          <w:sz w:val="25"/>
        </w:rPr>
        <w:t>A customer is 30 minutes out, asking for one specific car. Whether your team looks sharp or scrambled comes down to a question most dealers can’t answer reliably: do you actually know where every vehicle and every key is right now?</w:t>
      </w:r>
    </w:p>
    <w:p>
      <w:pPr>
        <w:spacing w:before="0" w:after="180"/>
        <w:jc w:val="both"/>
      </w:pPr>
      <w:r>
        <w:rPr>
          <w:rFonts w:ascii="Georgia" w:hAnsi="Georgia" w:cs="Georgia"/>
          <w:b w:val="0"/>
          <w:i w:val="0"/>
          <w:color w:val="262626"/>
          <w:sz w:val="21"/>
        </w:rPr>
        <w:t>As it begins, so it goes. The modern car deal starts long before the handshake — most buyers do their research online and reach out about one specific vehicle they’ve already found on your website. When that customer confirms the car is in stock and says they’ll be in within the hour, your team’s first job is simple to state and surprisingly hard to execute: put hands on that exact vehicle, and its keys, before they arrive. The dealerships that do it consistently aren’t working harder than everyone else. They just have something most stores don’t — real visibility into their own inventory.</w:t>
      </w:r>
    </w:p>
    <w:p>
      <w:pPr>
        <w:spacing w:before="260" w:after="60"/>
      </w:pPr>
      <w:r>
        <w:rPr>
          <w:rFonts w:ascii="Arial" w:hAnsi="Arial" w:cs="Arial"/>
          <w:b/>
          <w:i w:val="0"/>
          <w:color w:val="1A1A1A"/>
          <w:sz w:val="26"/>
        </w:rPr>
        <w:t>The Same Problems — Just at a Bigger Scale</w:t>
      </w:r>
    </w:p>
    <w:p>
      <w:pPr>
        <w:spacing w:before="0" w:after="180"/>
        <w:jc w:val="both"/>
      </w:pPr>
      <w:r>
        <w:rPr>
          <w:rFonts w:ascii="Georgia" w:hAnsi="Georgia" w:cs="Georgia"/>
          <w:b w:val="0"/>
          <w:i w:val="0"/>
          <w:color w:val="262626"/>
          <w:sz w:val="21"/>
        </w:rPr>
        <w:t>At Mobile Dealer Data we work with some of the biggest, highest-volume dealerships in the country, and that vantage point is instructive: large stores don’t have different problems than everyone else, they have the same ones at greater scale. Three show up again and again. Sometimes a vehicle you genuinely have in inventory is hard to locate on the lot. Sometimes you find the car but can’t find the keys. And sometimes you find the car only to discover it hasn’t moved in days, carrying the tell-tale problems of lot rot — a dead battery, a flat spot, an issue that surfaces at the worst possible moment. Each one turns a confident opening into an apology, and the cost lands squarely on your closing ratio.</w:t>
      </w:r>
    </w:p>
    <w:p>
      <w:pPr>
        <w:spacing w:before="260" w:after="60"/>
      </w:pPr>
      <w:r>
        <w:rPr>
          <w:rFonts w:ascii="Arial" w:hAnsi="Arial" w:cs="Arial"/>
          <w:b/>
          <w:i w:val="0"/>
          <w:color w:val="1A1A1A"/>
          <w:sz w:val="26"/>
        </w:rPr>
        <w:t>Tag the Car, Tag the Key</w:t>
      </w:r>
    </w:p>
    <w:p>
      <w:pPr>
        <w:spacing w:before="0" w:after="180"/>
        <w:jc w:val="both"/>
      </w:pPr>
      <w:r>
        <w:rPr>
          <w:rFonts w:ascii="Georgia" w:hAnsi="Georgia" w:cs="Georgia"/>
          <w:b w:val="0"/>
          <w:i w:val="0"/>
          <w:color w:val="262626"/>
          <w:sz w:val="21"/>
        </w:rPr>
        <w:t>MDD’s approach starts at stock-in. Every new and used vehicle is tagged with a Bluetooth tracking device, and so is every key. That tracking is backed by a dealer-facing app that lets the entire team — from managers to lot attendants — see the location of any car and any key in seconds. The salesperson no longer wanders rows or borrows a key from another desk while a customer waits. They pull up the app, walk straight to the vehicle, and have the keys in hand the first time. The work of finding things, which quietly consumes a real share of every sales day, simply goes away.</w:t>
      </w:r>
    </w:p>
    <w:p>
      <w:pPr>
        <w:spacing w:before="260" w:after="60"/>
      </w:pPr>
      <w:r>
        <w:rPr>
          <w:rFonts w:ascii="Arial" w:hAnsi="Arial" w:cs="Arial"/>
          <w:b/>
          <w:i w:val="0"/>
          <w:color w:val="1A1A1A"/>
          <w:sz w:val="26"/>
        </w:rPr>
        <w:t>Built for Every Lot Configuration</w:t>
      </w:r>
    </w:p>
    <w:p>
      <w:pPr>
        <w:spacing w:before="0" w:after="180"/>
        <w:jc w:val="both"/>
      </w:pPr>
      <w:r>
        <w:rPr>
          <w:rFonts w:ascii="Georgia" w:hAnsi="Georgia" w:cs="Georgia"/>
          <w:b w:val="0"/>
          <w:i w:val="0"/>
          <w:color w:val="262626"/>
          <w:sz w:val="21"/>
        </w:rPr>
        <w:t>Most tracking falls apart the moment a dealership’s footprint gets complicated, and modern rooftops are complicated: multiple storage lots, sprawling overflow lots, and multi-level parking garages where a GPS dot is useless. MDD’s strategy is built for all of them — including knowing which floor of a garage a vehicle is parked on. Wherever the car physically sits across your operation, the team can find it, which means the size and layout of your lot stop being an excuse for a slow start.</w:t>
      </w:r>
    </w:p>
    <w:p>
      <w:pPr>
        <w:spacing w:before="200" w:after="160"/>
        <w:ind w:left="260"/>
        <w:pBdr>
          <w:left w:val="single" w:color="D81F3C" w:sz="28" w:space="14"/>
        </w:pBdr>
      </w:pPr>
      <w:r>
        <w:rPr>
          <w:rFonts w:ascii="Georgia" w:hAnsi="Georgia" w:cs="Georgia"/>
          <w:b w:val="0"/>
          <w:i w:val="0"/>
          <w:color w:val="1A1A1A"/>
          <w:sz w:val="28"/>
        </w:rPr>
        <w:t>“If finding a car or a key depends on who’s working that day and how well they remember where things were left, you don’t have an inventory system — you have a scavenger hunt.”</w:t>
      </w:r>
    </w:p>
    <w:p>
      <w:pPr>
        <w:spacing w:before="260" w:after="60"/>
      </w:pPr>
      <w:r>
        <w:rPr>
          <w:rFonts w:ascii="Arial" w:hAnsi="Arial" w:cs="Arial"/>
          <w:b/>
          <w:i w:val="0"/>
          <w:color w:val="1A1A1A"/>
          <w:sz w:val="26"/>
        </w:rPr>
        <w:t>Lot Rot Becomes a Report, Not a Surprise</w:t>
      </w:r>
    </w:p>
    <w:p>
      <w:pPr>
        <w:spacing w:before="0" w:after="180"/>
        <w:jc w:val="both"/>
      </w:pPr>
      <w:r>
        <w:rPr>
          <w:rFonts w:ascii="Georgia" w:hAnsi="Georgia" w:cs="Georgia"/>
          <w:b w:val="0"/>
          <w:i w:val="0"/>
          <w:color w:val="262626"/>
          <w:sz w:val="21"/>
        </w:rPr>
        <w:t>Knowing where a car is solves only half the problem; knowing whether it’s ready to show solves the rest. Because every vehicle is tracked, MDD can produce lot-rot reports that surface exactly which units haven’t moved in a set window — for example, anything that hasn’t been driven in the last five days. Instead of discovering a dead battery while a customer waits in the lane, the team gets cars exercised on a schedule and walks the buyer to a vehicle that starts right up. Lot rot stops being a surprise sprung at the curb and becomes a routine line on a report you act on ahead of time.</w:t>
      </w:r>
    </w:p>
    <w:p>
      <w:pPr>
        <w:spacing w:before="260" w:after="60"/>
      </w:pPr>
      <w:r>
        <w:rPr>
          <w:rFonts w:ascii="Arial" w:hAnsi="Arial" w:cs="Arial"/>
          <w:b/>
          <w:i w:val="0"/>
          <w:color w:val="1A1A1A"/>
          <w:sz w:val="26"/>
        </w:rPr>
        <w:t>Floor-Plan Audits in a Fraction of the Time</w:t>
      </w:r>
    </w:p>
    <w:p>
      <w:pPr>
        <w:spacing w:before="0" w:after="180"/>
        <w:jc w:val="both"/>
      </w:pPr>
      <w:r>
        <w:rPr>
          <w:rFonts w:ascii="Georgia" w:hAnsi="Georgia" w:cs="Georgia"/>
          <w:b w:val="0"/>
          <w:i w:val="0"/>
          <w:color w:val="262626"/>
          <w:sz w:val="21"/>
        </w:rPr>
        <w:t>The same visibility transforms one of the most dreaded recurring tasks in the store: the floor-plan audit. Reconciling what the lender shows against what is physically on the ground is normally a manual, all-hands hunt that burns hours and nerves. When every vehicle’s location is already known, the audit becomes a fast, low-stress exercise rather than a fire drill — dramatically cutting the man-hours and the anxiety that usually come with it, and reducing the risk of a missed unit turning into a financing headache.</w:t>
      </w:r>
    </w:p>
    <w:p>
      <w:pPr>
        <w:spacing w:before="260" w:after="60"/>
      </w:pPr>
      <w:r>
        <w:rPr>
          <w:rFonts w:ascii="Arial" w:hAnsi="Arial" w:cs="Arial"/>
          <w:b/>
          <w:i w:val="0"/>
          <w:color w:val="1A1A1A"/>
          <w:sz w:val="26"/>
        </w:rPr>
        <w:t>As It Begins, So It Goes</w:t>
      </w:r>
    </w:p>
    <w:p>
      <w:pPr>
        <w:spacing w:before="0" w:after="180"/>
        <w:jc w:val="both"/>
      </w:pPr>
      <w:r>
        <w:rPr>
          <w:rFonts w:ascii="Georgia" w:hAnsi="Georgia" w:cs="Georgia"/>
          <w:b w:val="0"/>
          <w:i w:val="0"/>
          <w:color w:val="262626"/>
          <w:sz w:val="21"/>
        </w:rPr>
        <w:t>Bring it back to the customer who said they’d be in within 30 minutes. With lot visibility in place, that vehicle is identified instantly, the keys are in hand every time, and you already know it has been driven recently — so it starts cleanly and shows the way it should. Your team is set up to get off on the right foot, every single time. The operational work most stores treat as background noise — finding cars, finding keys, fighting lot rot, surviving audits — turns out to be the foundation the whole sale stands on. Because we know: as it begins, so it goes.</w:t>
      </w:r>
    </w:p>
    <w:p>
      <w:pPr>
        <w:spacing w:before="260" w:after="60"/>
      </w:pPr>
      <w:r>
        <w:rPr>
          <w:rFonts w:ascii="Arial" w:hAnsi="Arial" w:cs="Arial"/>
          <w:b/>
          <w:i w:val="0"/>
          <w:color w:val="1A1A1A"/>
          <w:sz w:val="26"/>
        </w:rPr>
        <w:t>How MDD Gives You Eyes on Every Unit</w:t>
      </w:r>
    </w:p>
    <w:p>
      <w:pPr>
        <w:spacing w:before="0" w:after="180"/>
        <w:jc w:val="both"/>
      </w:pPr>
      <w:r>
        <w:rPr>
          <w:rFonts w:ascii="Georgia" w:hAnsi="Georgia" w:cs="Georgia"/>
          <w:b w:val="0"/>
          <w:i w:val="0"/>
          <w:color w:val="262626"/>
          <w:sz w:val="21"/>
        </w:rPr>
        <w:t>Tie it together and the operational case is straightforward. Here is how MDD’s tracking answers each problem on the lot:</w:t>
      </w:r>
    </w:p>
    <w:p>
      <w:pPr>
        <w:pStyle w:val="ListBullet"/>
      </w:pPr>
      <w:r>
        <w:rPr>
          <w:rFonts w:ascii="Arial" w:hAnsi="Arial" w:cs="Arial"/>
          <w:b/>
          <w:i w:val="0"/>
          <w:color w:val="1A1A1A"/>
          <w:sz w:val="21"/>
        </w:rPr>
        <w:t xml:space="preserve">Can’t find the car → instant location. </w:t>
      </w:r>
      <w:r>
        <w:rPr>
          <w:rFonts w:ascii="Arial" w:hAnsi="Arial" w:cs="Arial"/>
          <w:b w:val="0"/>
          <w:i w:val="0"/>
          <w:color w:val="1A1A1A"/>
          <w:sz w:val="21"/>
        </w:rPr>
        <w:t>Every vehicle is Bluetooth-tagged at stock-in, so any team member can pull up its exact spot in the dealer-facing app instead of walking the rows.</w:t>
      </w:r>
    </w:p>
    <w:p>
      <w:pPr>
        <w:pStyle w:val="ListBullet"/>
      </w:pPr>
      <w:r>
        <w:rPr>
          <w:rFonts w:ascii="Arial" w:hAnsi="Arial" w:cs="Arial"/>
          <w:b/>
          <w:i w:val="0"/>
          <w:color w:val="1A1A1A"/>
          <w:sz w:val="21"/>
        </w:rPr>
        <w:t xml:space="preserve">Can’t find the keys → keys in hand every time. </w:t>
      </w:r>
      <w:r>
        <w:rPr>
          <w:rFonts w:ascii="Arial" w:hAnsi="Arial" w:cs="Arial"/>
          <w:b w:val="0"/>
          <w:i w:val="0"/>
          <w:color w:val="1A1A1A"/>
          <w:sz w:val="21"/>
        </w:rPr>
        <w:t>Keys are tagged too, ending the second trip to the key box and the borrowing from another desk while the customer waits.</w:t>
      </w:r>
    </w:p>
    <w:p>
      <w:pPr>
        <w:pStyle w:val="ListBullet"/>
      </w:pPr>
      <w:r>
        <w:rPr>
          <w:rFonts w:ascii="Arial" w:hAnsi="Arial" w:cs="Arial"/>
          <w:b/>
          <w:i w:val="0"/>
          <w:color w:val="1A1A1A"/>
          <w:sz w:val="21"/>
        </w:rPr>
        <w:t xml:space="preserve">Complex lots → coverage everywhere. </w:t>
      </w:r>
      <w:r>
        <w:rPr>
          <w:rFonts w:ascii="Arial" w:hAnsi="Arial" w:cs="Arial"/>
          <w:b w:val="0"/>
          <w:i w:val="0"/>
          <w:color w:val="1A1A1A"/>
          <w:sz w:val="21"/>
        </w:rPr>
        <w:t>Multiple storage lots, vast overflow lots, and multi-level garages are all covered — including which floor a vehicle is parked on.</w:t>
      </w:r>
    </w:p>
    <w:p>
      <w:pPr>
        <w:pStyle w:val="ListBullet"/>
      </w:pPr>
      <w:r>
        <w:rPr>
          <w:rFonts w:ascii="Arial" w:hAnsi="Arial" w:cs="Arial"/>
          <w:b/>
          <w:i w:val="0"/>
          <w:color w:val="1A1A1A"/>
          <w:sz w:val="21"/>
        </w:rPr>
        <w:t xml:space="preserve">Lot rot → a report, not a surprise. </w:t>
      </w:r>
      <w:r>
        <w:rPr>
          <w:rFonts w:ascii="Arial" w:hAnsi="Arial" w:cs="Arial"/>
          <w:b w:val="0"/>
          <w:i w:val="0"/>
          <w:color w:val="1A1A1A"/>
          <w:sz w:val="21"/>
        </w:rPr>
        <w:t>Lot-rot reports flag the units that haven’t moved in a set window, so cars are exercised on a schedule and show well when the customer arrives.</w:t>
      </w:r>
    </w:p>
    <w:p>
      <w:pPr>
        <w:pStyle w:val="ListBullet"/>
      </w:pPr>
      <w:r>
        <w:rPr>
          <w:rFonts w:ascii="Arial" w:hAnsi="Arial" w:cs="Arial"/>
          <w:b/>
          <w:i w:val="0"/>
          <w:color w:val="1A1A1A"/>
          <w:sz w:val="21"/>
        </w:rPr>
        <w:t xml:space="preserve">Painful floor-plan audits → a fast reconciliation. </w:t>
      </w:r>
      <w:r>
        <w:rPr>
          <w:rFonts w:ascii="Arial" w:hAnsi="Arial" w:cs="Arial"/>
          <w:b w:val="0"/>
          <w:i w:val="0"/>
          <w:color w:val="1A1A1A"/>
          <w:sz w:val="21"/>
        </w:rPr>
        <w:t>With every unit’s location already known, audits take a fraction of the man-hours and a fraction of the stress.</w:t>
      </w:r>
    </w:p>
    <w:p>
      <w:pPr>
        <w:spacing w:before="240" w:after="40"/>
      </w:pPr>
      <w:r>
        <w:rPr>
          <w:rFonts w:ascii="Georgia" w:hAnsi="Georgia" w:cs="Georgia"/>
          <w:b/>
          <w:i/>
          <w:color w:val="D81F3C"/>
          <w:sz w:val="18"/>
        </w:rPr>
        <w:t>Related MDD Insight: This is the operational backbone behind “As It Begins, So It Goes: Readiness at the Door,” on how that visibility wins the sale itself, and “The Margin Is Made in Recon,” on turning the same real-time location data into faster, more profitable reconditioning.</w:t>
      </w:r>
    </w:p>
    <w:p>
      <w:pPr>
        <w:spacing w:before="120" w:after="0"/>
      </w:pPr>
      <w:r>
        <w:rPr>
          <w:rFonts w:ascii="Georgia" w:hAnsi="Georgia" w:cs="Georgia"/>
          <w:b w:val="0"/>
          <w:i/>
          <w:color w:val="8A8A8A"/>
          <w:sz w:val="15"/>
        </w:rPr>
        <w:t>This article is provided for general informational purposes and reflects Mobile Dealer Data’s perspective on dealership operations. Specific capabilities — including Bluetooth vehicle and key tracking, multi-level garage location, lot-rot reporting, and floor-plan audit support — reflect MDD’s platform as deployed across its dealer base.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