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7548A7EF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802084">
        <w:rPr>
          <w:rFonts w:ascii="Arial" w:eastAsia="Calibri" w:hAnsi="Arial" w:cs="Arial"/>
          <w:b/>
          <w:sz w:val="24"/>
        </w:rPr>
        <w:t>5</w:t>
      </w:r>
      <w:r w:rsidRPr="00732E32">
        <w:rPr>
          <w:rFonts w:ascii="Arial" w:eastAsia="Calibri" w:hAnsi="Arial" w:cs="Arial"/>
          <w:b/>
          <w:sz w:val="24"/>
        </w:rPr>
        <w:t>-0</w:t>
      </w:r>
      <w:r w:rsidR="00680992">
        <w:rPr>
          <w:rFonts w:ascii="Arial" w:eastAsia="Calibri" w:hAnsi="Arial" w:cs="Arial"/>
          <w:b/>
          <w:sz w:val="24"/>
        </w:rPr>
        <w:t>21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21D783D4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680992">
        <w:rPr>
          <w:rFonts w:ascii="Arial" w:eastAsia="Calibri" w:hAnsi="Arial" w:cs="Arial"/>
          <w:spacing w:val="2"/>
        </w:rPr>
        <w:t>31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680992">
        <w:rPr>
          <w:rFonts w:ascii="Arial" w:eastAsia="Calibri" w:hAnsi="Arial" w:cs="Arial"/>
        </w:rPr>
        <w:t>marzo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802084">
        <w:rPr>
          <w:rFonts w:ascii="Arial" w:eastAsia="Calibri" w:hAnsi="Arial" w:cs="Arial"/>
          <w:spacing w:val="2"/>
        </w:rPr>
        <w:t>5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1103956791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3DB49BCC" w:rsidR="00E207B6" w:rsidRPr="00732E32" w:rsidRDefault="00E207B6" w:rsidP="007B153A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bookmarkStart w:id="0" w:name="_Hlk194312396"/>
      <w:r w:rsidR="00680992">
        <w:rPr>
          <w:rFonts w:ascii="Arial" w:eastAsia="Calibri" w:hAnsi="Arial" w:cs="Arial"/>
        </w:rPr>
        <w:t xml:space="preserve">dos mil </w:t>
      </w:r>
      <w:r w:rsidR="007B153A">
        <w:rPr>
          <w:rFonts w:ascii="Arial" w:eastAsia="Calibri" w:hAnsi="Arial" w:cs="Arial"/>
        </w:rPr>
        <w:t>setecientos dieciséis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680992">
        <w:rPr>
          <w:rFonts w:ascii="Arial" w:eastAsia="Calibri" w:hAnsi="Arial" w:cs="Arial"/>
        </w:rPr>
        <w:t>2</w:t>
      </w:r>
      <w:r w:rsidR="007B153A">
        <w:rPr>
          <w:rFonts w:ascii="Arial" w:eastAsia="Calibri" w:hAnsi="Arial" w:cs="Arial"/>
        </w:rPr>
        <w:t>716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7B153A">
        <w:rPr>
          <w:rFonts w:ascii="Arial" w:eastAsia="Calibri" w:hAnsi="Arial" w:cs="Arial"/>
        </w:rPr>
        <w:t>veinticuatro mil quinientos treinta y ocho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7B153A">
        <w:rPr>
          <w:rFonts w:ascii="Arial" w:eastAsia="Calibri" w:hAnsi="Arial" w:cs="Arial"/>
        </w:rPr>
        <w:t>24538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802084" w:rsidRPr="00802084">
        <w:rPr>
          <w:rFonts w:ascii="Arial" w:eastAsia="Calibri" w:hAnsi="Arial" w:cs="Arial"/>
        </w:rPr>
        <w:t xml:space="preserve">CUR DE PAGOS A FONDOS DE </w:t>
      </w:r>
      <w:r w:rsidR="00802084" w:rsidRPr="00802084">
        <w:rPr>
          <w:rFonts w:ascii="Arial" w:eastAsia="Calibri" w:hAnsi="Arial" w:cs="Arial"/>
        </w:rPr>
        <w:lastRenderedPageBreak/>
        <w:t>TERCEROS DE LA DRECCIÓN REGONAL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680992"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</w:rPr>
        <w:t>l</w:t>
      </w:r>
      <w:r w:rsidR="00680992">
        <w:rPr>
          <w:rFonts w:ascii="Arial" w:eastAsia="Calibri" w:hAnsi="Arial" w:cs="Arial"/>
        </w:rPr>
        <w:t>os</w:t>
      </w:r>
      <w:r>
        <w:rPr>
          <w:rFonts w:ascii="Arial" w:eastAsia="Calibri" w:hAnsi="Arial" w:cs="Arial"/>
        </w:rPr>
        <w:t xml:space="preserve"> año</w:t>
      </w:r>
      <w:r w:rsidR="0068099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201</w:t>
      </w:r>
      <w:r w:rsidR="00680992">
        <w:rPr>
          <w:rFonts w:ascii="Arial" w:eastAsia="Calibri" w:hAnsi="Arial" w:cs="Arial"/>
        </w:rPr>
        <w:t>8</w:t>
      </w:r>
      <w:r w:rsidR="007B153A">
        <w:rPr>
          <w:rFonts w:ascii="Arial" w:eastAsia="Calibri" w:hAnsi="Arial" w:cs="Arial"/>
        </w:rPr>
        <w:t>,</w:t>
      </w:r>
      <w:r w:rsidR="00680992">
        <w:rPr>
          <w:rFonts w:ascii="Arial" w:eastAsia="Calibri" w:hAnsi="Arial" w:cs="Arial"/>
        </w:rPr>
        <w:t xml:space="preserve"> 2019</w:t>
      </w:r>
      <w:r w:rsidR="007B153A">
        <w:rPr>
          <w:rFonts w:ascii="Arial" w:eastAsia="Calibri" w:hAnsi="Arial" w:cs="Arial"/>
        </w:rPr>
        <w:t xml:space="preserve"> y 2020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>enero</w:t>
      </w:r>
      <w:r w:rsidR="00680992">
        <w:rPr>
          <w:rFonts w:ascii="Arial" w:eastAsia="Calibri" w:hAnsi="Arial" w:cs="Arial"/>
          <w:spacing w:val="-1"/>
        </w:rPr>
        <w:t xml:space="preserve"> de 2018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bookmarkEnd w:id="0"/>
      <w:r w:rsidR="007B153A">
        <w:rPr>
          <w:rFonts w:ascii="Arial" w:eastAsia="Calibri" w:hAnsi="Arial" w:cs="Arial"/>
        </w:rPr>
        <w:t>20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>Unidad de Gestión Interna Administrativa Financiera</w:t>
      </w:r>
      <w:r w:rsidR="00F9136E">
        <w:rPr>
          <w:rFonts w:ascii="Arial" w:eastAsia="Calibri" w:hAnsi="Arial" w:cs="Arial"/>
        </w:rPr>
        <w:t xml:space="preserve"> / Financiera / Tesorería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477270F6" w:rsidR="00802084" w:rsidRDefault="007B153A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7B153A">
        <w:drawing>
          <wp:inline distT="0" distB="0" distL="0" distR="0" wp14:anchorId="30655402" wp14:editId="7078859B">
            <wp:extent cx="5400040" cy="2438400"/>
            <wp:effectExtent l="0" t="0" r="0" b="0"/>
            <wp:docPr id="11896993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484B5E98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F9136E" w:rsidRPr="00680992">
        <w:rPr>
          <w:rFonts w:ascii="Arial" w:eastAsia="Calibri" w:hAnsi="Arial" w:cs="Arial"/>
        </w:rPr>
        <w:t>Lcdo. Freddy Guillermo Guamán González con C.C.</w:t>
      </w:r>
      <w:r w:rsidR="00F9136E" w:rsidRPr="00680992">
        <w:rPr>
          <w:rFonts w:ascii="Arial" w:hAnsi="Arial" w:cs="Arial"/>
        </w:rPr>
        <w:t xml:space="preserve"> 1103956791 - </w:t>
      </w:r>
      <w:r w:rsidR="00F9136E" w:rsidRPr="00680992">
        <w:rPr>
          <w:rFonts w:ascii="Arial" w:eastAsia="Calibri" w:hAnsi="Arial" w:cs="Arial"/>
        </w:rPr>
        <w:t>Analista Regional Junior Administrativo y Financiero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58726F56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7B153A">
        <w:rPr>
          <w:rFonts w:ascii="Arial" w:eastAsia="Calibri" w:hAnsi="Arial" w:cs="Arial"/>
        </w:rPr>
        <w:t>diecinueve</w:t>
      </w:r>
      <w:r w:rsidRPr="002A7EBF">
        <w:rPr>
          <w:rFonts w:ascii="Arial" w:eastAsia="Calibri" w:hAnsi="Arial" w:cs="Arial"/>
        </w:rPr>
        <w:t xml:space="preserve"> (</w:t>
      </w:r>
      <w:r w:rsidR="002A7EBF" w:rsidRPr="002A7EBF">
        <w:rPr>
          <w:rFonts w:ascii="Arial" w:eastAsia="Calibri" w:hAnsi="Arial" w:cs="Arial"/>
        </w:rPr>
        <w:t>1</w:t>
      </w:r>
      <w:r w:rsidR="007B153A">
        <w:rPr>
          <w:rFonts w:ascii="Arial" w:eastAsia="Calibri" w:hAnsi="Arial" w:cs="Arial"/>
        </w:rPr>
        <w:t>9</w:t>
      </w:r>
      <w:r w:rsidRPr="002A7EBF">
        <w:rPr>
          <w:rFonts w:ascii="Arial" w:eastAsia="Calibri" w:hAnsi="Arial" w:cs="Arial"/>
        </w:rPr>
        <w:t>) contenedores</w:t>
      </w:r>
      <w:r w:rsidR="002A7EBF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R3 conteniendo</w:t>
      </w:r>
      <w:r w:rsidRPr="00732E32">
        <w:rPr>
          <w:rFonts w:ascii="Arial" w:eastAsia="Calibri" w:hAnsi="Arial" w:cs="Arial"/>
        </w:rPr>
        <w:t xml:space="preserve"> </w:t>
      </w:r>
      <w:r w:rsidR="007B153A">
        <w:rPr>
          <w:rFonts w:ascii="Arial" w:eastAsia="Calibri" w:hAnsi="Arial" w:cs="Arial"/>
        </w:rPr>
        <w:t xml:space="preserve">dos mil setecientos dieciséis </w:t>
      </w:r>
      <w:r w:rsidR="007B153A" w:rsidRPr="00732E32">
        <w:rPr>
          <w:rFonts w:ascii="Arial" w:eastAsia="Calibri" w:hAnsi="Arial" w:cs="Arial"/>
        </w:rPr>
        <w:t>(</w:t>
      </w:r>
      <w:r w:rsidR="007B153A">
        <w:rPr>
          <w:rFonts w:ascii="Arial" w:eastAsia="Calibri" w:hAnsi="Arial" w:cs="Arial"/>
        </w:rPr>
        <w:t>2716</w:t>
      </w:r>
      <w:r w:rsidR="007B153A" w:rsidRPr="00732E32">
        <w:rPr>
          <w:rFonts w:ascii="Arial" w:eastAsia="Calibri" w:hAnsi="Arial" w:cs="Arial"/>
          <w:spacing w:val="1"/>
        </w:rPr>
        <w:t>)</w:t>
      </w:r>
      <w:r w:rsidR="007B153A" w:rsidRPr="00732E32">
        <w:rPr>
          <w:rFonts w:ascii="Arial" w:eastAsia="Calibri" w:hAnsi="Arial" w:cs="Arial"/>
          <w:spacing w:val="3"/>
        </w:rPr>
        <w:t xml:space="preserve"> </w:t>
      </w:r>
      <w:r w:rsidR="007B153A" w:rsidRPr="00732E32">
        <w:rPr>
          <w:rFonts w:ascii="Arial" w:eastAsia="Calibri" w:hAnsi="Arial" w:cs="Arial"/>
          <w:spacing w:val="-2"/>
        </w:rPr>
        <w:t>e</w:t>
      </w:r>
      <w:r w:rsidR="007B153A" w:rsidRPr="00732E32">
        <w:rPr>
          <w:rFonts w:ascii="Arial" w:eastAsia="Calibri" w:hAnsi="Arial" w:cs="Arial"/>
        </w:rPr>
        <w:t>xp</w:t>
      </w:r>
      <w:r w:rsidR="007B153A" w:rsidRPr="00732E32">
        <w:rPr>
          <w:rFonts w:ascii="Arial" w:eastAsia="Calibri" w:hAnsi="Arial" w:cs="Arial"/>
          <w:spacing w:val="-2"/>
        </w:rPr>
        <w:t>e</w:t>
      </w:r>
      <w:r w:rsidR="007B153A" w:rsidRPr="00732E32">
        <w:rPr>
          <w:rFonts w:ascii="Arial" w:eastAsia="Calibri" w:hAnsi="Arial" w:cs="Arial"/>
          <w:spacing w:val="-1"/>
        </w:rPr>
        <w:t>d</w:t>
      </w:r>
      <w:r w:rsidR="007B153A" w:rsidRPr="00732E32">
        <w:rPr>
          <w:rFonts w:ascii="Arial" w:eastAsia="Calibri" w:hAnsi="Arial" w:cs="Arial"/>
        </w:rPr>
        <w:t>ie</w:t>
      </w:r>
      <w:r w:rsidR="007B153A" w:rsidRPr="00732E32">
        <w:rPr>
          <w:rFonts w:ascii="Arial" w:eastAsia="Calibri" w:hAnsi="Arial" w:cs="Arial"/>
          <w:spacing w:val="-1"/>
        </w:rPr>
        <w:t>n</w:t>
      </w:r>
      <w:r w:rsidR="007B153A" w:rsidRPr="00732E32">
        <w:rPr>
          <w:rFonts w:ascii="Arial" w:eastAsia="Calibri" w:hAnsi="Arial" w:cs="Arial"/>
        </w:rPr>
        <w:t>t</w:t>
      </w:r>
      <w:r w:rsidR="007B153A" w:rsidRPr="00732E32">
        <w:rPr>
          <w:rFonts w:ascii="Arial" w:eastAsia="Calibri" w:hAnsi="Arial" w:cs="Arial"/>
          <w:spacing w:val="1"/>
        </w:rPr>
        <w:t>e</w:t>
      </w:r>
      <w:r w:rsidR="007B153A" w:rsidRPr="00732E32">
        <w:rPr>
          <w:rFonts w:ascii="Arial" w:eastAsia="Calibri" w:hAnsi="Arial" w:cs="Arial"/>
        </w:rPr>
        <w:t xml:space="preserve">s físicos, conteniendo </w:t>
      </w:r>
      <w:r w:rsidR="007B153A">
        <w:rPr>
          <w:rFonts w:ascii="Arial" w:eastAsia="Calibri" w:hAnsi="Arial" w:cs="Arial"/>
        </w:rPr>
        <w:t xml:space="preserve">veinticuatro mil quinientos treinta y ocho </w:t>
      </w:r>
      <w:r w:rsidR="007B153A" w:rsidRPr="00732E32">
        <w:rPr>
          <w:rFonts w:ascii="Arial" w:eastAsia="Calibri" w:hAnsi="Arial" w:cs="Arial"/>
        </w:rPr>
        <w:t>(</w:t>
      </w:r>
      <w:r w:rsidR="007B153A">
        <w:rPr>
          <w:rFonts w:ascii="Arial" w:eastAsia="Calibri" w:hAnsi="Arial" w:cs="Arial"/>
        </w:rPr>
        <w:t>24538</w:t>
      </w:r>
      <w:r w:rsidR="007B153A" w:rsidRPr="00732E32">
        <w:rPr>
          <w:rFonts w:ascii="Arial" w:eastAsia="Calibri" w:hAnsi="Arial" w:cs="Arial"/>
        </w:rPr>
        <w:t xml:space="preserve">) </w:t>
      </w:r>
      <w:r w:rsidR="007B153A">
        <w:rPr>
          <w:rFonts w:ascii="Arial" w:eastAsia="Calibri" w:hAnsi="Arial" w:cs="Arial"/>
        </w:rPr>
        <w:t>f</w:t>
      </w:r>
      <w:r w:rsidR="007B153A" w:rsidRPr="00732E32">
        <w:rPr>
          <w:rFonts w:ascii="Arial" w:eastAsia="Calibri" w:hAnsi="Arial" w:cs="Arial"/>
        </w:rPr>
        <w:t>ojas</w:t>
      </w:r>
      <w:r w:rsidR="002A7EBF" w:rsidRPr="002A7EBF">
        <w:rPr>
          <w:rFonts w:ascii="Arial" w:eastAsia="Calibri" w:hAnsi="Arial" w:cs="Arial"/>
        </w:rPr>
        <w:t>, de la serie documental: CUR DE PAGOS A FONDOS DE TERCEROS DE LA DRECCIÓN REGONAL, correspondientes a los años 2018 y 2019, generados en el desarrollo de las funciones asignadas al servidor en el periodo comprendido entre enero de 2018 a diciembre de 20</w:t>
      </w:r>
      <w:r w:rsidR="007B153A">
        <w:rPr>
          <w:rFonts w:ascii="Arial" w:eastAsia="Calibri" w:hAnsi="Arial" w:cs="Arial"/>
        </w:rPr>
        <w:t>20</w:t>
      </w:r>
      <w:r w:rsidRPr="002A7EBF">
        <w:rPr>
          <w:rFonts w:ascii="Arial" w:eastAsia="Calibri" w:hAnsi="Arial" w:cs="Arial"/>
        </w:rPr>
        <w:t xml:space="preserve">, </w:t>
      </w:r>
      <w:r w:rsidRPr="002A7EBF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2A7EBF">
        <w:rPr>
          <w:rFonts w:ascii="Arial" w:eastAsia="Calibri" w:hAnsi="Arial" w:cs="Arial"/>
        </w:rPr>
        <w:t xml:space="preserve"> </w:t>
      </w:r>
      <w:r w:rsidR="008A76DE" w:rsidRPr="002A7EBF">
        <w:rPr>
          <w:rFonts w:ascii="Arial" w:eastAsia="Calibri" w:hAnsi="Arial" w:cs="Arial"/>
        </w:rPr>
        <w:t>Lcdo. Freddy Guillermo Guamán González con C.C.</w:t>
      </w:r>
      <w:r w:rsidR="008A76DE" w:rsidRPr="002A7EBF">
        <w:rPr>
          <w:rFonts w:ascii="Arial" w:hAnsi="Arial" w:cs="Arial"/>
        </w:rPr>
        <w:t xml:space="preserve"> 1103956791 - </w:t>
      </w:r>
      <w:r w:rsidR="008A76DE" w:rsidRPr="002A7EBF">
        <w:rPr>
          <w:rFonts w:ascii="Arial" w:eastAsia="Calibri" w:hAnsi="Arial" w:cs="Arial"/>
        </w:rPr>
        <w:t>Analista Regional Junior Administrativo y Financiero</w:t>
      </w:r>
      <w:r w:rsidRPr="002A7EBF">
        <w:rPr>
          <w:rFonts w:ascii="Arial" w:eastAsia="Calibri" w:hAnsi="Arial" w:cs="Arial"/>
          <w:spacing w:val="-1"/>
        </w:rPr>
        <w:t>,</w:t>
      </w:r>
      <w:r w:rsidRPr="00732E32">
        <w:rPr>
          <w:rFonts w:ascii="Arial" w:eastAsia="Calibri" w:hAnsi="Arial" w:cs="Arial"/>
          <w:spacing w:val="-1"/>
        </w:rPr>
        <w:t xml:space="preserve">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 xml:space="preserve">; especificar que la responsabilidad del contenido y conformación de los expedientes receptados será de </w:t>
      </w:r>
      <w:r w:rsidRPr="00732E32">
        <w:rPr>
          <w:rFonts w:ascii="Arial" w:eastAsia="Calibri" w:hAnsi="Arial" w:cs="Arial"/>
          <w:spacing w:val="-1"/>
        </w:rPr>
        <w:lastRenderedPageBreak/>
        <w:t>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Pr="008B126A">
        <w:rPr>
          <w:rFonts w:ascii="Arial" w:eastAsia="Calibri" w:hAnsi="Arial" w:cs="Arial"/>
          <w:spacing w:val="-1"/>
        </w:rPr>
        <w:t>MDT-DGDA-2024-2526-M</w:t>
      </w:r>
      <w:r>
        <w:rPr>
          <w:rFonts w:ascii="Arial" w:eastAsia="Calibri" w:hAnsi="Arial" w:cs="Arial"/>
          <w:spacing w:val="-1"/>
        </w:rPr>
        <w:t xml:space="preserve"> de 03 de septiembre de 2024 y socializada al personad de la Dirección Regional de Trabajo y Servicio Público de Loja, mediante memorando No. </w:t>
      </w:r>
      <w:r w:rsidRPr="008B126A">
        <w:rPr>
          <w:rFonts w:ascii="Arial" w:eastAsia="Calibri" w:hAnsi="Arial" w:cs="Arial"/>
          <w:spacing w:val="-1"/>
        </w:rPr>
        <w:t>MDT-DRTSPL-2024-2234-M</w:t>
      </w:r>
      <w:r>
        <w:rPr>
          <w:rFonts w:ascii="Arial" w:eastAsia="Calibri" w:hAnsi="Arial" w:cs="Arial"/>
          <w:spacing w:val="-1"/>
        </w:rPr>
        <w:t>, de 11 de septiembre de 2024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77777777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Mgs. Roberto Mauricio Riofrío Berrú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7B153A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7B153A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7B153A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D722C"/>
    <w:rsid w:val="000E25C8"/>
    <w:rsid w:val="000E468A"/>
    <w:rsid w:val="000F3263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2FA0"/>
    <w:rsid w:val="002A4956"/>
    <w:rsid w:val="002A620A"/>
    <w:rsid w:val="002A7EBF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0992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153A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BE6EA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1085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205</cp:revision>
  <cp:lastPrinted>2025-03-31T16:21:00Z</cp:lastPrinted>
  <dcterms:created xsi:type="dcterms:W3CDTF">2023-11-24T18:54:00Z</dcterms:created>
  <dcterms:modified xsi:type="dcterms:W3CDTF">2025-03-31T16:35:00Z</dcterms:modified>
</cp:coreProperties>
</file>