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default"/>
          <w:lang w:val="es-ES"/>
        </w:rPr>
      </w:pPr>
      <w:r>
        <w:rPr>
          <w:rFonts w:hint="default"/>
          <w:lang w:val="es-ES"/>
        </w:rPr>
        <w:t>Se adjunta imagenes de METAS POR UNIDAD DEL PERIODO 2022.</w:t>
      </w:r>
    </w:p>
    <w:p/>
    <w:p/>
    <w:p>
      <w:r>
        <w:drawing>
          <wp:inline distT="0" distB="0" distL="114300" distR="114300">
            <wp:extent cx="4157980" cy="3582035"/>
            <wp:effectExtent l="0" t="0" r="13970" b="184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4"/>
                    <a:srcRect l="25609" t="10952" r="27802" b="5594"/>
                    <a:stretch>
                      <a:fillRect/>
                    </a:stretch>
                  </pic:blipFill>
                  <pic:spPr>
                    <a:xfrm>
                      <a:off x="0" y="0"/>
                      <a:ext cx="415798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jc w:val="both"/>
        <w:rPr>
          <w:rFonts w:hint="default"/>
          <w:lang w:val="es-ES"/>
        </w:rPr>
      </w:pPr>
      <w:r>
        <w:rPr>
          <w:rFonts w:hint="default"/>
          <w:lang w:val="es-ES"/>
        </w:rPr>
        <w:t>No permite descargar los productos y/o servicios que se encuentran los procesos tomados como muestra en el estudio  por el MDT a la Dirección Distrital 07D05 Arenillas-Huaquillas-Las Lajas-Salud a la Gestión Distrital de Talento Humano.</w:t>
      </w:r>
      <w:bookmarkStart w:id="0" w:name="_GoBack"/>
      <w:bookmarkEnd w:id="0"/>
    </w:p>
    <w:p/>
    <w:p>
      <w:r>
        <w:drawing>
          <wp:inline distT="0" distB="0" distL="114300" distR="114300">
            <wp:extent cx="4258310" cy="3128010"/>
            <wp:effectExtent l="0" t="0" r="8890" b="152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5"/>
                    <a:srcRect l="26970" t="9376" r="28079" b="4287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312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D91859"/>
    <w:rsid w:val="52031F41"/>
    <w:rsid w:val="71D91859"/>
    <w:rsid w:val="768F0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Office_11.2.0.11536_F1E327BC-269C-435d-A152-05C5408002CA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2023-04-25T14:22:00Z</dcterms:created>
  <dc:creator>cz707d05uath</dc:creator>
  <cp:lastModifiedBy>cz707d05uath</cp:lastModifiedBy>
  <dcterms:modified xsi:type="dcterms:W3CDTF">2023-04-25T14:28:23Z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2058-11.2.0.11536</vt:lpwstr>
  </property>
  <property fmtid="{D5CDD505-2E9C-101B-9397-08002B2CF9AE}" pid="3" name="ICV">
    <vt:lpwstr>32F8B76ECC8640588AD921130B93D67B</vt:lpwstr>
  </property>
</Properties>
</file>