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0A73" w14:textId="0AC7B6DA" w:rsidR="5F99334D" w:rsidRDefault="5F99334D" w:rsidP="50BA46E1">
      <w:pPr>
        <w:pStyle w:val="Title"/>
      </w:pPr>
      <w:r>
        <w:t xml:space="preserve">Energy Modeling in </w:t>
      </w:r>
      <w:proofErr w:type="spellStart"/>
      <w:r>
        <w:t>BioNetGen</w:t>
      </w:r>
      <w:proofErr w:type="spellEnd"/>
    </w:p>
    <w:p w14:paraId="1D9B9A9E" w14:textId="73EC18DB" w:rsidR="50BA46E1" w:rsidRDefault="50BA46E1" w:rsidP="50BA46E1"/>
    <w:p w14:paraId="38F45561" w14:textId="7564C3F2" w:rsidR="5F99334D" w:rsidRDefault="5F99334D" w:rsidP="50BA46E1">
      <w:pPr>
        <w:pStyle w:val="Heading1"/>
      </w:pPr>
      <w:r>
        <w:t>Introduction</w:t>
      </w:r>
    </w:p>
    <w:p w14:paraId="132D2440" w14:textId="0BDC3465" w:rsidR="5F99334D" w:rsidRDefault="5F99334D" w:rsidP="50BA46E1">
      <w:r>
        <w:t>The basic concept of energy modeling is to use thermodynamic quantities to specify the equi</w:t>
      </w:r>
      <w:r w:rsidR="00B33DF6">
        <w:t>li</w:t>
      </w:r>
      <w:r>
        <w:t>brium and kinetic properties of biochemical reaction networks. The idea of using a rule-based formalism for such a sp</w:t>
      </w:r>
      <w:r w:rsidR="1B21B9FB">
        <w:t xml:space="preserve">ecification came to my group from Vincent </w:t>
      </w:r>
      <w:proofErr w:type="spellStart"/>
      <w:r w:rsidR="1B21B9FB">
        <w:t>Danos</w:t>
      </w:r>
      <w:proofErr w:type="spellEnd"/>
      <w:r w:rsidR="1B21B9FB">
        <w:t xml:space="preserve">, who around 2009 was working with Peter Swain and his student Julien </w:t>
      </w:r>
      <w:proofErr w:type="spellStart"/>
      <w:r w:rsidR="1B21B9FB">
        <w:t>Ollivier</w:t>
      </w:r>
      <w:proofErr w:type="spellEnd"/>
      <w:r w:rsidR="1B21B9FB">
        <w:t xml:space="preserve"> on the development of energy-based formalisms for biochemistry</w:t>
      </w:r>
      <w:r w:rsidR="00C2234D">
        <w:t xml:space="preserve"> </w:t>
      </w:r>
      <w:r w:rsidR="00C2234D">
        <w:fldChar w:fldCharType="begin" w:fldLock="1"/>
      </w:r>
      <w:r w:rsidR="00A31B6A">
        <w:instrText>ADDIN CSL_CITATION {"citationItems":[{"id":"ITEM-1","itemData":{"DOI":"10.1371/journal.pcbi.1000975","ISBN":"1553-7358 (Electronic)\\r1553-734X (Linking)","ISSN":"1553734X","PMID":"21079669","abstract":"Much of the complexity of biochemical networks comes from the information-processing abilities of allosteric proteins, be they receptors, ion-channels, signalling molecules or transcription factors. An allosteric protein can be uniquely regulated by each combination of input molecules that it binds. This \"regulatory complexity\" causes a combinatorial increase in the number of parameters required to fit experimental data as the number of protein interactions increases. It therefore challenges the creation, updating, and re-use of biochemical models. Here, we propose a rule-based modelling framework that exploits the intrinsic modularity of protein structure to address regulatory complexity. Rather than treating proteins as \"black boxes\", we model their hierarchical structure and, as conformational changes, internal dynamics. By modelling the regulation of allosteric proteins through these conformational changes, we often decrease the number of parameters required to fit data, and so reduce over-fitting and improve the predictive power of a model. Our method is thermodynamically grounded, imposes detailed balance, and also includes molecular cross-talk and the background activity of enzymes. We use our Allosteric Network Compiler to examine how allostery can facilitate macromolecular assembly and how competitive ligands can change the observed cooperativity of an allosteric protein. We also develop a parsimonious model of G protein-coupled receptors that explains functional selectivity and can predict the rank order of potency of agonists acting through a receptor. Our methodology should provide a basis for scalable, modular and executable modelling of biochemical networks in systems and synthetic biology.","author":[{"dropping-particle":"","family":"Ollivier","given":"Julien F.","non-dropping-particle":"","parse-names":false,"suffix":""},{"dropping-particle":"","family":"Shahrezaei","given":"Vahid","non-dropping-particle":"","parse-names":false,"suffix":""},{"dropping-particle":"","family":"Swain","given":"Peter S.","non-dropping-particle":"","parse-names":false,"suffix":""}],"container-title":"PLoS Computational Biology","id":"ITEM-1","issued":{"date-parts":[["2010"]]},"title":"Scalable rule-based modelling of allosteric proteins and biochemical networks","type":"article-journal","volume":"6"},"uris":["http://www.mendeley.com/documents/?uuid=dd1c1b96-8833-4e26-966e-1a7523c1c4a7"]}],"mendeley":{"formattedCitation":"(1)","plainTextFormattedCitation":"(1)","previouslyFormattedCitation":"(1)"},"properties":{"noteIndex":0},"schema":"https://github.com/citation-style-language/schema/raw/master/csl-citation.json"}</w:instrText>
      </w:r>
      <w:r w:rsidR="00C2234D">
        <w:fldChar w:fldCharType="separate"/>
      </w:r>
      <w:r w:rsidR="00B50821" w:rsidRPr="00B50821">
        <w:rPr>
          <w:noProof/>
        </w:rPr>
        <w:t>(1)</w:t>
      </w:r>
      <w:r w:rsidR="00C2234D">
        <w:fldChar w:fldCharType="end"/>
      </w:r>
      <w:r w:rsidR="1B21B9FB">
        <w:t xml:space="preserve">. </w:t>
      </w:r>
      <w:r w:rsidR="039F8BDE">
        <w:t xml:space="preserve">Vincent visited my lab in 2010 and gave two lectures on the concept, which motivated several members of the lab to </w:t>
      </w:r>
      <w:r w:rsidR="6BFE03DB">
        <w:t xml:space="preserve">discuss the possible </w:t>
      </w:r>
      <w:r w:rsidR="039F8BDE">
        <w:t>develop</w:t>
      </w:r>
      <w:r w:rsidR="6CE552B0">
        <w:t>ment of a</w:t>
      </w:r>
      <w:r w:rsidR="039F8BDE">
        <w:t xml:space="preserve">n implementation of energy modeling in the </w:t>
      </w:r>
      <w:proofErr w:type="spellStart"/>
      <w:r w:rsidR="039F8BDE">
        <w:t>BioNetGen</w:t>
      </w:r>
      <w:proofErr w:type="spellEnd"/>
      <w:r w:rsidR="039F8BDE">
        <w:t xml:space="preserve"> language</w:t>
      </w:r>
      <w:r w:rsidR="000D4E9D">
        <w:t xml:space="preserve"> </w:t>
      </w:r>
      <w:r w:rsidR="000D4E9D">
        <w:fldChar w:fldCharType="begin" w:fldLock="1"/>
      </w:r>
      <w:r w:rsidR="00A31B6A">
        <w:instrText>ADDIN CSL_CITATION {"citationItems":[{"id":"ITEM-1","itemData":{"DOI":"10.1093/bioinformatics/btw469","ISBN":"1367-4811 (Electronic)","ISSN":"1367-4803","PMID":"27402907","abstract":": BioNetGen is an open-source software package for rule-based modeling of complex biochemical systems. Version 2.2 of the software introduces numerous new features for both model specification and simulation. Here, we report on these additions, discussing how they facilitate the construction, simulation and analysis of larger and more complex models than previously possible. AVAILABILITY AND IMPLEMENTATION Stable BioNetGen releases (Linux, Mac OS/X and Windows), with documentation, are available at http://bionetgen.org Source code is available at http://github.com/RuleWorld/bionetgen CONTACT: bionetgen.help@gmail.comSupplementary information: Supplementary data are available at Bioinformatics online.","author":[{"dropping-particle":"","family":"Harris","given":"Leonard A.","non-dropping-particle":"","parse-names":false,"suffix":""},{"dropping-particle":"","family":"Hogg","given":"Justin S.","non-dropping-particle":"","parse-names":false,"suffix":""},{"dropping-particle":"","family":"Tapia","given":"José-Juan","non-dropping-particle":"","parse-names":false,"suffix":""},{"dropping-particle":"","family":"Sekar","given":"John A. P.","non-dropping-particle":"","parse-names":false,"suffix":""},{"dropping-particle":"","family":"Gupta","given":"Sanjana","non-dropping-particle":"","parse-names":false,"suffix":""},{"dropping-particle":"","family":"Korsunsky","given":"Ilya","non-dropping-particle":"","parse-names":false,"suffix":""},{"dropping-particle":"","family":"Arora","given":"Arshi","non-dropping-particle":"","parse-names":false,"suffix":""},{"dropping-particle":"","family":"Barua","given":"Dipak","non-dropping-particle":"","parse-names":false,"suffix":""},{"dropping-particle":"","family":"Sheehan","given":"Robert P.","non-dropping-particle":"","parse-names":false,"suffix":""},{"dropping-particle":"","family":"Faeder","given":"James R.","non-dropping-particle":"","parse-names":false,"suffix":""}],"container-title":"Bioinformatics","id":"ITEM-1","issue":"21","issued":{"date-parts":[["2016","11","1"]]},"page":"3366-3368","title":"BioNetGen 2.2: advances in rule-based modeling","type":"article-journal","volume":"32"},"uris":["http://www.mendeley.com/documents/?uuid=148b0404-208c-3b8f-a48c-0c24ab4b2e6d"]}],"mendeley":{"formattedCitation":"(2)","plainTextFormattedCitation":"(2)","previouslyFormattedCitation":"(2)"},"properties":{"noteIndex":0},"schema":"https://github.com/citation-style-language/schema/raw/master/csl-citation.json"}</w:instrText>
      </w:r>
      <w:r w:rsidR="000D4E9D">
        <w:fldChar w:fldCharType="separate"/>
      </w:r>
      <w:r w:rsidR="00B50821" w:rsidRPr="00B50821">
        <w:rPr>
          <w:noProof/>
        </w:rPr>
        <w:t>(2)</w:t>
      </w:r>
      <w:r w:rsidR="000D4E9D">
        <w:fldChar w:fldCharType="end"/>
      </w:r>
      <w:r w:rsidR="039F8BDE">
        <w:t xml:space="preserve">. </w:t>
      </w:r>
      <w:r w:rsidR="1A23998E">
        <w:t xml:space="preserve">Inspired by discussions involving Leonard Harris, John </w:t>
      </w:r>
      <w:proofErr w:type="spellStart"/>
      <w:r w:rsidR="1A23998E">
        <w:t>Sekar</w:t>
      </w:r>
      <w:proofErr w:type="spellEnd"/>
      <w:r w:rsidR="1A23998E">
        <w:t>, J</w:t>
      </w:r>
      <w:r w:rsidR="00F57AC5">
        <w:t>i</w:t>
      </w:r>
      <w:r w:rsidR="1A23998E">
        <w:t xml:space="preserve">ntao Liu, and myself (probably others as well), </w:t>
      </w:r>
      <w:r w:rsidR="20F0E64A">
        <w:t xml:space="preserve">Justin developed a formalism and </w:t>
      </w:r>
      <w:r w:rsidR="00C33507">
        <w:t>implementation</w:t>
      </w:r>
      <w:r w:rsidR="20F0E64A">
        <w:t xml:space="preserve"> of energy modeling that he described</w:t>
      </w:r>
      <w:r w:rsidR="7F2E6A4B">
        <w:t xml:space="preserve"> in detail in Chapter 2 of his thesis </w:t>
      </w:r>
      <w:r w:rsidR="00C33507">
        <w:fldChar w:fldCharType="begin" w:fldLock="1"/>
      </w:r>
      <w:r w:rsidR="00A31B6A">
        <w:instrText>ADDIN CSL_CITATION {"citationItems":[{"id":"ITEM-1","itemData":{"author":[{"dropping-particle":"","family":"Hogg","given":"Justin S.","non-dropping-particle":"","parse-names":false,"suffix":""}],"id":"ITEM-1","issued":{"date-parts":[["2013"]]},"publisher":"University of Pittsburgh School of Medicine","title":"Advances in Rule-Based Modeling: Compartments, Energy, and Hybrid Simulation, with Application to Sepsis and Cell Signaling","type":"thesis"},"uris":["http://www.mendeley.com/documents/?uuid=d314f43d-7593-49e7-be10-158ceee2d612"]}],"mendeley":{"formattedCitation":"(3)","plainTextFormattedCitation":"(3)","previouslyFormattedCitation":"(3)"},"properties":{"noteIndex":0},"schema":"https://github.com/citation-style-language/schema/raw/master/csl-citation.json"}</w:instrText>
      </w:r>
      <w:r w:rsidR="00C33507">
        <w:fldChar w:fldCharType="separate"/>
      </w:r>
      <w:r w:rsidR="00B50821" w:rsidRPr="00B50821">
        <w:rPr>
          <w:noProof/>
        </w:rPr>
        <w:t>(3)</w:t>
      </w:r>
      <w:r w:rsidR="00C33507">
        <w:fldChar w:fldCharType="end"/>
      </w:r>
      <w:r w:rsidR="00F91467">
        <w:t xml:space="preserve">. </w:t>
      </w:r>
      <w:r w:rsidR="00F57AC5">
        <w:t xml:space="preserve">This chapter remains the most complete description of the energy modeling capabilities of </w:t>
      </w:r>
      <w:proofErr w:type="spellStart"/>
      <w:r w:rsidR="00F57AC5">
        <w:t>BioNetGen</w:t>
      </w:r>
      <w:proofErr w:type="spellEnd"/>
      <w:r w:rsidR="002A780F">
        <w:t xml:space="preserve">. More recently, John </w:t>
      </w:r>
      <w:proofErr w:type="spellStart"/>
      <w:r w:rsidR="002A780F">
        <w:t>Sekar</w:t>
      </w:r>
      <w:proofErr w:type="spellEnd"/>
      <w:r w:rsidR="002A780F">
        <w:t xml:space="preserve"> extend</w:t>
      </w:r>
      <w:r w:rsidR="00AF5EB7">
        <w:t>ed</w:t>
      </w:r>
      <w:r w:rsidR="002A780F">
        <w:t xml:space="preserve"> the description of the formal basis for the language and provided additional examples</w:t>
      </w:r>
      <w:r w:rsidR="00295626">
        <w:t xml:space="preserve"> demonstrating how the energy formalism can be used to model the effects of cooperativity </w:t>
      </w:r>
      <w:r w:rsidR="00295626">
        <w:fldChar w:fldCharType="begin" w:fldLock="1"/>
      </w:r>
      <w:r w:rsidR="00A31B6A">
        <w:instrText>ADDIN CSL_CITATION {"citationItems":[{"id":"ITEM-1","itemData":{"DOI":"10.1109/BIBM.2016.7822739","ISBN":"978-1-5090-1611-2","author":[{"dropping-particle":"","family":"Sekar","given":"John A.P.","non-dropping-particle":"","parse-names":false,"suffix":""},{"dropping-particle":"","family":"Hogg","given":"Justin S.","non-dropping-particle":"","parse-names":false,"suffix":""},{"dropping-particle":"","family":"Faeder","given":"James R.","non-dropping-particle":"","parse-names":false,"suffix":""}],"container-title":"2016 IEEE International Conference on Bioinformatics and Biomedicine (BIBM)","id":"ITEM-1","issued":{"date-parts":[["2016","12"]]},"page":"1460-1467","publisher":"IEEE","title":"Energy-based modeling in BioNetGen","type":"paper-conference"},"uris":["http://www.mendeley.com/documents/?uuid=e3cedfd6-4f5f-3e32-babf-7b8ebdff3321"]}],"mendeley":{"formattedCitation":"(4)","plainTextFormattedCitation":"(4)","previouslyFormattedCitation":"(4)"},"properties":{"noteIndex":0},"schema":"https://github.com/citation-style-language/schema/raw/master/csl-citation.json"}</w:instrText>
      </w:r>
      <w:r w:rsidR="00295626">
        <w:fldChar w:fldCharType="separate"/>
      </w:r>
      <w:r w:rsidR="00B50821" w:rsidRPr="00B50821">
        <w:rPr>
          <w:noProof/>
        </w:rPr>
        <w:t>(4)</w:t>
      </w:r>
      <w:r w:rsidR="00295626">
        <w:fldChar w:fldCharType="end"/>
      </w:r>
      <w:r w:rsidR="00295626">
        <w:t>.</w:t>
      </w:r>
    </w:p>
    <w:p w14:paraId="152B3608" w14:textId="6085D997" w:rsidR="5F99334D" w:rsidRDefault="5F99334D" w:rsidP="50BA46E1">
      <w:pPr>
        <w:pStyle w:val="Heading1"/>
      </w:pPr>
      <w:r>
        <w:t>Example Models</w:t>
      </w:r>
    </w:p>
    <w:p w14:paraId="09F94E6D" w14:textId="1BADC40B" w:rsidR="00B33DF6" w:rsidRDefault="00F32280" w:rsidP="00B33DF6">
      <w:r>
        <w:t xml:space="preserve">The quickest way to learn energy modeling is from the example models that have been developed. </w:t>
      </w:r>
      <w:r w:rsidR="002F4D9C">
        <w:t>Th</w:t>
      </w:r>
      <w:r w:rsidR="008355E5">
        <w:t>e current set of energy models is</w:t>
      </w:r>
    </w:p>
    <w:p w14:paraId="7A509253" w14:textId="77818D7B" w:rsidR="001B29F4" w:rsidRDefault="001B29F4" w:rsidP="001B29F4">
      <w:pPr>
        <w:pStyle w:val="ListParagraph"/>
        <w:numPr>
          <w:ilvl w:val="0"/>
          <w:numId w:val="1"/>
        </w:numPr>
      </w:pPr>
      <w:r w:rsidRPr="00535C82">
        <w:rPr>
          <w:rFonts w:ascii="Monaco" w:hAnsi="Monaco"/>
          <w:sz w:val="20"/>
          <w:szCs w:val="20"/>
        </w:rPr>
        <w:t xml:space="preserve">energy_example1.bngl </w:t>
      </w:r>
      <w:r w:rsidR="008747F2">
        <w:t xml:space="preserve">— </w:t>
      </w:r>
      <w:r w:rsidR="002516EF">
        <w:t xml:space="preserve">Fully annotated model describing the cooperative binding of three </w:t>
      </w:r>
      <w:r w:rsidR="00E765DE">
        <w:t xml:space="preserve">proteins to a scaffold protein. </w:t>
      </w:r>
    </w:p>
    <w:p w14:paraId="153C1FA2" w14:textId="49BEB1E0" w:rsidR="00BE6978" w:rsidRDefault="00BE6978" w:rsidP="00BE6978">
      <w:pPr>
        <w:pStyle w:val="ListParagraph"/>
        <w:numPr>
          <w:ilvl w:val="0"/>
          <w:numId w:val="1"/>
        </w:numPr>
      </w:pPr>
      <w:proofErr w:type="spellStart"/>
      <w:proofErr w:type="gramStart"/>
      <w:r>
        <w:rPr>
          <w:rFonts w:ascii="Monaco" w:hAnsi="Monaco"/>
          <w:sz w:val="20"/>
          <w:szCs w:val="20"/>
        </w:rPr>
        <w:t>mwc</w:t>
      </w:r>
      <w:r w:rsidRPr="00535C82">
        <w:rPr>
          <w:rFonts w:ascii="Monaco" w:hAnsi="Monaco"/>
          <w:sz w:val="20"/>
          <w:szCs w:val="20"/>
        </w:rPr>
        <w:t>.bngl</w:t>
      </w:r>
      <w:proofErr w:type="spellEnd"/>
      <w:proofErr w:type="gramEnd"/>
      <w:r w:rsidRPr="00535C82">
        <w:rPr>
          <w:rFonts w:ascii="Monaco" w:hAnsi="Monaco"/>
          <w:sz w:val="20"/>
          <w:szCs w:val="20"/>
        </w:rPr>
        <w:t xml:space="preserve"> </w:t>
      </w:r>
      <w:r>
        <w:t xml:space="preserve">— Example from </w:t>
      </w:r>
      <w:proofErr w:type="spellStart"/>
      <w:r>
        <w:t>Sekar</w:t>
      </w:r>
      <w:proofErr w:type="spellEnd"/>
      <w:r>
        <w:t xml:space="preserve"> et al. </w:t>
      </w:r>
      <w:r w:rsidR="003439CA">
        <w:t>the describes cooperative binding of oxygen to hemoglobin</w:t>
      </w:r>
      <w:r>
        <w:t xml:space="preserve">. </w:t>
      </w:r>
    </w:p>
    <w:p w14:paraId="1D650182" w14:textId="5EFCE3B9" w:rsidR="00BE5032" w:rsidRDefault="00E36214" w:rsidP="001B29F4">
      <w:pPr>
        <w:pStyle w:val="ListParagraph"/>
        <w:numPr>
          <w:ilvl w:val="0"/>
          <w:numId w:val="1"/>
        </w:numPr>
      </w:pPr>
      <w:proofErr w:type="spellStart"/>
      <w:r>
        <w:rPr>
          <w:rFonts w:ascii="Monaco" w:hAnsi="Monaco"/>
          <w:sz w:val="20"/>
          <w:szCs w:val="20"/>
        </w:rPr>
        <w:t>wofsy-goldstein</w:t>
      </w:r>
      <w:r w:rsidR="003439CA" w:rsidRPr="00535C82">
        <w:rPr>
          <w:rFonts w:ascii="Monaco" w:hAnsi="Monaco"/>
          <w:sz w:val="20"/>
          <w:szCs w:val="20"/>
        </w:rPr>
        <w:t>.bngl</w:t>
      </w:r>
      <w:proofErr w:type="spellEnd"/>
      <w:r w:rsidR="003439CA" w:rsidRPr="00535C82">
        <w:rPr>
          <w:rFonts w:ascii="Monaco" w:hAnsi="Monaco"/>
          <w:sz w:val="20"/>
          <w:szCs w:val="20"/>
        </w:rPr>
        <w:t xml:space="preserve"> </w:t>
      </w:r>
      <w:r w:rsidR="003439CA">
        <w:t xml:space="preserve">— Example from </w:t>
      </w:r>
      <w:proofErr w:type="spellStart"/>
      <w:r w:rsidR="003439CA">
        <w:t>Sekar</w:t>
      </w:r>
      <w:proofErr w:type="spellEnd"/>
      <w:r w:rsidR="003439CA">
        <w:t xml:space="preserve"> et al. the describes cooperative binding of </w:t>
      </w:r>
      <w:r>
        <w:t xml:space="preserve">the epidermal growth factor (EGF) to its primary receptor (EGFR) according to the model of </w:t>
      </w:r>
      <w:proofErr w:type="spellStart"/>
      <w:r>
        <w:t>Wofsy</w:t>
      </w:r>
      <w:proofErr w:type="spellEnd"/>
      <w:r>
        <w:t xml:space="preserve"> </w:t>
      </w:r>
      <w:r w:rsidR="00056265">
        <w:t>et al.</w:t>
      </w:r>
      <w:r>
        <w:t xml:space="preserve"> </w:t>
      </w:r>
      <w:r w:rsidR="00A31B6A">
        <w:fldChar w:fldCharType="begin" w:fldLock="1"/>
      </w:r>
      <w:r w:rsidR="00650145">
        <w:instrText>ADDIN CSL_CITATION {"citationItems":[{"id":"ITEM-1","itemData":{"DOI":"10.1016/S0006-3495(92)81572-2","ISSN":"00063495","author":[{"dropping-particle":"","family":"Wofsy","given":"C","non-dropping-particle":"","parse-names":false,"suffix":""},{"dropping-particle":"","family":"Goldstein","given":"B","non-dropping-particle":"","parse-names":false,"suffix":""},{"dropping-particle":"","family":"Lund","given":"K","non-dropping-particle":"","parse-names":false,"suffix":""},{"dropping-particle":"","family":"Wiley","given":"H","non-dropping-particle":"","parse-names":false,"suffix":""}],"container-title":"Biophysical Journal","id":"ITEM-1","issue":"1","issued":{"date-parts":[["1992","7"]]},"page":"98-110","publisher":"Elsevier","title":"Implications of epidermal growth factor (EGF) induced egf receptor aggregation","type":"article-journal","volume":"63"},"uris":["http://www.mendeley.com/documents/?uuid=ee1a0483-c17e-45a6-a20c-3e304e551360"]}],"mendeley":{"formattedCitation":"(5)","plainTextFormattedCitation":"(5)","previouslyFormattedCitation":"(5)"},"properties":{"noteIndex":0},"schema":"https://github.com/citation-style-language/schema/raw/master/csl-citation.json"}</w:instrText>
      </w:r>
      <w:r w:rsidR="00A31B6A">
        <w:fldChar w:fldCharType="separate"/>
      </w:r>
      <w:r w:rsidR="00A31B6A" w:rsidRPr="00A31B6A">
        <w:rPr>
          <w:noProof/>
        </w:rPr>
        <w:t>(5)</w:t>
      </w:r>
      <w:r w:rsidR="00A31B6A">
        <w:fldChar w:fldCharType="end"/>
      </w:r>
      <w:r>
        <w:t>.</w:t>
      </w:r>
    </w:p>
    <w:p w14:paraId="401D95E7" w14:textId="26CC26E9" w:rsidR="00535C82" w:rsidRDefault="005C683B" w:rsidP="00C41A6F">
      <w:pPr>
        <w:pStyle w:val="ListParagraph"/>
        <w:numPr>
          <w:ilvl w:val="0"/>
          <w:numId w:val="1"/>
        </w:numPr>
      </w:pPr>
      <w:proofErr w:type="spellStart"/>
      <w:r>
        <w:rPr>
          <w:rFonts w:ascii="Monaco" w:hAnsi="Monaco"/>
          <w:sz w:val="20"/>
          <w:szCs w:val="20"/>
        </w:rPr>
        <w:t>Kiefhaber_emodel</w:t>
      </w:r>
      <w:r w:rsidR="00BE5032" w:rsidRPr="00535C82">
        <w:rPr>
          <w:rFonts w:ascii="Monaco" w:hAnsi="Monaco"/>
          <w:sz w:val="20"/>
          <w:szCs w:val="20"/>
        </w:rPr>
        <w:t>.bngl</w:t>
      </w:r>
      <w:proofErr w:type="spellEnd"/>
      <w:r w:rsidR="00BE5032" w:rsidRPr="00535C82">
        <w:rPr>
          <w:rFonts w:ascii="Monaco" w:hAnsi="Monaco"/>
          <w:sz w:val="20"/>
          <w:szCs w:val="20"/>
        </w:rPr>
        <w:t xml:space="preserve"> </w:t>
      </w:r>
      <w:r w:rsidR="00BE5032">
        <w:t xml:space="preserve">— </w:t>
      </w:r>
      <w:r w:rsidR="00791F77">
        <w:t>Model for coupled folding and binding of a peptide to a ligand based o</w:t>
      </w:r>
      <w:r w:rsidR="00650145">
        <w:t xml:space="preserve">n </w:t>
      </w:r>
      <w:proofErr w:type="spellStart"/>
      <w:r w:rsidR="00650145">
        <w:t>Kiefhaber</w:t>
      </w:r>
      <w:proofErr w:type="spellEnd"/>
      <w:r w:rsidR="00650145">
        <w:t xml:space="preserve"> et al. </w:t>
      </w:r>
      <w:r w:rsidR="00650145">
        <w:fldChar w:fldCharType="begin" w:fldLock="1"/>
      </w:r>
      <w:r w:rsidR="00650145">
        <w:instrText>ADDIN CSL_CITATION {"citationItems":[{"id":"ITEM-1","itemData":{"DOI":"10.1016/j.sbi.2011.09.010","ISSN":"1879-033X","PMID":"22129832","abstract":"Protein folding coupled to binding of a specific ligand is frequently observed in biological processes. In recent years numerous studies have addressed the structural properties of the unfolded proteins in the absence of their ligands. Surprisingly few time-resolved investigations on coupled folding and binding reactions have been published up to date and the dynamics and kinetic mechanisms of these processes are still only poorly understood. Especially, it is still unsolved for most systems which conformation of the protein is recognized by the ligand (conformational selection vs. folding-after-binding) and whether the ligand influences the folding kinetics. Here we review experimental methods, kinetic models and time-resolved experimental studies of coupled folding and binding reactions.","author":[{"dropping-particle":"","family":"Kiefhaber","given":"Thomas","non-dropping-particle":"","parse-names":false,"suffix":""},{"dropping-particle":"","family":"Bachmann","given":"Annett","non-dropping-particle":"","parse-names":false,"suffix":""},{"dropping-particle":"","family":"Jensen","given":"Kristine Steen","non-dropping-particle":"","parse-names":false,"suffix":""}],"container-title":"Current opinion in structural biology","id":"ITEM-1","issue":"1","issued":{"date-parts":[["2012","2"]]},"page":"21-9","title":"Dynamics and mechanisms of coupled protein folding and binding reactions.","type":"article-journal","volume":"22"},"uris":["http://www.mendeley.com/documents/?uuid=9f5eceb5-b598-43c1-8550-c945b39e6f91"]}],"mendeley":{"formattedCitation":"(6)","plainTextFormattedCitation":"(6)"},"properties":{"noteIndex":0},"schema":"https://github.com/citation-style-language/schema/raw/master/csl-citation.json"}</w:instrText>
      </w:r>
      <w:r w:rsidR="00650145">
        <w:fldChar w:fldCharType="separate"/>
      </w:r>
      <w:r w:rsidR="00650145" w:rsidRPr="00650145">
        <w:rPr>
          <w:noProof/>
        </w:rPr>
        <w:t>(6)</w:t>
      </w:r>
      <w:r w:rsidR="00650145">
        <w:fldChar w:fldCharType="end"/>
      </w:r>
      <w:r w:rsidR="00BE5032">
        <w:t>.</w:t>
      </w:r>
    </w:p>
    <w:p w14:paraId="2EFEB385" w14:textId="678802F0" w:rsidR="00E765DE" w:rsidRPr="00B33DF6" w:rsidRDefault="008355E5" w:rsidP="008355E5">
      <w:r>
        <w:t xml:space="preserve">The </w:t>
      </w:r>
      <w:r w:rsidR="00535C82">
        <w:t xml:space="preserve">files will be part of </w:t>
      </w:r>
      <w:proofErr w:type="spellStart"/>
      <w:r w:rsidR="00535C82">
        <w:t>BioNetGen</w:t>
      </w:r>
      <w:proofErr w:type="spellEnd"/>
      <w:r w:rsidR="00535C82">
        <w:t xml:space="preserve"> distributions 2.5.2 and later, and they can be accessed directly </w:t>
      </w:r>
      <w:hyperlink r:id="rId6" w:history="1">
        <w:r w:rsidR="00AF0428">
          <w:rPr>
            <w:rStyle w:val="Hyperlink"/>
          </w:rPr>
          <w:t>through this GitHub link</w:t>
        </w:r>
      </w:hyperlink>
      <w:r w:rsidR="00535C82">
        <w:t>.</w:t>
      </w:r>
    </w:p>
    <w:p w14:paraId="78164425" w14:textId="29608945" w:rsidR="5F99334D" w:rsidRDefault="5F99334D" w:rsidP="50BA46E1">
      <w:pPr>
        <w:pStyle w:val="Heading1"/>
      </w:pPr>
      <w:r>
        <w:t>References</w:t>
      </w:r>
    </w:p>
    <w:p w14:paraId="66120C4C" w14:textId="09F4F2B7" w:rsidR="00650145" w:rsidRPr="00650145" w:rsidRDefault="00F91467" w:rsidP="00650145">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650145" w:rsidRPr="00650145">
        <w:rPr>
          <w:rFonts w:ascii="Calibri" w:hAnsi="Calibri" w:cs="Calibri"/>
          <w:noProof/>
        </w:rPr>
        <w:t xml:space="preserve">1. </w:t>
      </w:r>
      <w:r w:rsidR="00650145" w:rsidRPr="00650145">
        <w:rPr>
          <w:rFonts w:ascii="Calibri" w:hAnsi="Calibri" w:cs="Calibri"/>
          <w:noProof/>
        </w:rPr>
        <w:tab/>
        <w:t xml:space="preserve">Ollivier JF, Shahrezaei V, Swain PS. Scalable rule-based modelling of allosteric proteins and biochemical networks. PLoS Comput Biol. 2010;6. </w:t>
      </w:r>
    </w:p>
    <w:p w14:paraId="5D6EBBB0" w14:textId="77777777" w:rsidR="00650145" w:rsidRPr="00650145" w:rsidRDefault="00650145" w:rsidP="00650145">
      <w:pPr>
        <w:widowControl w:val="0"/>
        <w:autoSpaceDE w:val="0"/>
        <w:autoSpaceDN w:val="0"/>
        <w:adjustRightInd w:val="0"/>
        <w:spacing w:line="240" w:lineRule="auto"/>
        <w:ind w:left="640" w:hanging="640"/>
        <w:rPr>
          <w:rFonts w:ascii="Calibri" w:hAnsi="Calibri" w:cs="Calibri"/>
          <w:noProof/>
        </w:rPr>
      </w:pPr>
      <w:r w:rsidRPr="00650145">
        <w:rPr>
          <w:rFonts w:ascii="Calibri" w:hAnsi="Calibri" w:cs="Calibri"/>
          <w:noProof/>
        </w:rPr>
        <w:t xml:space="preserve">2. </w:t>
      </w:r>
      <w:r w:rsidRPr="00650145">
        <w:rPr>
          <w:rFonts w:ascii="Calibri" w:hAnsi="Calibri" w:cs="Calibri"/>
          <w:noProof/>
        </w:rPr>
        <w:tab/>
        <w:t>Harris LA, Hogg JS, Tapia J-J, Sekar JAP, Gupta S, Korsunsky I, et al. BioNetGen 2.2: advances in rule-based modeling. Bioinformatics [Internet]. 2016 Nov 1;32(21):3366–8. Available from: https://academic.oup.com/bioinformatics/article-lookup/doi/10.1093/bioinformatics/btw469</w:t>
      </w:r>
    </w:p>
    <w:p w14:paraId="7C234758" w14:textId="77777777" w:rsidR="00650145" w:rsidRPr="00650145" w:rsidRDefault="00650145" w:rsidP="00650145">
      <w:pPr>
        <w:widowControl w:val="0"/>
        <w:autoSpaceDE w:val="0"/>
        <w:autoSpaceDN w:val="0"/>
        <w:adjustRightInd w:val="0"/>
        <w:spacing w:line="240" w:lineRule="auto"/>
        <w:ind w:left="640" w:hanging="640"/>
        <w:rPr>
          <w:rFonts w:ascii="Calibri" w:hAnsi="Calibri" w:cs="Calibri"/>
          <w:noProof/>
        </w:rPr>
      </w:pPr>
      <w:r w:rsidRPr="00650145">
        <w:rPr>
          <w:rFonts w:ascii="Calibri" w:hAnsi="Calibri" w:cs="Calibri"/>
          <w:noProof/>
        </w:rPr>
        <w:t xml:space="preserve">3. </w:t>
      </w:r>
      <w:r w:rsidRPr="00650145">
        <w:rPr>
          <w:rFonts w:ascii="Calibri" w:hAnsi="Calibri" w:cs="Calibri"/>
          <w:noProof/>
        </w:rPr>
        <w:tab/>
        <w:t xml:space="preserve">Hogg JS. Advances in Rule-Based Modeling: Compartments, Energy, and Hybrid Simulation, with Application to Sepsis and Cell Signaling [Internet]. University of Pittsburgh School of Medicine; </w:t>
      </w:r>
      <w:r w:rsidRPr="00650145">
        <w:rPr>
          <w:rFonts w:ascii="Calibri" w:hAnsi="Calibri" w:cs="Calibri"/>
          <w:noProof/>
        </w:rPr>
        <w:lastRenderedPageBreak/>
        <w:t>2013. Available from: http://d-scholarship.pitt.edu/19621/</w:t>
      </w:r>
    </w:p>
    <w:p w14:paraId="7074F732" w14:textId="77777777" w:rsidR="00650145" w:rsidRPr="00650145" w:rsidRDefault="00650145" w:rsidP="00650145">
      <w:pPr>
        <w:widowControl w:val="0"/>
        <w:autoSpaceDE w:val="0"/>
        <w:autoSpaceDN w:val="0"/>
        <w:adjustRightInd w:val="0"/>
        <w:spacing w:line="240" w:lineRule="auto"/>
        <w:ind w:left="640" w:hanging="640"/>
        <w:rPr>
          <w:rFonts w:ascii="Calibri" w:hAnsi="Calibri" w:cs="Calibri"/>
          <w:noProof/>
        </w:rPr>
      </w:pPr>
      <w:r w:rsidRPr="00650145">
        <w:rPr>
          <w:rFonts w:ascii="Calibri" w:hAnsi="Calibri" w:cs="Calibri"/>
          <w:noProof/>
        </w:rPr>
        <w:t xml:space="preserve">4. </w:t>
      </w:r>
      <w:r w:rsidRPr="00650145">
        <w:rPr>
          <w:rFonts w:ascii="Calibri" w:hAnsi="Calibri" w:cs="Calibri"/>
          <w:noProof/>
        </w:rPr>
        <w:tab/>
        <w:t>Sekar JAP, Hogg JS, Faeder JR. Energy-based modeling in BioNetGen. In: 2016 IEEE International Conference on Bioinformatics and Biomedicine (BIBM) [Internet]. IEEE; 2016 [cited 2017 Feb 8]. p. 1460–7. Available from: http://ieeexplore.ieee.org/document/7822739/</w:t>
      </w:r>
    </w:p>
    <w:p w14:paraId="523C3FA9" w14:textId="77777777" w:rsidR="00650145" w:rsidRPr="00650145" w:rsidRDefault="00650145" w:rsidP="00650145">
      <w:pPr>
        <w:widowControl w:val="0"/>
        <w:autoSpaceDE w:val="0"/>
        <w:autoSpaceDN w:val="0"/>
        <w:adjustRightInd w:val="0"/>
        <w:spacing w:line="240" w:lineRule="auto"/>
        <w:ind w:left="640" w:hanging="640"/>
        <w:rPr>
          <w:rFonts w:ascii="Calibri" w:hAnsi="Calibri" w:cs="Calibri"/>
          <w:noProof/>
        </w:rPr>
      </w:pPr>
      <w:r w:rsidRPr="00650145">
        <w:rPr>
          <w:rFonts w:ascii="Calibri" w:hAnsi="Calibri" w:cs="Calibri"/>
          <w:noProof/>
        </w:rPr>
        <w:t xml:space="preserve">5. </w:t>
      </w:r>
      <w:r w:rsidRPr="00650145">
        <w:rPr>
          <w:rFonts w:ascii="Calibri" w:hAnsi="Calibri" w:cs="Calibri"/>
          <w:noProof/>
        </w:rPr>
        <w:tab/>
        <w:t xml:space="preserve">Wofsy C, Goldstein B, Lund K, Wiley H. Implications of epidermal growth factor (EGF) induced egf receptor aggregation. Biophys J. 1992 Jul;63(1):98–110. </w:t>
      </w:r>
    </w:p>
    <w:p w14:paraId="6C631208" w14:textId="77777777" w:rsidR="00650145" w:rsidRPr="00650145" w:rsidRDefault="00650145" w:rsidP="00650145">
      <w:pPr>
        <w:widowControl w:val="0"/>
        <w:autoSpaceDE w:val="0"/>
        <w:autoSpaceDN w:val="0"/>
        <w:adjustRightInd w:val="0"/>
        <w:spacing w:line="240" w:lineRule="auto"/>
        <w:ind w:left="640" w:hanging="640"/>
        <w:rPr>
          <w:rFonts w:ascii="Calibri" w:hAnsi="Calibri" w:cs="Calibri"/>
          <w:noProof/>
        </w:rPr>
      </w:pPr>
      <w:r w:rsidRPr="00650145">
        <w:rPr>
          <w:rFonts w:ascii="Calibri" w:hAnsi="Calibri" w:cs="Calibri"/>
          <w:noProof/>
        </w:rPr>
        <w:t xml:space="preserve">6. </w:t>
      </w:r>
      <w:r w:rsidRPr="00650145">
        <w:rPr>
          <w:rFonts w:ascii="Calibri" w:hAnsi="Calibri" w:cs="Calibri"/>
          <w:noProof/>
        </w:rPr>
        <w:tab/>
        <w:t>Kiefhaber T, Bachmann A, Jensen KS. Dynamics and mechanisms of coupled protein folding and binding reactions. Curr Opin Struct Biol [Internet]. 2012 Feb [cited 2014 Aug 9];22(1):21–9. Available from: http://www.ncbi.nlm.nih.gov/pubmed/22129832</w:t>
      </w:r>
    </w:p>
    <w:p w14:paraId="5D9BCCE5" w14:textId="2FB79C5E" w:rsidR="50BA46E1" w:rsidRDefault="00F91467" w:rsidP="00650145">
      <w:pPr>
        <w:widowControl w:val="0"/>
        <w:autoSpaceDE w:val="0"/>
        <w:autoSpaceDN w:val="0"/>
        <w:adjustRightInd w:val="0"/>
        <w:spacing w:line="240" w:lineRule="auto"/>
        <w:ind w:left="640" w:hanging="640"/>
      </w:pPr>
      <w:r>
        <w:fldChar w:fldCharType="end"/>
      </w:r>
    </w:p>
    <w:sectPr w:rsidR="50BA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030582"/>
    <w:multiLevelType w:val="hybridMultilevel"/>
    <w:tmpl w:val="E112F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72228E"/>
    <w:rsid w:val="00056265"/>
    <w:rsid w:val="000D4E9D"/>
    <w:rsid w:val="001A34A7"/>
    <w:rsid w:val="001B29F4"/>
    <w:rsid w:val="002516EF"/>
    <w:rsid w:val="00295626"/>
    <w:rsid w:val="002A780F"/>
    <w:rsid w:val="002F4D9C"/>
    <w:rsid w:val="003439CA"/>
    <w:rsid w:val="00535C82"/>
    <w:rsid w:val="005C683B"/>
    <w:rsid w:val="006361F1"/>
    <w:rsid w:val="00650145"/>
    <w:rsid w:val="00791F77"/>
    <w:rsid w:val="00833B68"/>
    <w:rsid w:val="008355E5"/>
    <w:rsid w:val="008747F2"/>
    <w:rsid w:val="00A31B6A"/>
    <w:rsid w:val="00AF0428"/>
    <w:rsid w:val="00AF5EB7"/>
    <w:rsid w:val="00B33DF6"/>
    <w:rsid w:val="00B50821"/>
    <w:rsid w:val="00B55B1A"/>
    <w:rsid w:val="00B96E87"/>
    <w:rsid w:val="00BE5032"/>
    <w:rsid w:val="00BE6978"/>
    <w:rsid w:val="00C2234D"/>
    <w:rsid w:val="00C33507"/>
    <w:rsid w:val="00C41A6F"/>
    <w:rsid w:val="00E36214"/>
    <w:rsid w:val="00E765DE"/>
    <w:rsid w:val="00F04611"/>
    <w:rsid w:val="00F32280"/>
    <w:rsid w:val="00F57AC5"/>
    <w:rsid w:val="00F91467"/>
    <w:rsid w:val="0199D322"/>
    <w:rsid w:val="03031767"/>
    <w:rsid w:val="039F8BDE"/>
    <w:rsid w:val="171F64AA"/>
    <w:rsid w:val="1A23998E"/>
    <w:rsid w:val="1B21B9FB"/>
    <w:rsid w:val="206EBADF"/>
    <w:rsid w:val="20F0E64A"/>
    <w:rsid w:val="37F96634"/>
    <w:rsid w:val="3AF95E43"/>
    <w:rsid w:val="3D4D1206"/>
    <w:rsid w:val="44F716BD"/>
    <w:rsid w:val="4C941F2D"/>
    <w:rsid w:val="50BA46E1"/>
    <w:rsid w:val="5472228E"/>
    <w:rsid w:val="588929AD"/>
    <w:rsid w:val="5F99334D"/>
    <w:rsid w:val="6BFE03DB"/>
    <w:rsid w:val="6CE552B0"/>
    <w:rsid w:val="6F0144A0"/>
    <w:rsid w:val="7326BEA0"/>
    <w:rsid w:val="7F2E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228E"/>
  <w15:chartTrackingRefBased/>
  <w15:docId w15:val="{C5E1C620-A164-4ABE-87A4-B5CCACE5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D9C"/>
    <w:pPr>
      <w:ind w:left="720"/>
      <w:contextualSpacing/>
    </w:pPr>
  </w:style>
  <w:style w:type="character" w:styleId="Hyperlink">
    <w:name w:val="Hyperlink"/>
    <w:basedOn w:val="DefaultParagraphFont"/>
    <w:uiPriority w:val="99"/>
    <w:unhideWhenUsed/>
    <w:rsid w:val="00535C82"/>
    <w:rPr>
      <w:color w:val="0563C1" w:themeColor="hyperlink"/>
      <w:u w:val="single"/>
    </w:rPr>
  </w:style>
  <w:style w:type="character" w:styleId="UnresolvedMention">
    <w:name w:val="Unresolved Mention"/>
    <w:basedOn w:val="DefaultParagraphFont"/>
    <w:uiPriority w:val="99"/>
    <w:semiHidden/>
    <w:unhideWhenUsed/>
    <w:rsid w:val="00535C82"/>
    <w:rPr>
      <w:color w:val="605E5C"/>
      <w:shd w:val="clear" w:color="auto" w:fill="E1DFDD"/>
    </w:rPr>
  </w:style>
  <w:style w:type="character" w:styleId="FollowedHyperlink">
    <w:name w:val="FollowedHyperlink"/>
    <w:basedOn w:val="DefaultParagraphFont"/>
    <w:uiPriority w:val="99"/>
    <w:semiHidden/>
    <w:unhideWhenUsed/>
    <w:rsid w:val="00C41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9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uleWorld/bionetgen/tree/master/bng2/Models2/EnergyMode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3B90A-85E8-C247-BADC-5C61BD21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2083</Words>
  <Characters>11876</Characters>
  <Application>Microsoft Office Word</Application>
  <DocSecurity>0</DocSecurity>
  <Lines>98</Lines>
  <Paragraphs>27</Paragraphs>
  <ScaleCrop>false</ScaleCrop>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Faeder, James R</dc:creator>
  <cp:keywords/>
  <dc:description/>
  <cp:lastModifiedBy>Faeder, James R</cp:lastModifiedBy>
  <cp:revision>36</cp:revision>
  <dcterms:created xsi:type="dcterms:W3CDTF">2020-08-05T21:19:00Z</dcterms:created>
  <dcterms:modified xsi:type="dcterms:W3CDTF">2021-07-09T21:48:00Z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ec3252f6-4f25-3ac3-b5d5-53153861ca1e</vt:lpwstr>
  </property>
  <property fmtid="{D5CDD505-2E9C-101B-9397-08002B2CF9AE}" pid="24" name="Mendeley Citation Style_1">
    <vt:lpwstr>http://www.zotero.org/styles/national-library-of-medicine</vt:lpwstr>
  </property>
</Properties>
</file>