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365" w:rsidRDefault="00000000">
      <w:pPr>
        <w:spacing w:after="0" w:line="259" w:lineRule="auto"/>
        <w:ind w:left="0" w:firstLine="0"/>
      </w:pPr>
      <w:r>
        <w:rPr>
          <w:sz w:val="48"/>
        </w:rPr>
        <w:t>Mark Boron</w:t>
      </w:r>
    </w:p>
    <w:p w:rsidR="003A3365" w:rsidRDefault="00000000">
      <w:pPr>
        <w:spacing w:after="250"/>
        <w:ind w:right="369"/>
      </w:pPr>
      <w:r>
        <w:t>Schaumburg, Illinois, United States</w:t>
      </w:r>
    </w:p>
    <w:p w:rsidR="003A3365" w:rsidRDefault="00000000">
      <w:pPr>
        <w:tabs>
          <w:tab w:val="center" w:pos="1562"/>
          <w:tab w:val="center" w:pos="6183"/>
        </w:tabs>
        <w:spacing w:after="140"/>
        <w:ind w:left="0" w:firstLine="0"/>
      </w:pPr>
      <w:r>
        <w:rPr>
          <w:rFonts w:ascii="Calibri" w:eastAsia="Calibri" w:hAnsi="Calibri" w:cs="Calibri"/>
          <w:sz w:val="22"/>
        </w:rPr>
        <w:tab/>
      </w:r>
      <w:r>
        <w:t>wlfiemozart@gmail.com</w:t>
      </w:r>
      <w:r>
        <w:tab/>
        <w:t>312-282-9925</w:t>
      </w:r>
    </w:p>
    <w:p w:rsidR="003A3365" w:rsidRDefault="00000000">
      <w:pPr>
        <w:spacing w:after="320" w:line="259" w:lineRule="auto"/>
        <w:ind w:left="500" w:firstLine="0"/>
      </w:pPr>
      <w:hyperlink r:id="rId4">
        <w:r>
          <w:rPr>
            <w:color w:val="0073B1"/>
          </w:rPr>
          <w:t>linkedin.com/in/mark-boron-002b7280</w:t>
        </w:r>
      </w:hyperlink>
    </w:p>
    <w:p w:rsidR="003A3365" w:rsidRDefault="00000000">
      <w:pPr>
        <w:pStyle w:val="Heading1"/>
        <w:ind w:left="-5"/>
      </w:pPr>
      <w:r>
        <w:t>Summary</w:t>
      </w:r>
    </w:p>
    <w:p w:rsidR="003A3365" w:rsidRDefault="00000000">
      <w:pPr>
        <w:spacing w:after="241"/>
      </w:pPr>
      <w:r>
        <w:t>Innovative and imaginative software engineer with 15 years of experience of finding ways to wedge products into the marketplace of competition. In my years of experience I had the opportunity work with some of the biggest and prestigious hospital networks in the nation including Advocate Health, Northwell Health, Cleveland Clinic, Cox Health, amongst others. Competition is fierce in the healthcare field as are the responsibilities for this critical infrastructure.</w:t>
      </w:r>
    </w:p>
    <w:p w:rsidR="003A3365" w:rsidRDefault="00000000">
      <w:pPr>
        <w:pStyle w:val="Heading1"/>
        <w:spacing w:after="90"/>
        <w:ind w:left="-5"/>
      </w:pPr>
      <w:r>
        <w:t>Experience</w:t>
      </w:r>
    </w:p>
    <w:p w:rsidR="003A3365" w:rsidRDefault="00000000">
      <w:pPr>
        <w:pStyle w:val="Heading2"/>
        <w:spacing w:after="38"/>
      </w:pPr>
      <w:r>
        <w:t>Software Engineer/Architect</w:t>
      </w:r>
    </w:p>
    <w:p w:rsidR="003A3365" w:rsidRDefault="00000000">
      <w:pPr>
        <w:spacing w:after="0" w:line="259" w:lineRule="auto"/>
        <w:ind w:left="435" w:right="4316"/>
      </w:pPr>
      <w:r>
        <w:rPr>
          <w:sz w:val="24"/>
        </w:rPr>
        <w:t>Healthware Systems</w:t>
      </w:r>
    </w:p>
    <w:p w:rsidR="003A3365" w:rsidRDefault="00000000">
      <w:pPr>
        <w:ind w:left="435" w:right="369"/>
      </w:pPr>
      <w:r>
        <w:t>Dec 2011 - Present (12 years 3 months)</w:t>
      </w:r>
    </w:p>
    <w:p w:rsidR="003A3365" w:rsidRDefault="00000000">
      <w:pPr>
        <w:ind w:left="435" w:right="514"/>
      </w:pPr>
      <w:r>
        <w:t>Design/Develop/Test/Maintain software solutions for Major Hospital Networks around the country using .NET, VB.NET, C#, ASP.NET, JavaScript, CSS, MSSQL, and Web Services.</w:t>
      </w:r>
    </w:p>
    <w:p w:rsidR="003A3365" w:rsidRDefault="00000000">
      <w:pPr>
        <w:spacing w:after="32" w:line="259" w:lineRule="auto"/>
        <w:ind w:left="440" w:firstLine="0"/>
      </w:pPr>
      <w:r>
        <w:t xml:space="preserve"> </w:t>
      </w:r>
    </w:p>
    <w:p w:rsidR="003A3365" w:rsidRDefault="00000000">
      <w:pPr>
        <w:ind w:left="435" w:right="369"/>
      </w:pPr>
      <w:r>
        <w:t>I was lead engineer/designer of a proprietary registration/clinical patient tracking solution used by major hospital chains across the country.</w:t>
      </w:r>
    </w:p>
    <w:p w:rsidR="003A3365" w:rsidRDefault="00000000">
      <w:pPr>
        <w:ind w:left="435" w:right="369"/>
      </w:pPr>
      <w:r>
        <w:t>This software increased staff productivity/efficiency; and increased patients' satisfaction, by cutting waiting times, while patients/families received up-to-date patient status information; and gave management a bird's-eye-view, real-time staff metrics, and staff efficiency reports.</w:t>
      </w:r>
    </w:p>
    <w:p w:rsidR="003A3365" w:rsidRDefault="00000000">
      <w:pPr>
        <w:spacing w:after="32" w:line="259" w:lineRule="auto"/>
        <w:ind w:left="440" w:firstLine="0"/>
      </w:pPr>
      <w:r>
        <w:t xml:space="preserve"> </w:t>
      </w:r>
    </w:p>
    <w:p w:rsidR="003A3365" w:rsidRDefault="00000000">
      <w:pPr>
        <w:ind w:left="435" w:right="369"/>
      </w:pPr>
      <w:r>
        <w:t>I designed high-volume, real-time HL7 message interfaces that exchanged (over TCP/IP) patient information, which facilitated patient information exchange with various third party systems.</w:t>
      </w:r>
    </w:p>
    <w:p w:rsidR="003A3365" w:rsidRDefault="00000000">
      <w:pPr>
        <w:spacing w:after="32" w:line="259" w:lineRule="auto"/>
        <w:ind w:left="440" w:firstLine="0"/>
      </w:pPr>
      <w:r>
        <w:t xml:space="preserve"> </w:t>
      </w:r>
    </w:p>
    <w:p w:rsidR="003A3365" w:rsidRDefault="00000000">
      <w:pPr>
        <w:ind w:left="435" w:right="369"/>
      </w:pPr>
      <w:r>
        <w:t>Team Manager supervising teams of programmers, motivating and focusing the team on the meritocracy of achievement, thus outperforming the competition.</w:t>
      </w:r>
    </w:p>
    <w:p w:rsidR="003A3365" w:rsidRDefault="00000000">
      <w:pPr>
        <w:spacing w:after="32" w:line="259" w:lineRule="auto"/>
        <w:ind w:left="440" w:firstLine="0"/>
      </w:pPr>
      <w:r>
        <w:t xml:space="preserve"> </w:t>
      </w:r>
    </w:p>
    <w:p w:rsidR="003A3365" w:rsidRDefault="00000000">
      <w:pPr>
        <w:spacing w:after="438"/>
        <w:ind w:left="435" w:right="369"/>
      </w:pPr>
      <w:r>
        <w:t>I designed relational databases for various internal software products, which increased data accuracy while eliminating data redundancy.</w:t>
      </w:r>
    </w:p>
    <w:p w:rsidR="003A3365" w:rsidRDefault="00000000">
      <w:pPr>
        <w:pStyle w:val="Heading2"/>
        <w:spacing w:after="38"/>
      </w:pPr>
      <w:r>
        <w:t>Software Developer</w:t>
      </w:r>
    </w:p>
    <w:p w:rsidR="003A3365" w:rsidRDefault="00000000">
      <w:pPr>
        <w:spacing w:after="0" w:line="259" w:lineRule="auto"/>
        <w:ind w:left="435" w:right="4316"/>
      </w:pPr>
      <w:r>
        <w:rPr>
          <w:sz w:val="24"/>
        </w:rPr>
        <w:t>Vein Technology Solutions</w:t>
      </w:r>
    </w:p>
    <w:p w:rsidR="003A3365" w:rsidRDefault="00000000">
      <w:pPr>
        <w:ind w:left="435" w:right="369"/>
      </w:pPr>
      <w:r>
        <w:t>Oct 2009 - Dec 2011 (2 years 3 months)</w:t>
      </w:r>
    </w:p>
    <w:p w:rsidR="003A3365" w:rsidRDefault="00000000">
      <w:pPr>
        <w:ind w:left="435" w:right="493"/>
      </w:pPr>
      <w:r>
        <w:t>Collaborated on and lead sections of a proprietary EMR system (VeinDraw), certified by the US Dept of Health and Human Services, for Phlebologists, around the country which provided an all-in-one software solution.</w:t>
      </w:r>
    </w:p>
    <w:p w:rsidR="003A3365" w:rsidRDefault="00000000">
      <w:pPr>
        <w:spacing w:after="32" w:line="259" w:lineRule="auto"/>
        <w:ind w:left="440" w:firstLine="0"/>
      </w:pPr>
      <w:r>
        <w:t xml:space="preserve"> </w:t>
      </w:r>
    </w:p>
    <w:p w:rsidR="003A3365" w:rsidRDefault="00000000">
      <w:pPr>
        <w:ind w:left="435" w:right="369"/>
      </w:pPr>
      <w:r>
        <w:t>The process to obtain certification from the US Department of Health and Human Services was arduous and the compliance requirements were numerous.</w:t>
      </w:r>
    </w:p>
    <w:p w:rsidR="003A3365" w:rsidRDefault="00000000">
      <w:pPr>
        <w:spacing w:after="535" w:line="259" w:lineRule="auto"/>
        <w:ind w:left="440" w:firstLine="0"/>
      </w:pPr>
      <w:r>
        <w:t xml:space="preserve"> </w:t>
      </w:r>
    </w:p>
    <w:p w:rsidR="003A3365" w:rsidRDefault="00000000">
      <w:pPr>
        <w:spacing w:after="257" w:line="259" w:lineRule="auto"/>
        <w:ind w:left="344"/>
        <w:jc w:val="center"/>
      </w:pPr>
      <w:r>
        <w:rPr>
          <w:color w:val="727272"/>
        </w:rPr>
        <w:lastRenderedPageBreak/>
        <w:t>Mark Boron - page 1</w:t>
      </w:r>
    </w:p>
    <w:p w:rsidR="003A3365" w:rsidRDefault="00000000">
      <w:pPr>
        <w:ind w:left="435" w:right="369"/>
      </w:pPr>
      <w:r>
        <w:t>Designed a flexible and robust (both batch and real-time mode) HL7 v2.x/v3.x (via TCP/IP) inbound/ outbound message (patient information) interfaces.</w:t>
      </w:r>
    </w:p>
    <w:p w:rsidR="003A3365" w:rsidRDefault="00000000">
      <w:pPr>
        <w:spacing w:after="32" w:line="259" w:lineRule="auto"/>
        <w:ind w:left="440" w:firstLine="0"/>
      </w:pPr>
      <w:r>
        <w:t xml:space="preserve"> </w:t>
      </w:r>
    </w:p>
    <w:p w:rsidR="003A3365" w:rsidRDefault="00000000">
      <w:pPr>
        <w:spacing w:after="401"/>
        <w:ind w:left="435" w:right="369"/>
      </w:pPr>
      <w:r>
        <w:t>Developed/maintained proprietary EDI eligibility submission/responses interfaces, which greatly streamlined physicians' claims vs responses processes.</w:t>
      </w:r>
    </w:p>
    <w:p w:rsidR="003A3365" w:rsidRDefault="00000000">
      <w:pPr>
        <w:pStyle w:val="Heading1"/>
        <w:spacing w:after="49"/>
        <w:ind w:left="-5"/>
      </w:pPr>
      <w:r>
        <w:t>Education</w:t>
      </w:r>
    </w:p>
    <w:p w:rsidR="003A3365" w:rsidRDefault="00000000">
      <w:pPr>
        <w:pStyle w:val="Heading2"/>
        <w:ind w:left="-25"/>
      </w:pPr>
      <w:r>
        <w:rPr>
          <w:noProof/>
        </w:rPr>
        <w:drawing>
          <wp:inline distT="0" distB="0" distL="0" distR="0">
            <wp:extent cx="228600" cy="2286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28600" cy="228600"/>
                    </a:xfrm>
                    <a:prstGeom prst="rect">
                      <a:avLst/>
                    </a:prstGeom>
                  </pic:spPr>
                </pic:pic>
              </a:graphicData>
            </a:graphic>
          </wp:inline>
        </w:drawing>
      </w:r>
      <w:r>
        <w:t xml:space="preserve"> Northeastern Illinois University</w:t>
      </w:r>
    </w:p>
    <w:p w:rsidR="003A3365" w:rsidRDefault="00000000">
      <w:pPr>
        <w:spacing w:after="0" w:line="259" w:lineRule="auto"/>
        <w:ind w:left="435" w:right="4316"/>
      </w:pPr>
      <w:r>
        <w:rPr>
          <w:sz w:val="24"/>
        </w:rPr>
        <w:t>Master of Science (MS), Computer Science</w:t>
      </w:r>
    </w:p>
    <w:p w:rsidR="003A3365" w:rsidRDefault="00000000">
      <w:pPr>
        <w:spacing w:after="401"/>
        <w:ind w:left="435" w:right="369"/>
      </w:pPr>
      <w:r>
        <w:t>2005 - 2008</w:t>
      </w:r>
    </w:p>
    <w:p w:rsidR="003A3365" w:rsidRDefault="00000000">
      <w:pPr>
        <w:pStyle w:val="Heading2"/>
        <w:ind w:left="-25"/>
      </w:pPr>
      <w:r>
        <w:rPr>
          <w:noProof/>
        </w:rPr>
        <w:drawing>
          <wp:inline distT="0" distB="0" distL="0" distR="0">
            <wp:extent cx="228600" cy="2286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228600" cy="228600"/>
                    </a:xfrm>
                    <a:prstGeom prst="rect">
                      <a:avLst/>
                    </a:prstGeom>
                  </pic:spPr>
                </pic:pic>
              </a:graphicData>
            </a:graphic>
          </wp:inline>
        </w:drawing>
      </w:r>
      <w:r>
        <w:t xml:space="preserve"> Northeastern Illinois University</w:t>
      </w:r>
    </w:p>
    <w:p w:rsidR="003A3365" w:rsidRDefault="00000000">
      <w:pPr>
        <w:spacing w:after="435" w:line="259" w:lineRule="auto"/>
        <w:ind w:left="435" w:right="4316"/>
      </w:pPr>
      <w:r>
        <w:rPr>
          <w:sz w:val="24"/>
        </w:rPr>
        <w:t xml:space="preserve">Bachelor of Science (BS), Computer Science </w:t>
      </w:r>
      <w:r>
        <w:t>2002 - 2005</w:t>
      </w:r>
    </w:p>
    <w:p w:rsidR="003A3365" w:rsidRDefault="00000000">
      <w:pPr>
        <w:pStyle w:val="Heading1"/>
        <w:ind w:left="-5"/>
      </w:pPr>
      <w:r>
        <w:t>Skills</w:t>
      </w:r>
    </w:p>
    <w:p w:rsidR="003A3365" w:rsidRDefault="00000000">
      <w:pPr>
        <w:spacing w:after="401"/>
        <w:ind w:left="130"/>
      </w:pPr>
      <w:r>
        <w:t>ASP.NET   •   Object-Oriented Programming (OOP)   •   Software Design   •   .NET   •   VB.NET   •   C#   •   SQL  •   Cascading Style Sheets (CSS)   •   JavaScript   •   Transact-SQL (T-SQL)</w:t>
      </w:r>
    </w:p>
    <w:p w:rsidR="003A3365" w:rsidRDefault="00000000">
      <w:pPr>
        <w:pStyle w:val="Heading1"/>
        <w:spacing w:after="49"/>
        <w:ind w:left="-5"/>
      </w:pPr>
      <w:r>
        <w:t>Honors &amp; Awards</w:t>
      </w:r>
    </w:p>
    <w:p w:rsidR="003A3365" w:rsidRDefault="00000000">
      <w:pPr>
        <w:spacing w:after="0" w:line="259" w:lineRule="auto"/>
        <w:ind w:left="-10" w:right="4316"/>
      </w:pPr>
      <w:r>
        <w:rPr>
          <w:noProof/>
        </w:rPr>
        <w:drawing>
          <wp:inline distT="0" distB="0" distL="0" distR="0">
            <wp:extent cx="228600" cy="2286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228600" cy="228600"/>
                    </a:xfrm>
                    <a:prstGeom prst="rect">
                      <a:avLst/>
                    </a:prstGeom>
                  </pic:spPr>
                </pic:pic>
              </a:graphicData>
            </a:graphic>
          </wp:inline>
        </w:drawing>
      </w:r>
      <w:r>
        <w:rPr>
          <w:b/>
          <w:sz w:val="24"/>
        </w:rPr>
        <w:t xml:space="preserve"> Graduate</w:t>
      </w:r>
      <w:r>
        <w:rPr>
          <w:sz w:val="24"/>
        </w:rPr>
        <w:t xml:space="preserve"> - Northeastern Illinois University</w:t>
      </w:r>
    </w:p>
    <w:p w:rsidR="003A3365" w:rsidRDefault="00000000">
      <w:pPr>
        <w:ind w:left="435" w:right="369"/>
      </w:pPr>
      <w:r>
        <w:t>May 2005</w:t>
      </w:r>
    </w:p>
    <w:p w:rsidR="003A3365" w:rsidRDefault="00000000">
      <w:pPr>
        <w:spacing w:after="401"/>
        <w:ind w:left="435" w:right="369"/>
      </w:pPr>
      <w:r>
        <w:t>Graduated Cum Laude</w:t>
      </w:r>
    </w:p>
    <w:p w:rsidR="003A3365" w:rsidRDefault="00000000">
      <w:pPr>
        <w:spacing w:after="0" w:line="259" w:lineRule="auto"/>
        <w:ind w:left="-10" w:right="4316"/>
      </w:pPr>
      <w:r>
        <w:rPr>
          <w:noProof/>
        </w:rPr>
        <w:drawing>
          <wp:inline distT="0" distB="0" distL="0" distR="0">
            <wp:extent cx="228600" cy="2286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28600" cy="228600"/>
                    </a:xfrm>
                    <a:prstGeom prst="rect">
                      <a:avLst/>
                    </a:prstGeom>
                  </pic:spPr>
                </pic:pic>
              </a:graphicData>
            </a:graphic>
          </wp:inline>
        </w:drawing>
      </w:r>
      <w:r>
        <w:rPr>
          <w:b/>
          <w:sz w:val="24"/>
        </w:rPr>
        <w:t xml:space="preserve"> Graduate</w:t>
      </w:r>
      <w:r>
        <w:rPr>
          <w:sz w:val="24"/>
        </w:rPr>
        <w:t xml:space="preserve"> - Northeastern Illinois University</w:t>
      </w:r>
    </w:p>
    <w:p w:rsidR="003A3365" w:rsidRDefault="00000000">
      <w:pPr>
        <w:ind w:left="435" w:right="369"/>
      </w:pPr>
      <w:r>
        <w:t>May 2008</w:t>
      </w:r>
    </w:p>
    <w:p w:rsidR="003A3365" w:rsidRDefault="00000000">
      <w:pPr>
        <w:spacing w:after="5207"/>
        <w:ind w:left="435" w:right="369"/>
      </w:pPr>
      <w:r>
        <w:t>Graduated Cum Laude</w:t>
      </w:r>
    </w:p>
    <w:p w:rsidR="003A3365" w:rsidRDefault="00000000">
      <w:pPr>
        <w:spacing w:after="257" w:line="259" w:lineRule="auto"/>
        <w:ind w:left="344"/>
        <w:jc w:val="center"/>
      </w:pPr>
      <w:r>
        <w:rPr>
          <w:color w:val="727272"/>
        </w:rPr>
        <w:lastRenderedPageBreak/>
        <w:t>Mark Boron - page 2</w:t>
      </w:r>
    </w:p>
    <w:sectPr w:rsidR="003A3365">
      <w:pgSz w:w="12240" w:h="15840"/>
      <w:pgMar w:top="1146" w:right="1294" w:bottom="514"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365"/>
    <w:rsid w:val="002517AF"/>
    <w:rsid w:val="003A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DF562-838B-46F0-87B3-339CE250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92"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line="259" w:lineRule="auto"/>
      <w:ind w:left="45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linkedin.com/in/mark-boron-002b7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Boron</dc:creator>
  <cp:keywords/>
  <cp:lastModifiedBy>Mark Boron</cp:lastModifiedBy>
  <cp:revision>2</cp:revision>
  <dcterms:created xsi:type="dcterms:W3CDTF">2024-02-13T22:06:00Z</dcterms:created>
  <dcterms:modified xsi:type="dcterms:W3CDTF">2024-02-13T22:06:00Z</dcterms:modified>
</cp:coreProperties>
</file>