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Cluster level summary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997"/>
        <w:gridCol w:w="57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242.1, range: 23.0-638.8, sd:118.7)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272.9, range: 47.2-629.3, sd:128.1)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250.8, range: 42.3-451.3, sd:100.6)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126.7, range: 13.0-287.2, sd:65.5)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150.1, range: 27.6-349.2, sd:65.1)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130.7, range: 0.0-383.3, sd:76.8)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133.6, range: 31.6-327.9, sd:70.4)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114.0, range: 28.2-290.6, sd:56.9)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55.5, range: 0.0-167.4, sd:38.2)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46.4, range: 0.0-143.8, sd:29.0)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prevalence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214.5, range: 0.0-1,415.1, sd:335.4)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884.0, range: 1.0-24.0, sd: 5.8)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1,106.0, range: 3.0-37.0, sd: 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1,157.0, range: 3.0-31.0, sd: 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642.0, range: 1.0-20.0, sd: 4.6)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849.0, range: 2.0-26.0, sd: 4.8)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479.0, range: 0.0-18.0,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539.0, range: 2.0-18.0,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519.0, range: 2.0-16.0, sd: 3.6)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283.0, range: 0.0-11.0, sd: 2.7)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258.0, range: 0.0-8.0, sd: 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prevalent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29.0, range: 0.0-3.0, sd: 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415,226.0, range: 3,355.0-8,793.0, sd: 1,116.7)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463,707.0, range: 3,746.0-9,819.0, sd: 1,246.7)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517,860.0, range: 4,182.0-10,964.0, sd: 1,392.0)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578,377.0, range: 4,670.0-12,244.0, sd: 1,554.2)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prevalence survey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13,490.0, range: 105.0-232.0, sd: 24.0)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adults (&gt;=15y)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60.9, range: 54.8-70.6, sd:3.0)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Adults (&gt;=15y)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male adults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51.54, range: 46.89-55.23, sd:1.55)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adults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191,855.0, range: 1,587.0-4,137.0, sd: 541.5)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16.9, range: 4.3-32.4, sd:6.1)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2,700.3, range: 7.9-70.7, sd: 14.1)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 interviewed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15,897.0, range: 149.0-281.0, sd: 24.1)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TB clinic (km)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1.74, range: 0.36-3.68, sd:0.89)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13.80, range: 4.21-27.44, sd:4.32)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HIV tests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162.6, range: 95.0-209.0, sd:21.8)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22.7, range: 4.0-45.0, sd:8.0)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Mean, range: Minimum-Maximum, sd:SD); (sum: sum, range: Minimum-Maximum, sd: 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2022-01-31T16:41:44Z</dcterms:modified>
  <cp:category/>
</cp:coreProperties>
</file>