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HANDY HINTS &amp; QUICK REFERENCE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You'll Find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KPIs, recent contractors, compliance alerts, compliance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insights, smart matching, risk forecasting, anomaly detection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Contractors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Add/edit/view contractor profiles, IR35 assessments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Companies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company details and contacts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Assignments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Kanban board for placements (drag to change status)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Timesheets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 hours, auto-overtime, approval chains, audit trail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Billing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 invoices from timesheets, Sage export, spend analytics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Compliance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tracking, expiry alerts, gap analysis, requirements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Pay/charge rates and margin tracking per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Suppliers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Agency management with performance scoring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DAILY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Check Intelligence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Intelligence page &gt; review critical/warning insights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Review compliance alerts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&gt; Compliance Alerts section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Approve timesheets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Timesheets &gt; filter by Submitted &gt; review and approve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Check anomalies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Intelligence &gt; Anomalies &gt; investigate any flags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TIMESHEETS -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Auto-overtime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Hours &gt;8/day = overtime. All weekend &amp; bank holiday hours = overtime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Auto-approval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 weeks (40h or less, no OT) auto-approve on submit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Exceptions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60h+ weeks, zero hours, bank holiday work = flagged for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Approval chains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Timesheets &gt; Approval Chains (gear icon) to configure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change logged. View at bottom of timesheet detail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Reopen rejected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 rejected timesheet, click Reopen as Draft to correct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300" w:sz="2"/>
              <w:left w:val="single" w:color="FFB300" w:sz="6"/>
              <w:bottom w:val="none"/>
              <w:right w:val="none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TIP: Bank holidays are auto-detected for England &amp; Wales. Hours on bank holidays are always calculated at overtime rate.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BILLING -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Generate invoices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Billing &gt; Generate Invoices &gt; set period &gt; click Generate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Three-way matching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Links PO (from assignment) + timesheet + invoice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Sage 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 invoice detail, click 'Export for Sage' (purple button)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Spend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Billing &gt; Spend Dashboard for financial analytics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Invoice workflow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 &gt; Approved &gt; Sent &gt; 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VAT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Defaults to 20% UK standard. Configurable per invoice generation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300" w:sz="2"/>
              <w:left w:val="single" w:color="FFB300" w:sz="6"/>
              <w:bottom w:val="none"/>
              <w:right w:val="none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TIP: Always set PO numbers on assignments. This enables three-way matching on invoices and prevents PO Mismatch anomalies.</w:t>
            </w: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COMPLIANCE -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Verified (green)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checked and currently valid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Pending (gray)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Awaiting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Expiring (amber)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Within 30 days of expiry - action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Expired (red)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Past expiry date - contractor may need to stop 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Non-Compliant (red)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Manually flagged as non-compliant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Right to 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Visa, passport, settled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DBS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Disclosure and Barring Service check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CSCS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Construction Skills Certification Scheme card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Insurance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Professional indemnity / public liability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IR35 Assessment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Tax status determination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Qualification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NVQ, City &amp; Guilds, trade-specific certs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6"/>
              <w:bottom w:val="none"/>
              <w:right w:val="none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TIP: Set up Compliance Requirements (Compliance &gt; Requirements) to define mandatory documents per role. The system will auto-detect gaps.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INTELLIGENCE -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Smart Matching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 a role &gt; get ranked contractor recommendations with scores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Risk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Forecasts compliance gaps, staffing shortfalls, financial risks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Flags excessive hours, duplicates, spikes, PO mismatches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Traffic light status across compliance, financial, workforce, ops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ASSIGNMENT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Placed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Contractor confirmed, start date approaching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Active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Currently working on 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Ending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Assignment approaching end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Completed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Assignment finished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300" w:sz="2"/>
              <w:left w:val="single" w:color="FFB300" w:sz="6"/>
              <w:bottom w:val="none"/>
              <w:right w:val="none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TIP: Drag cards between columns on the Kanban board to change status instantly.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COMMON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Add a new starter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Contractors &gt; Add &gt; fill details &gt; IR35 &gt; add compliance &gt; create assignment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Process weekly timesheets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Timesheets &gt; New &gt; select contractor &gt; enter hours &gt; submit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Generate monthly invoices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Billing &gt; Generate &gt; set period &gt; Generate Invoices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Export to 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Billing &gt; open invoice &gt; Export for Sage button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Check who's available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Intelligence &gt; Smart Matching &gt; enter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Find expiring documents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&gt; filter by Expiring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Set up approval chain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Timesheets &gt; Approval Chains (gear icon) &gt; New Chain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Run IR35 assessment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Contractor profile &gt; IR35 Assessment button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Check for anomalies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Intelligence &gt; Anomalies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Review financial health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Billing &gt; Spend Dashboard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COLOUR CODE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Green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Active, Verified, Approved, Healthy, Outside IR35, Good margin (30%+)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Amber/Yellow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Expiring, Ending, Warning, Attention needed, Medium margin (20-29%)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Expired, Rejected, Critical, Non-Compliant, Inside IR35, Low margin (&lt;20%)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Blue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Info, Placed, Draft, Submitted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Purple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Bank holiday, Sage export, Intelligence features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Gray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Inactive, Pending, TBD, No data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2"/>
              <w:left w:val="single" w:color="2196F3" w:sz="6"/>
              <w:bottom w:val="none"/>
              <w:right w:val="none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REMEMBER: Check the Intelligence dashboard every morning. It analyses your entire workforce and highlights what needs attention today.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4"/>
        <w:szCs w:val="14"/>
      </w:rPr>
      <w:t xml:space="preserve">Keep this sheet at your desk for quick reference  |  v1.0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2" w:space="1"/>
      </w:pBdr>
      <w:spacing w:after="100"/>
    </w:pPr>
    <w:r>
      <w:rPr>
        <w:rFonts w:ascii="Calibri" w:cs="Calibri" w:eastAsia="Calibri" w:hAnsi="Calibri"/>
        <w:b/>
        <w:bCs/>
        <w:color w:val="1F4E79"/>
        <w:sz w:val="20"/>
        <w:szCs w:val="20"/>
      </w:rPr>
      <w:t xml:space="preserve">PRL SITE SOLUTIONS</w:t>
    </w: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  |  Handy Hints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2026-03-21T13:42:37.093Z</dcterms:created>
  <dcterms:modified xsi:type="dcterms:W3CDTF">2026-03-21T13:42:37.094Z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