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05F8C"/>
          <w:sz w:val="56"/>
          <w:szCs w:val="56"/>
        </w:rPr>
        <w:t xml:space="preserve">PRL SITE SOLUTIONS</w:t>
      </w:r>
    </w:p>
    <w:p>
      <w:pPr>
        <w:spacing w:after="200"/>
      </w:pPr>
    </w:p>
    <w:p>
      <w:pPr>
        <w:jc w:val="center"/>
      </w:pPr>
      <w:r>
        <w:rPr>
          <w:rFonts w:ascii="Arial" w:cs="Arial" w:eastAsia="Arial" w:hAnsi="Arial"/>
          <w:b/>
          <w:bCs/>
          <w:color w:val="005F8C"/>
          <w:sz w:val="44"/>
          <w:szCs w:val="44"/>
        </w:rPr>
        <w:t xml:space="preserve">ISO 9001:2015</w:t>
      </w:r>
    </w:p>
    <w:p>
      <w:pPr>
        <w:jc w:val="center"/>
      </w:pPr>
      <w:r>
        <w:rPr>
          <w:rFonts w:ascii="Arial" w:cs="Arial" w:eastAsia="Arial" w:hAnsi="Arial"/>
          <w:color w:val="005F8C"/>
          <w:sz w:val="40"/>
          <w:szCs w:val="40"/>
        </w:rPr>
        <w:t xml:space="preserve">Quality Management System</w:t>
      </w:r>
    </w:p>
    <w:p>
      <w:pPr>
        <w:jc w:val="center"/>
      </w:pPr>
      <w:r>
        <w:rPr>
          <w:rFonts w:ascii="Arial" w:cs="Arial" w:eastAsia="Arial" w:hAnsi="Arial"/>
          <w:color w:val="005F8C"/>
          <w:sz w:val="36"/>
          <w:szCs w:val="36"/>
        </w:rPr>
        <w:t xml:space="preserve">Document Pack</w:t>
      </w:r>
    </w:p>
    <w:p>
      <w:pPr>
        <w:spacing w:after="600"/>
      </w:pPr>
    </w:p>
    <w:p>
      <w:pPr>
        <w:jc w:val="center"/>
      </w:pPr>
      <w:r>
        <w:rPr>
          <w:rFonts w:ascii="Arial" w:cs="Arial" w:eastAsia="Arial" w:hAnsi="Arial"/>
          <w:color w:val="666666"/>
          <w:sz w:val="24"/>
          <w:szCs w:val="24"/>
        </w:rPr>
        <w:t xml:space="preserve">Version 1.0  |  March 2026</w:t>
      </w:r>
    </w:p>
    <w:p>
      <w:pPr>
        <w:jc w:val="center"/>
      </w:pPr>
      <w:r>
        <w:rPr>
          <w:rFonts w:ascii="Arial" w:cs="Arial" w:eastAsia="Arial" w:hAnsi="Arial"/>
          <w:color w:val="666666"/>
          <w:sz w:val="24"/>
          <w:szCs w:val="24"/>
        </w:rPr>
        <w:t xml:space="preserve">Approved by: Adella Thomas, Managing Director</w:t>
      </w:r>
    </w:p>
    <w:p>
      <w:pPr>
        <w:spacing w:before="200"/>
        <w:jc w:val="center"/>
      </w:pPr>
      <w:r>
        <w:rPr>
          <w:rFonts w:ascii="Arial" w:cs="Arial" w:eastAsia="Arial" w:hAnsi="Arial"/>
          <w:b/>
          <w:bCs/>
          <w:color w:val="CC0000"/>
          <w:sz w:val="18"/>
          <w:szCs w:val="18"/>
        </w:rPr>
        <w:t xml:space="preserve">CONTROLLED DOCUMENT — UNAUTHORISED COPYING PROHIBITED</w:t>
      </w:r>
    </w:p>
    <w:p>
      <w:r>
        <w:br w:type="page"/>
      </w:r>
    </w:p>
    <w:p>
      <w:pPr>
        <w:pStyle w:val="Heading1"/>
        <w:spacing w:after="120" w:before="240"/>
      </w:pPr>
      <w:r>
        <w:rPr>
          <w:rFonts w:ascii="Arial" w:cs="Arial" w:eastAsia="Arial" w:hAnsi="Arial"/>
          <w:b/>
          <w:bCs/>
          <w:color w:val="005F8C"/>
          <w:sz w:val="32"/>
          <w:szCs w:val="32"/>
        </w:rPr>
        <w:t xml:space="preserve">1. QUALITY POLICY (ISO 9001:2015 Clause 5.2)</w:t>
      </w:r>
    </w:p>
    <w:p>
      <w:pPr>
        <w:spacing w:after="120"/>
        <w:jc w:val="left"/>
      </w:pPr>
      <w:r>
        <w:rPr>
          <w:rFonts w:ascii="Arial" w:cs="Arial" w:eastAsia="Arial" w:hAnsi="Arial"/>
          <w:b w:val="false"/>
          <w:bCs w:val="false"/>
          <w:i w:val="false"/>
          <w:iCs w:val="false"/>
          <w:color w:val="666666"/>
          <w:sz w:val="20"/>
          <w:szCs w:val="20"/>
        </w:rPr>
        <w:t xml:space="preserve">Document Reference: PRL-QMS-POL-001  |  Version: 1.0  |  Date: March 2026</w:t>
      </w:r>
    </w:p>
    <w:p>
      <w:pPr>
        <w:spacing w:after="120"/>
        <w:jc w:val="left"/>
      </w:pPr>
      <w:r>
        <w:rPr>
          <w:rFonts w:ascii="Arial" w:cs="Arial" w:eastAsia="Arial" w:hAnsi="Arial"/>
          <w:b w:val="false"/>
          <w:bCs w:val="false"/>
          <w:i w:val="false"/>
          <w:iCs w:val="false"/>
          <w:color w:val="666666"/>
          <w:sz w:val="20"/>
          <w:szCs w:val="20"/>
        </w:rPr>
        <w:t xml:space="preserve">Approved by: Adella Thomas, Managing Director</w:t>
      </w:r>
    </w:p>
    <w:p>
      <w:pPr>
        <w:spacing w:after="80"/>
      </w:pPr>
    </w:p>
    <w:p>
      <w:pPr>
        <w:pStyle w:val="Heading2"/>
        <w:spacing w:after="120" w:before="240"/>
      </w:pPr>
      <w:r>
        <w:rPr>
          <w:rFonts w:ascii="Arial" w:cs="Arial" w:eastAsia="Arial" w:hAnsi="Arial"/>
          <w:b/>
          <w:bCs/>
          <w:color w:val="005F8C"/>
          <w:sz w:val="26"/>
          <w:szCs w:val="26"/>
        </w:rPr>
        <w:t xml:space="preserve">Policy Statement</w:t>
      </w:r>
    </w:p>
    <w:p>
      <w:pPr>
        <w:spacing w:after="120"/>
        <w:jc w:val="left"/>
      </w:pPr>
      <w:r>
        <w:rPr>
          <w:rFonts w:ascii="Arial" w:cs="Arial" w:eastAsia="Arial" w:hAnsi="Arial"/>
          <w:b w:val="false"/>
          <w:bCs w:val="false"/>
          <w:i w:val="false"/>
          <w:iCs w:val="false"/>
          <w:color w:val="000000"/>
          <w:sz w:val="22"/>
          <w:szCs w:val="22"/>
        </w:rPr>
        <w:t xml:space="preserve">PRL Site Solutions is committed to providing high-quality temporary and contract staffing solutions for the construction, industrial, and commercial sectors. Our Quality Management System is designed to ensure consistent service delivery, regulatory compliance, and continual improvement.</w:t>
      </w:r>
    </w:p>
    <w:p>
      <w:pPr>
        <w:spacing w:after="80"/>
      </w:pPr>
    </w:p>
    <w:p>
      <w:pPr>
        <w:pStyle w:val="Heading2"/>
        <w:spacing w:after="120" w:before="240"/>
      </w:pPr>
      <w:r>
        <w:rPr>
          <w:rFonts w:ascii="Arial" w:cs="Arial" w:eastAsia="Arial" w:hAnsi="Arial"/>
          <w:b/>
          <w:bCs/>
          <w:color w:val="005F8C"/>
          <w:sz w:val="26"/>
          <w:szCs w:val="26"/>
        </w:rPr>
        <w:t xml:space="preserve">Our Commitments</w:t>
      </w:r>
    </w:p>
    <w:p>
      <w:pPr>
        <w:pStyle w:val="ListParagraph"/>
        <w:numPr>
          <w:ilvl w:val="0"/>
          <w:numId w:val="2"/>
        </w:numPr>
        <w:spacing w:after="60"/>
      </w:pPr>
      <w:r>
        <w:rPr>
          <w:rFonts w:ascii="Arial" w:cs="Arial" w:eastAsia="Arial" w:hAnsi="Arial"/>
          <w:sz w:val="22"/>
          <w:szCs w:val="22"/>
        </w:rPr>
        <w:t xml:space="preserve">Deliver recruitment and workforce management services that consistently meet client requirements and applicable statutory and regulatory obligations.</w:t>
      </w:r>
    </w:p>
    <w:p>
      <w:pPr>
        <w:pStyle w:val="ListParagraph"/>
        <w:numPr>
          <w:ilvl w:val="0"/>
          <w:numId w:val="2"/>
        </w:numPr>
        <w:spacing w:after="60"/>
      </w:pPr>
      <w:r>
        <w:rPr>
          <w:rFonts w:ascii="Arial" w:cs="Arial" w:eastAsia="Arial" w:hAnsi="Arial"/>
          <w:sz w:val="22"/>
          <w:szCs w:val="22"/>
        </w:rPr>
        <w:t xml:space="preserve">Ensure all contractors are competent, compliant, and properly vetted before placement through rigorous onboarding processes managed via PRISM software.</w:t>
      </w:r>
    </w:p>
    <w:p>
      <w:pPr>
        <w:pStyle w:val="ListParagraph"/>
        <w:numPr>
          <w:ilvl w:val="0"/>
          <w:numId w:val="2"/>
        </w:numPr>
        <w:spacing w:after="60"/>
      </w:pPr>
      <w:r>
        <w:rPr>
          <w:rFonts w:ascii="Arial" w:cs="Arial" w:eastAsia="Arial" w:hAnsi="Arial"/>
          <w:sz w:val="22"/>
          <w:szCs w:val="22"/>
        </w:rPr>
        <w:t xml:space="preserve">Maintain a culture of continual improvement by setting measurable quality objectives and regularly reviewing our performance.</w:t>
      </w:r>
    </w:p>
    <w:p>
      <w:pPr>
        <w:pStyle w:val="ListParagraph"/>
        <w:numPr>
          <w:ilvl w:val="0"/>
          <w:numId w:val="2"/>
        </w:numPr>
        <w:spacing w:after="60"/>
      </w:pPr>
      <w:r>
        <w:rPr>
          <w:rFonts w:ascii="Arial" w:cs="Arial" w:eastAsia="Arial" w:hAnsi="Arial"/>
          <w:sz w:val="22"/>
          <w:szCs w:val="22"/>
        </w:rPr>
        <w:t xml:space="preserve">Engage with interested parties — including clients, contractors, suppliers, and regulatory bodies — to understand and fulfil their needs and expectations.</w:t>
      </w:r>
    </w:p>
    <w:p>
      <w:pPr>
        <w:pStyle w:val="ListParagraph"/>
        <w:numPr>
          <w:ilvl w:val="0"/>
          <w:numId w:val="2"/>
        </w:numPr>
        <w:spacing w:after="60"/>
      </w:pPr>
      <w:r>
        <w:rPr>
          <w:rFonts w:ascii="Arial" w:cs="Arial" w:eastAsia="Arial" w:hAnsi="Arial"/>
          <w:sz w:val="22"/>
          <w:szCs w:val="22"/>
        </w:rPr>
        <w:t xml:space="preserve">Apply risk-based thinking across all processes to prevent nonconformities and seize opportunities for improvement.</w:t>
      </w:r>
    </w:p>
    <w:p>
      <w:pPr>
        <w:pStyle w:val="ListParagraph"/>
        <w:numPr>
          <w:ilvl w:val="0"/>
          <w:numId w:val="2"/>
        </w:numPr>
        <w:spacing w:after="60"/>
      </w:pPr>
      <w:r>
        <w:rPr>
          <w:rFonts w:ascii="Arial" w:cs="Arial" w:eastAsia="Arial" w:hAnsi="Arial"/>
          <w:sz w:val="22"/>
          <w:szCs w:val="22"/>
        </w:rPr>
        <w:t xml:space="preserve">Provide adequate resources, training, and support to all staff so they can contribute effectively to the QMS.</w:t>
      </w:r>
    </w:p>
    <w:p>
      <w:pPr>
        <w:pStyle w:val="ListParagraph"/>
        <w:numPr>
          <w:ilvl w:val="0"/>
          <w:numId w:val="2"/>
        </w:numPr>
        <w:spacing w:after="60"/>
      </w:pPr>
      <w:r>
        <w:rPr>
          <w:rFonts w:ascii="Arial" w:cs="Arial" w:eastAsia="Arial" w:hAnsi="Arial"/>
          <w:sz w:val="22"/>
          <w:szCs w:val="22"/>
        </w:rPr>
        <w:t xml:space="preserve">Comply with all relevant legislation including the Employment Agencies Act 1973, Conduct of Employment Agencies and Employment Businesses Regulations 2003, and all applicable health and safety legislation.</w:t>
      </w:r>
    </w:p>
    <w:p>
      <w:pPr>
        <w:spacing w:after="80"/>
      </w:pPr>
    </w:p>
    <w:p>
      <w:pPr>
        <w:spacing w:after="120"/>
        <w:jc w:val="left"/>
      </w:pPr>
      <w:r>
        <w:rPr>
          <w:rFonts w:ascii="Arial" w:cs="Arial" w:eastAsia="Arial" w:hAnsi="Arial"/>
          <w:b w:val="false"/>
          <w:bCs w:val="false"/>
          <w:i w:val="false"/>
          <w:iCs w:val="false"/>
          <w:color w:val="000000"/>
          <w:sz w:val="22"/>
          <w:szCs w:val="22"/>
        </w:rPr>
        <w:t xml:space="preserve">This policy is communicated to all employees and contractors, is available to relevant interested parties, and is reviewed at least annually to ensure its continuing suitability.</w:t>
      </w:r>
    </w:p>
    <w:p>
      <w:pPr>
        <w:spacing w:after="80"/>
      </w:pPr>
    </w:p>
    <w:p>
      <w:pPr>
        <w:spacing w:after="120"/>
        <w:jc w:val="left"/>
      </w:pPr>
      <w:r>
        <w:rPr>
          <w:rFonts w:ascii="Arial" w:cs="Arial" w:eastAsia="Arial" w:hAnsi="Arial"/>
          <w:b w:val="false"/>
          <w:bCs w:val="false"/>
          <w:i w:val="false"/>
          <w:iCs w:val="false"/>
          <w:color w:val="000000"/>
          <w:sz w:val="22"/>
          <w:szCs w:val="22"/>
        </w:rPr>
        <w:t xml:space="preserve">Signed: ____________________________          Date: ____________________</w:t>
      </w:r>
    </w:p>
    <w:p>
      <w:pPr>
        <w:spacing w:after="120"/>
        <w:jc w:val="left"/>
      </w:pPr>
      <w:r>
        <w:rPr>
          <w:rFonts w:ascii="Arial" w:cs="Arial" w:eastAsia="Arial" w:hAnsi="Arial"/>
          <w:b/>
          <w:bCs/>
          <w:i w:val="false"/>
          <w:iCs w:val="false"/>
          <w:color w:val="000000"/>
          <w:sz w:val="22"/>
          <w:szCs w:val="22"/>
        </w:rPr>
        <w:t xml:space="preserve">Adella Thomas, Managing Director</w:t>
      </w:r>
    </w:p>
    <w:p>
      <w:r>
        <w:br w:type="page"/>
      </w:r>
    </w:p>
    <w:p>
      <w:pPr>
        <w:pStyle w:val="Heading1"/>
        <w:spacing w:after="120" w:before="240"/>
      </w:pPr>
      <w:r>
        <w:rPr>
          <w:rFonts w:ascii="Arial" w:cs="Arial" w:eastAsia="Arial" w:hAnsi="Arial"/>
          <w:b/>
          <w:bCs/>
          <w:color w:val="005F8C"/>
          <w:sz w:val="32"/>
          <w:szCs w:val="32"/>
        </w:rPr>
        <w:t xml:space="preserve">2. QUALITY MANUAL (ISO 9001:2015 Clauses 4–10)</w:t>
      </w:r>
    </w:p>
    <w:p>
      <w:pPr>
        <w:spacing w:after="120"/>
        <w:jc w:val="left"/>
      </w:pPr>
      <w:r>
        <w:rPr>
          <w:rFonts w:ascii="Arial" w:cs="Arial" w:eastAsia="Arial" w:hAnsi="Arial"/>
          <w:b w:val="false"/>
          <w:bCs w:val="false"/>
          <w:i w:val="false"/>
          <w:iCs w:val="false"/>
          <w:color w:val="666666"/>
          <w:sz w:val="20"/>
          <w:szCs w:val="20"/>
        </w:rPr>
        <w:t xml:space="preserve">Document Reference: PRL-QMS-MAN-001  |  Version: 1.0  |  Date: March 2026</w:t>
      </w:r>
    </w:p>
    <w:p>
      <w:pPr>
        <w:spacing w:after="80"/>
      </w:pPr>
    </w:p>
    <w:p>
      <w:pPr>
        <w:pStyle w:val="Heading2"/>
        <w:spacing w:after="120" w:before="240"/>
      </w:pPr>
      <w:r>
        <w:rPr>
          <w:rFonts w:ascii="Arial" w:cs="Arial" w:eastAsia="Arial" w:hAnsi="Arial"/>
          <w:b/>
          <w:bCs/>
          <w:color w:val="005F8C"/>
          <w:sz w:val="26"/>
          <w:szCs w:val="26"/>
        </w:rPr>
        <w:t xml:space="preserve">Clause 4 — Context of the Organisation</w:t>
      </w:r>
    </w:p>
    <w:p>
      <w:pPr>
        <w:spacing w:after="120"/>
        <w:jc w:val="left"/>
      </w:pPr>
      <w:r>
        <w:rPr>
          <w:rFonts w:ascii="Arial" w:cs="Arial" w:eastAsia="Arial" w:hAnsi="Arial"/>
          <w:b w:val="false"/>
          <w:bCs w:val="false"/>
          <w:i w:val="false"/>
          <w:iCs w:val="false"/>
          <w:color w:val="000000"/>
          <w:sz w:val="22"/>
          <w:szCs w:val="22"/>
        </w:rPr>
        <w:t xml:space="preserve">PRL Site Solutions operates within the UK temporary and contract recruitment sector, primarily serving construction, industrial, and commercial clients. We use PRISM, our proprietary workforce management software, as the central platform for managing contractor records, compliance, timesheets, and client interactions. External and internal issues, along with the needs of interested parties, are documented and reviewed annually.</w:t>
      </w:r>
    </w:p>
    <w:p>
      <w:pPr>
        <w:pStyle w:val="Heading2"/>
        <w:spacing w:after="120" w:before="240"/>
      </w:pPr>
      <w:r>
        <w:rPr>
          <w:rFonts w:ascii="Arial" w:cs="Arial" w:eastAsia="Arial" w:hAnsi="Arial"/>
          <w:b/>
          <w:bCs/>
          <w:color w:val="005F8C"/>
          <w:sz w:val="26"/>
          <w:szCs w:val="26"/>
        </w:rPr>
        <w:t xml:space="preserve">Clause 5 — Leadership</w:t>
      </w:r>
    </w:p>
    <w:p>
      <w:pPr>
        <w:spacing w:after="120"/>
        <w:jc w:val="left"/>
      </w:pPr>
      <w:r>
        <w:rPr>
          <w:rFonts w:ascii="Arial" w:cs="Arial" w:eastAsia="Arial" w:hAnsi="Arial"/>
          <w:b w:val="false"/>
          <w:bCs w:val="false"/>
          <w:i w:val="false"/>
          <w:iCs w:val="false"/>
          <w:color w:val="000000"/>
          <w:sz w:val="22"/>
          <w:szCs w:val="22"/>
        </w:rPr>
        <w:t xml:space="preserve">Top management, led by the Managing Director, demonstrates leadership and commitment by establishing the Quality Policy, assigning QMS roles and responsibilities, and ensuring resources are available. The Quality Policy is communicated throughout the organisation and to relevant interested parties.</w:t>
      </w:r>
    </w:p>
    <w:p>
      <w:pPr>
        <w:pStyle w:val="Heading2"/>
        <w:spacing w:after="120" w:before="240"/>
      </w:pPr>
      <w:r>
        <w:rPr>
          <w:rFonts w:ascii="Arial" w:cs="Arial" w:eastAsia="Arial" w:hAnsi="Arial"/>
          <w:b/>
          <w:bCs/>
          <w:color w:val="005F8C"/>
          <w:sz w:val="26"/>
          <w:szCs w:val="26"/>
        </w:rPr>
        <w:t xml:space="preserve">Clause 6 — Planning</w:t>
      </w:r>
    </w:p>
    <w:p>
      <w:pPr>
        <w:spacing w:after="120"/>
        <w:jc w:val="left"/>
      </w:pPr>
      <w:r>
        <w:rPr>
          <w:rFonts w:ascii="Arial" w:cs="Arial" w:eastAsia="Arial" w:hAnsi="Arial"/>
          <w:b w:val="false"/>
          <w:bCs w:val="false"/>
          <w:i w:val="false"/>
          <w:iCs w:val="false"/>
          <w:color w:val="000000"/>
          <w:sz w:val="22"/>
          <w:szCs w:val="22"/>
        </w:rPr>
        <w:t xml:space="preserve">Risks and opportunities are identified and addressed through the Risk Register. Quality objectives are established at relevant functions and levels, and are measurable, monitored, and aligned with the Quality Policy. Planning of changes follows a structured approach.</w:t>
      </w:r>
    </w:p>
    <w:p>
      <w:pPr>
        <w:pStyle w:val="Heading2"/>
        <w:spacing w:after="120" w:before="240"/>
      </w:pPr>
      <w:r>
        <w:rPr>
          <w:rFonts w:ascii="Arial" w:cs="Arial" w:eastAsia="Arial" w:hAnsi="Arial"/>
          <w:b/>
          <w:bCs/>
          <w:color w:val="005F8C"/>
          <w:sz w:val="26"/>
          <w:szCs w:val="26"/>
        </w:rPr>
        <w:t xml:space="preserve">Clause 7 — Support</w:t>
      </w:r>
    </w:p>
    <w:p>
      <w:pPr>
        <w:spacing w:after="120"/>
        <w:jc w:val="left"/>
      </w:pPr>
      <w:r>
        <w:rPr>
          <w:rFonts w:ascii="Arial" w:cs="Arial" w:eastAsia="Arial" w:hAnsi="Arial"/>
          <w:b w:val="false"/>
          <w:bCs w:val="false"/>
          <w:i w:val="false"/>
          <w:iCs w:val="false"/>
          <w:color w:val="000000"/>
          <w:sz w:val="22"/>
          <w:szCs w:val="22"/>
        </w:rPr>
        <w:t xml:space="preserve">Resources including people, infrastructure (PRISM platform, offices, IT systems), and the working environment are determined and provided. Competence is managed through the Training Matrix. Documented information is controlled per the Document Control Register. PRISM serves as the primary document and record repository.</w:t>
      </w:r>
    </w:p>
    <w:p>
      <w:pPr>
        <w:pStyle w:val="Heading2"/>
        <w:spacing w:after="120" w:before="240"/>
      </w:pPr>
      <w:r>
        <w:rPr>
          <w:rFonts w:ascii="Arial" w:cs="Arial" w:eastAsia="Arial" w:hAnsi="Arial"/>
          <w:b/>
          <w:bCs/>
          <w:color w:val="005F8C"/>
          <w:sz w:val="26"/>
          <w:szCs w:val="26"/>
        </w:rPr>
        <w:t xml:space="preserve">Clause 8 — Operation</w:t>
      </w:r>
    </w:p>
    <w:p>
      <w:pPr>
        <w:spacing w:after="120"/>
        <w:jc w:val="left"/>
      </w:pPr>
      <w:r>
        <w:rPr>
          <w:rFonts w:ascii="Arial" w:cs="Arial" w:eastAsia="Arial" w:hAnsi="Arial"/>
          <w:b w:val="false"/>
          <w:bCs w:val="false"/>
          <w:i w:val="false"/>
          <w:iCs w:val="false"/>
          <w:color w:val="000000"/>
          <w:sz w:val="22"/>
          <w:szCs w:val="22"/>
        </w:rPr>
        <w:t xml:space="preserve">Operational processes — contractor onboarding, compliance management, timesheet and billing, client fulfilment — are planned and controlled. Process maps define each key workflow. PRISM automates compliance checks, document expiry tracking, and timesheet approval. Nonconforming outputs are controlled and documented.</w:t>
      </w:r>
    </w:p>
    <w:p>
      <w:pPr>
        <w:pStyle w:val="Heading2"/>
        <w:spacing w:after="120" w:before="240"/>
      </w:pPr>
      <w:r>
        <w:rPr>
          <w:rFonts w:ascii="Arial" w:cs="Arial" w:eastAsia="Arial" w:hAnsi="Arial"/>
          <w:b/>
          <w:bCs/>
          <w:color w:val="005F8C"/>
          <w:sz w:val="26"/>
          <w:szCs w:val="26"/>
        </w:rPr>
        <w:t xml:space="preserve">Clause 9 — Performance Evaluation</w:t>
      </w:r>
    </w:p>
    <w:p>
      <w:pPr>
        <w:spacing w:after="120"/>
        <w:jc w:val="left"/>
      </w:pPr>
      <w:r>
        <w:rPr>
          <w:rFonts w:ascii="Arial" w:cs="Arial" w:eastAsia="Arial" w:hAnsi="Arial"/>
          <w:b w:val="false"/>
          <w:bCs w:val="false"/>
          <w:i w:val="false"/>
          <w:iCs w:val="false"/>
          <w:color w:val="000000"/>
          <w:sz w:val="22"/>
          <w:szCs w:val="22"/>
        </w:rPr>
        <w:t xml:space="preserve">Customer satisfaction is monitored through feedback forms. Internal audits are conducted per the annual Internal Audit Schedule. Management reviews are held at least quarterly using the defined agenda and minutes template. Key performance indicators are tracked in PRISM dashboards.</w:t>
      </w:r>
    </w:p>
    <w:p>
      <w:pPr>
        <w:pStyle w:val="Heading2"/>
        <w:spacing w:after="120" w:before="240"/>
      </w:pPr>
      <w:r>
        <w:rPr>
          <w:rFonts w:ascii="Arial" w:cs="Arial" w:eastAsia="Arial" w:hAnsi="Arial"/>
          <w:b/>
          <w:bCs/>
          <w:color w:val="005F8C"/>
          <w:sz w:val="26"/>
          <w:szCs w:val="26"/>
        </w:rPr>
        <w:t xml:space="preserve">Clause 10 — Improvement</w:t>
      </w:r>
    </w:p>
    <w:p>
      <w:pPr>
        <w:spacing w:after="120"/>
        <w:jc w:val="left"/>
      </w:pPr>
      <w:r>
        <w:rPr>
          <w:rFonts w:ascii="Arial" w:cs="Arial" w:eastAsia="Arial" w:hAnsi="Arial"/>
          <w:b w:val="false"/>
          <w:bCs w:val="false"/>
          <w:i w:val="false"/>
          <w:iCs w:val="false"/>
          <w:color w:val="000000"/>
          <w:sz w:val="22"/>
          <w:szCs w:val="22"/>
        </w:rPr>
        <w:t xml:space="preserve">Nonconformities and corrective actions are managed through the NCR/CAPA process. Continual improvement opportunities are logged and tracked. The organisation uses data from audits, customer feedback, process metrics, and management reviews to drive improvement.</w:t>
      </w:r>
    </w:p>
    <w:p>
      <w:r>
        <w:br w:type="page"/>
      </w:r>
    </w:p>
    <w:p>
      <w:pPr>
        <w:pStyle w:val="Heading1"/>
        <w:spacing w:after="120" w:before="240"/>
      </w:pPr>
      <w:r>
        <w:rPr>
          <w:rFonts w:ascii="Arial" w:cs="Arial" w:eastAsia="Arial" w:hAnsi="Arial"/>
          <w:b/>
          <w:bCs/>
          <w:color w:val="005F8C"/>
          <w:sz w:val="32"/>
          <w:szCs w:val="32"/>
        </w:rPr>
        <w:t xml:space="preserve">3. SCOPE STATEMENT (ISO 9001:2015 Clause 4.3)</w:t>
      </w:r>
    </w:p>
    <w:p>
      <w:pPr>
        <w:spacing w:after="120"/>
        <w:jc w:val="left"/>
      </w:pPr>
      <w:r>
        <w:rPr>
          <w:rFonts w:ascii="Arial" w:cs="Arial" w:eastAsia="Arial" w:hAnsi="Arial"/>
          <w:b w:val="false"/>
          <w:bCs w:val="false"/>
          <w:i w:val="false"/>
          <w:iCs w:val="false"/>
          <w:color w:val="666666"/>
          <w:sz w:val="20"/>
          <w:szCs w:val="20"/>
        </w:rPr>
        <w:t xml:space="preserve">Document Reference: PRL-QMS-SCP-001  |  Version: 1.0  |  Date: March 2026</w:t>
      </w:r>
    </w:p>
    <w:p>
      <w:pPr>
        <w:spacing w:after="80"/>
      </w:pPr>
    </w:p>
    <w:p>
      <w:pPr>
        <w:pStyle w:val="Heading2"/>
        <w:spacing w:after="120" w:before="240"/>
      </w:pPr>
      <w:r>
        <w:rPr>
          <w:rFonts w:ascii="Arial" w:cs="Arial" w:eastAsia="Arial" w:hAnsi="Arial"/>
          <w:b/>
          <w:bCs/>
          <w:color w:val="005F8C"/>
          <w:sz w:val="26"/>
          <w:szCs w:val="26"/>
        </w:rPr>
        <w:t xml:space="preserve">Scope of the Quality Management System</w:t>
      </w:r>
    </w:p>
    <w:p>
      <w:pPr>
        <w:spacing w:after="120"/>
        <w:jc w:val="left"/>
      </w:pPr>
      <w:r>
        <w:rPr>
          <w:rFonts w:ascii="Arial" w:cs="Arial" w:eastAsia="Arial" w:hAnsi="Arial"/>
          <w:b/>
          <w:bCs/>
          <w:i w:val="false"/>
          <w:iCs w:val="false"/>
          <w:color w:val="000000"/>
          <w:sz w:val="22"/>
          <w:szCs w:val="22"/>
        </w:rPr>
        <w:t xml:space="preserve">The provision of temporary and contract staffing solutions for the construction, industrial, and commercial sectors, including contractor recruitment, onboarding, compliance management, timesheet processing, and client workforce fulfilment, delivered through the PRISM workforce management platform.</w:t>
      </w:r>
    </w:p>
    <w:p>
      <w:pPr>
        <w:spacing w:after="80"/>
      </w:pPr>
    </w:p>
    <w:p>
      <w:pPr>
        <w:pStyle w:val="Heading2"/>
        <w:spacing w:after="120" w:before="240"/>
      </w:pPr>
      <w:r>
        <w:rPr>
          <w:rFonts w:ascii="Arial" w:cs="Arial" w:eastAsia="Arial" w:hAnsi="Arial"/>
          <w:b/>
          <w:bCs/>
          <w:color w:val="005F8C"/>
          <w:sz w:val="26"/>
          <w:szCs w:val="26"/>
        </w:rPr>
        <w:t xml:space="preserve">Applicability of ISO 9001:2015 Requirements</w:t>
      </w:r>
    </w:p>
    <w:p>
      <w:pPr>
        <w:spacing w:after="120"/>
        <w:jc w:val="left"/>
      </w:pPr>
      <w:r>
        <w:rPr>
          <w:rFonts w:ascii="Arial" w:cs="Arial" w:eastAsia="Arial" w:hAnsi="Arial"/>
          <w:b w:val="false"/>
          <w:bCs w:val="false"/>
          <w:i w:val="false"/>
          <w:iCs w:val="false"/>
          <w:color w:val="000000"/>
          <w:sz w:val="22"/>
          <w:szCs w:val="22"/>
        </w:rPr>
        <w:t xml:space="preserve">All requirements of ISO 9001:2015 are applicable to PRL Site Solutions. No clauses have been excluded.</w:t>
      </w:r>
    </w:p>
    <w:p>
      <w:pPr>
        <w:spacing w:after="80"/>
      </w:pPr>
    </w:p>
    <w:p>
      <w:pPr>
        <w:pStyle w:val="Heading2"/>
        <w:spacing w:after="120" w:before="240"/>
      </w:pPr>
      <w:r>
        <w:rPr>
          <w:rFonts w:ascii="Arial" w:cs="Arial" w:eastAsia="Arial" w:hAnsi="Arial"/>
          <w:b/>
          <w:bCs/>
          <w:color w:val="005F8C"/>
          <w:sz w:val="26"/>
          <w:szCs w:val="26"/>
        </w:rPr>
        <w:t xml:space="preserve">Boundaries and Applicability</w:t>
      </w:r>
    </w:p>
    <w:p>
      <w:pPr>
        <w:pStyle w:val="ListParagraph"/>
        <w:numPr>
          <w:ilvl w:val="0"/>
          <w:numId w:val="3"/>
        </w:numPr>
        <w:spacing w:after="60"/>
      </w:pPr>
      <w:r>
        <w:rPr>
          <w:rFonts w:ascii="Arial" w:cs="Arial" w:eastAsia="Arial" w:hAnsi="Arial"/>
          <w:sz w:val="22"/>
          <w:szCs w:val="22"/>
        </w:rPr>
        <w:t xml:space="preserve">Geographic: United Kingdom</w:t>
      </w:r>
    </w:p>
    <w:p>
      <w:pPr>
        <w:pStyle w:val="ListParagraph"/>
        <w:numPr>
          <w:ilvl w:val="0"/>
          <w:numId w:val="3"/>
        </w:numPr>
        <w:spacing w:after="60"/>
      </w:pPr>
      <w:r>
        <w:rPr>
          <w:rFonts w:ascii="Arial" w:cs="Arial" w:eastAsia="Arial" w:hAnsi="Arial"/>
          <w:sz w:val="22"/>
          <w:szCs w:val="22"/>
        </w:rPr>
        <w:t xml:space="preserve">Sites: Head office and all client site locations where PRL contractors are deployed</w:t>
      </w:r>
    </w:p>
    <w:p>
      <w:pPr>
        <w:pStyle w:val="ListParagraph"/>
        <w:numPr>
          <w:ilvl w:val="0"/>
          <w:numId w:val="3"/>
        </w:numPr>
        <w:spacing w:after="60"/>
      </w:pPr>
      <w:r>
        <w:rPr>
          <w:rFonts w:ascii="Arial" w:cs="Arial" w:eastAsia="Arial" w:hAnsi="Arial"/>
          <w:sz w:val="22"/>
          <w:szCs w:val="22"/>
        </w:rPr>
        <w:t xml:space="preserve">Processes: Contractor sourcing, vetting, onboarding, compliance, placement, timesheet management, billing, and client relationship management</w:t>
      </w:r>
    </w:p>
    <w:p>
      <w:pPr>
        <w:pStyle w:val="ListParagraph"/>
        <w:numPr>
          <w:ilvl w:val="0"/>
          <w:numId w:val="3"/>
        </w:numPr>
        <w:spacing w:after="60"/>
      </w:pPr>
      <w:r>
        <w:rPr>
          <w:rFonts w:ascii="Arial" w:cs="Arial" w:eastAsia="Arial" w:hAnsi="Arial"/>
          <w:sz w:val="22"/>
          <w:szCs w:val="22"/>
        </w:rPr>
        <w:t xml:space="preserve">Technology: PRISM workforce management software platform</w:t>
      </w:r>
    </w:p>
    <w:p>
      <w:pPr>
        <w:spacing w:after="80"/>
      </w:pPr>
    </w:p>
    <w:p>
      <w:pPr>
        <w:pStyle w:val="Heading2"/>
        <w:spacing w:after="120" w:before="240"/>
      </w:pPr>
      <w:r>
        <w:rPr>
          <w:rFonts w:ascii="Arial" w:cs="Arial" w:eastAsia="Arial" w:hAnsi="Arial"/>
          <w:b/>
          <w:bCs/>
          <w:color w:val="005F8C"/>
          <w:sz w:val="26"/>
          <w:szCs w:val="26"/>
        </w:rPr>
        <w:t xml:space="preserve">Exclusions</w:t>
      </w:r>
    </w:p>
    <w:p>
      <w:pPr>
        <w:spacing w:after="120"/>
        <w:jc w:val="left"/>
      </w:pPr>
      <w:r>
        <w:rPr>
          <w:rFonts w:ascii="Arial" w:cs="Arial" w:eastAsia="Arial" w:hAnsi="Arial"/>
          <w:b w:val="false"/>
          <w:bCs w:val="false"/>
          <w:i w:val="false"/>
          <w:iCs w:val="false"/>
          <w:color w:val="000000"/>
          <w:sz w:val="22"/>
          <w:szCs w:val="22"/>
        </w:rPr>
        <w:t xml:space="preserve">None. All clauses of ISO 9001:2015 are applicable.</w:t>
      </w:r>
    </w:p>
    <w:p>
      <w:r>
        <w:br w:type="page"/>
      </w:r>
    </w:p>
    <w:p>
      <w:pPr>
        <w:pStyle w:val="Heading1"/>
        <w:spacing w:after="120" w:before="240"/>
      </w:pPr>
      <w:r>
        <w:rPr>
          <w:rFonts w:ascii="Arial" w:cs="Arial" w:eastAsia="Arial" w:hAnsi="Arial"/>
          <w:b/>
          <w:bCs/>
          <w:color w:val="005F8C"/>
          <w:sz w:val="32"/>
          <w:szCs w:val="32"/>
        </w:rPr>
        <w:t xml:space="preserve">4. QUALITY OBJECTIVES (ISO 9001:2015 Clause 6.2)</w:t>
      </w:r>
    </w:p>
    <w:p>
      <w:pPr>
        <w:spacing w:after="120"/>
        <w:jc w:val="left"/>
      </w:pPr>
      <w:r>
        <w:rPr>
          <w:rFonts w:ascii="Arial" w:cs="Arial" w:eastAsia="Arial" w:hAnsi="Arial"/>
          <w:b w:val="false"/>
          <w:bCs w:val="false"/>
          <w:i w:val="false"/>
          <w:iCs w:val="false"/>
          <w:color w:val="666666"/>
          <w:sz w:val="20"/>
          <w:szCs w:val="20"/>
        </w:rPr>
        <w:t xml:space="preserve">Document Reference: PRL-QMS-OBJ-001  |  Version: 1.0  |  Date: March 2026</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Objective</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Target</w:t>
            </w:r>
          </w:p>
        </w:tc>
        <w:tc>
          <w:tcPr>
            <w:tcW w:type="pct" w:w="2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Measure</w:t>
            </w:r>
          </w:p>
        </w:tc>
        <w:tc>
          <w:tcPr>
            <w:tcW w:type="pct" w:w="1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Frequency</w:t>
            </w:r>
          </w:p>
        </w:tc>
        <w:tc>
          <w:tcPr>
            <w:tcW w:type="pct" w:w="1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Owner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Contractor compliance rate</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100% compliant before placement</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compliance dashboard</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Monthly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Compliance Manager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Client satisfaction score</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&gt;= 4.2 out of 5</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Customer feedback forms</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Quarterly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Operations Director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Timesheet accuracy</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&gt;= 98% first-time approval</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timesheet reports</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Monthly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Payroll Manager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 closure within target</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&gt;= 90% closed within 30 days</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NCR/CAPA register</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Monthly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Internal audit completion</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100% per annual schedule</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Audit completion records</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Quarterly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Staff training compliance</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100% mandatory training current</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Training matrix review</w:t>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Quarterly</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HR Manager</w:t>
            </w:r>
          </w:p>
        </w:tc>
      </w:tr>
    </w:tbl>
    <w:p>
      <w:pPr>
        <w:spacing w:after="120"/>
      </w:pPr>
    </w:p>
    <w:p>
      <w:pPr>
        <w:spacing w:after="120"/>
        <w:jc w:val="left"/>
      </w:pPr>
      <w:r>
        <w:rPr>
          <w:rFonts w:ascii="Arial" w:cs="Arial" w:eastAsia="Arial" w:hAnsi="Arial"/>
          <w:b w:val="false"/>
          <w:bCs w:val="false"/>
          <w:i w:val="false"/>
          <w:iCs w:val="false"/>
          <w:color w:val="000000"/>
          <w:sz w:val="22"/>
          <w:szCs w:val="22"/>
        </w:rPr>
        <w:t xml:space="preserve">Objectives are reviewed at each Management Review meeting and updated as necessary to reflect changing business needs and improvement opportunities.</w:t>
      </w:r>
    </w:p>
    <w:p>
      <w:r>
        <w:br w:type="page"/>
      </w:r>
    </w:p>
    <w:p>
      <w:pPr>
        <w:pStyle w:val="Heading1"/>
        <w:spacing w:after="120" w:before="240"/>
      </w:pPr>
      <w:r>
        <w:rPr>
          <w:rFonts w:ascii="Arial" w:cs="Arial" w:eastAsia="Arial" w:hAnsi="Arial"/>
          <w:b/>
          <w:bCs/>
          <w:color w:val="005F8C"/>
          <w:sz w:val="32"/>
          <w:szCs w:val="32"/>
        </w:rPr>
        <w:t xml:space="preserve">5. NONCONFORMITY &amp; CORRECTIVE/PREVENTIVE ACTION FORM (Clause 10.2)</w:t>
      </w:r>
    </w:p>
    <w:p>
      <w:pPr>
        <w:spacing w:after="120"/>
        <w:jc w:val="left"/>
      </w:pPr>
      <w:r>
        <w:rPr>
          <w:rFonts w:ascii="Arial" w:cs="Arial" w:eastAsia="Arial" w:hAnsi="Arial"/>
          <w:b w:val="false"/>
          <w:bCs w:val="false"/>
          <w:i w:val="false"/>
          <w:iCs w:val="false"/>
          <w:color w:val="666666"/>
          <w:sz w:val="20"/>
          <w:szCs w:val="20"/>
        </w:rPr>
        <w:t xml:space="preserve">Document Reference: PRL-QMS-NCR-001  |  Version: 1.0</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Field</w:t>
            </w:r>
          </w:p>
        </w:tc>
        <w:tc>
          <w:tcPr>
            <w:tcW w:type="pct" w:w="7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Details</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 Number</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NCR-____-____</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Date Raised</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Raised By</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Department/Process</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Category</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Major / Minor / Observation</w:t>
            </w:r>
          </w:p>
        </w:tc>
      </w:tr>
    </w:tbl>
    <w:p>
      <w:pPr>
        <w:spacing w:after="80"/>
      </w:pPr>
    </w:p>
    <w:p>
      <w:pPr>
        <w:spacing w:after="40" w:before="120"/>
      </w:pPr>
      <w:r>
        <w:rPr>
          <w:rFonts w:ascii="Arial" w:cs="Arial" w:eastAsia="Arial" w:hAnsi="Arial"/>
          <w:b/>
          <w:bCs/>
          <w:color w:val="005F8C"/>
          <w:sz w:val="22"/>
          <w:szCs w:val="22"/>
        </w:rPr>
        <w:t xml:space="preserve">Description of Nonconformity</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Immediate/Containment Action Taken</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p>
      <w:pPr>
        <w:pStyle w:val="Heading2"/>
        <w:spacing w:after="120" w:before="240"/>
      </w:pPr>
      <w:r>
        <w:rPr>
          <w:rFonts w:ascii="Arial" w:cs="Arial" w:eastAsia="Arial" w:hAnsi="Arial"/>
          <w:b/>
          <w:bCs/>
          <w:color w:val="005F8C"/>
          <w:sz w:val="26"/>
          <w:szCs w:val="26"/>
        </w:rPr>
        <w:t xml:space="preserve">Root Cause Analysis (5 Whys)</w:t>
      </w:r>
    </w:p>
    <w:p>
      <w:pPr>
        <w:spacing w:after="40" w:before="120"/>
      </w:pPr>
      <w:r>
        <w:rPr>
          <w:rFonts w:ascii="Arial" w:cs="Arial" w:eastAsia="Arial" w:hAnsi="Arial"/>
          <w:b/>
          <w:bCs/>
          <w:color w:val="005F8C"/>
          <w:sz w:val="22"/>
          <w:szCs w:val="22"/>
        </w:rPr>
        <w:t xml:space="preserve">Why 1:</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Why 2:</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Why 3:</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Why 4:</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Why 5:</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Root Cause Summary:</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p>
      <w:pPr>
        <w:spacing w:after="40" w:before="120"/>
      </w:pPr>
      <w:r>
        <w:rPr>
          <w:rFonts w:ascii="Arial" w:cs="Arial" w:eastAsia="Arial" w:hAnsi="Arial"/>
          <w:b/>
          <w:bCs/>
          <w:color w:val="005F8C"/>
          <w:sz w:val="22"/>
          <w:szCs w:val="22"/>
        </w:rPr>
        <w:t xml:space="preserve">Corrective Action (to eliminate the cause)</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Preventive Action (to prevent recurrence)</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p>
      <w:pPr>
        <w:pStyle w:val="Heading2"/>
        <w:spacing w:after="120" w:before="240"/>
      </w:pPr>
      <w:r>
        <w:rPr>
          <w:rFonts w:ascii="Arial" w:cs="Arial" w:eastAsia="Arial" w:hAnsi="Arial"/>
          <w:b/>
          <w:bCs/>
          <w:color w:val="005F8C"/>
          <w:sz w:val="26"/>
          <w:szCs w:val="26"/>
        </w:rPr>
        <w:t xml:space="preserve">Verification of Effectiveness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Verification Item</w:t>
            </w:r>
          </w:p>
        </w:tc>
        <w:tc>
          <w:tcPr>
            <w:tcW w:type="pct" w:w="6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Details</w:t>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Verification Date</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Verified By</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Evidence of Effectiveness</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Effective? (Y/N)</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pStyle w:val="Heading2"/>
        <w:spacing w:after="120" w:before="240"/>
      </w:pPr>
      <w:r>
        <w:rPr>
          <w:rFonts w:ascii="Arial" w:cs="Arial" w:eastAsia="Arial" w:hAnsi="Arial"/>
          <w:b/>
          <w:bCs/>
          <w:color w:val="005F8C"/>
          <w:sz w:val="26"/>
          <w:szCs w:val="26"/>
        </w:rPr>
        <w:t xml:space="preserve">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Closure Item</w:t>
            </w:r>
          </w:p>
        </w:tc>
        <w:tc>
          <w:tcPr>
            <w:tcW w:type="pct" w:w="6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Details</w:t>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Closed By</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Closure Date</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 Sign-off</w:t>
            </w:r>
          </w:p>
        </w:tc>
        <w:tc>
          <w:tcPr>
            <w:tcW w:type="pct" w:w="6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r>
        <w:br w:type="page"/>
      </w:r>
    </w:p>
    <w:p>
      <w:pPr>
        <w:pStyle w:val="Heading1"/>
        <w:spacing w:after="120" w:before="240"/>
      </w:pPr>
      <w:r>
        <w:rPr>
          <w:rFonts w:ascii="Arial" w:cs="Arial" w:eastAsia="Arial" w:hAnsi="Arial"/>
          <w:b/>
          <w:bCs/>
          <w:color w:val="005F8C"/>
          <w:sz w:val="32"/>
          <w:szCs w:val="32"/>
        </w:rPr>
        <w:t xml:space="preserve">6. INTERNAL AUDIT CHECKLIST (ISO 9001:2015 Clause 9.2)</w:t>
      </w:r>
    </w:p>
    <w:p>
      <w:pPr>
        <w:spacing w:after="120"/>
        <w:jc w:val="left"/>
      </w:pPr>
      <w:r>
        <w:rPr>
          <w:rFonts w:ascii="Arial" w:cs="Arial" w:eastAsia="Arial" w:hAnsi="Arial"/>
          <w:b w:val="false"/>
          <w:bCs w:val="false"/>
          <w:i w:val="false"/>
          <w:iCs w:val="false"/>
          <w:color w:val="666666"/>
          <w:sz w:val="20"/>
          <w:szCs w:val="20"/>
        </w:rPr>
        <w:t xml:space="preserve">Document Reference: PRL-QMS-AUD-001  |  Version: 1.0</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Audit Ref</w:t>
            </w:r>
          </w:p>
        </w:tc>
        <w:tc>
          <w:tcPr>
            <w:tcW w:type="pct" w:w="7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Audit Date</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Auditor</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Area/Process Audited</w:t>
            </w:r>
          </w:p>
        </w:tc>
        <w:tc>
          <w:tcPr>
            <w:tcW w:type="pct" w:w="7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ISO Clause</w:t>
            </w:r>
          </w:p>
        </w:tc>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Requirement</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Conforms (Y/N)</w:t>
            </w:r>
          </w:p>
        </w:tc>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Evidence Reviewed</w:t>
            </w:r>
          </w:p>
        </w:tc>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Finding/Comment</w:t>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4.1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Context — internal and external issues identified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4.2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Interested parties and their requirements determined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4.3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Scope of QMS defined and documented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4.4</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QMS processes and their interactions determined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5.1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Leadership and commitment demonstrated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5.2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Policy established and communicated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5.3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Roles, responsibilities, and authorities assigned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6.1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Risks and opportunities addressed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6.2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objectives set and planned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6.3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Changes planned in a systematic manner</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7.1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Resources determined and provided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7.2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Competence of personnel ensured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7.3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Awareness of QMS maintained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7.4</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Internal and external communications defined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7.5</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Documented information controlled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8.1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Operational planning and control in place</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8.2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Requirements for services determined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8.4</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Control of externally provided processes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8.5</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Service provision controlled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8.7</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Nonconforming outputs controlled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9.1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Monitoring, measurement, analysis, and evaluation</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9.2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Internal audit programme implemented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9.3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Management review conducted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10.1</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Improvement opportunities determined</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10.2</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Nonconformity and corrective action process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10.3</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Continual improvement activities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Auditor Signature: ____________________________    Date: ____________________</w:t>
      </w:r>
    </w:p>
    <w:p>
      <w:r>
        <w:br w:type="page"/>
      </w:r>
    </w:p>
    <w:p>
      <w:pPr>
        <w:pStyle w:val="Heading1"/>
        <w:spacing w:after="120" w:before="240"/>
      </w:pPr>
      <w:r>
        <w:rPr>
          <w:rFonts w:ascii="Arial" w:cs="Arial" w:eastAsia="Arial" w:hAnsi="Arial"/>
          <w:b/>
          <w:bCs/>
          <w:color w:val="005F8C"/>
          <w:sz w:val="32"/>
          <w:szCs w:val="32"/>
        </w:rPr>
        <w:t xml:space="preserve">7. INTERNAL AUDIT SCHEDULE (ISO 9001:2015 Clause 9.2)</w:t>
      </w:r>
    </w:p>
    <w:p>
      <w:pPr>
        <w:spacing w:after="120"/>
        <w:jc w:val="left"/>
      </w:pPr>
      <w:r>
        <w:rPr>
          <w:rFonts w:ascii="Arial" w:cs="Arial" w:eastAsia="Arial" w:hAnsi="Arial"/>
          <w:b w:val="false"/>
          <w:bCs w:val="false"/>
          <w:i w:val="false"/>
          <w:iCs w:val="false"/>
          <w:color w:val="666666"/>
          <w:sz w:val="20"/>
          <w:szCs w:val="20"/>
        </w:rPr>
        <w:t xml:space="preserve">Document Reference: PRL-QMS-AUS-001  |  Version: 1.0  |  Audit Year: 2026–2027</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Process / Area</w:t>
            </w:r>
          </w:p>
        </w:tc>
        <w:tc>
          <w:tcPr>
            <w:tcW w:type="pct" w:w="1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Q1 (Apr–Jun)</w:t>
            </w:r>
          </w:p>
        </w:tc>
        <w:tc>
          <w:tcPr>
            <w:tcW w:type="pct" w:w="1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Q2 (Jul–Sep)</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Q3 (Oct–Dec)</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Q4 (Jan–Mar)</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Contractor Onboarding</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Compliance Management</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Timesheet &amp; Billing</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Client Fulfilment</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Document Control</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Training &amp; Competence</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Risk Management</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Customer Feedback</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Management Review</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NCR/CAPA Process</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System Controls</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r>
      <w:tr>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Supplier Management</w:t>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X</w:t>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Notes: Audits are scheduled based on risk, importance, and results of previous audits. The schedule is approved by the Quality Manager and reviewed at Management Review.</w:t>
      </w:r>
    </w:p>
    <w:p>
      <w:r>
        <w:br w:type="page"/>
      </w:r>
    </w:p>
    <w:p>
      <w:pPr>
        <w:pStyle w:val="Heading1"/>
        <w:spacing w:after="120" w:before="240"/>
      </w:pPr>
      <w:r>
        <w:rPr>
          <w:rFonts w:ascii="Arial" w:cs="Arial" w:eastAsia="Arial" w:hAnsi="Arial"/>
          <w:b/>
          <w:bCs/>
          <w:color w:val="005F8C"/>
          <w:sz w:val="32"/>
          <w:szCs w:val="32"/>
        </w:rPr>
        <w:t xml:space="preserve">8. MANAGEMENT REVIEW AGENDA (ISO 9001:2015 Clause 9.3)</w:t>
      </w:r>
    </w:p>
    <w:p>
      <w:pPr>
        <w:spacing w:after="120"/>
        <w:jc w:val="left"/>
      </w:pPr>
      <w:r>
        <w:rPr>
          <w:rFonts w:ascii="Arial" w:cs="Arial" w:eastAsia="Arial" w:hAnsi="Arial"/>
          <w:b w:val="false"/>
          <w:bCs w:val="false"/>
          <w:i w:val="false"/>
          <w:iCs w:val="false"/>
          <w:color w:val="666666"/>
          <w:sz w:val="20"/>
          <w:szCs w:val="20"/>
        </w:rPr>
        <w:t xml:space="preserve">Document Reference: PRL-QMS-MRA-001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Agenda Ref</w:t>
            </w:r>
          </w:p>
        </w:tc>
        <w:tc>
          <w:tcPr>
            <w:tcW w:type="pct" w:w="7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Meeting Date</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Attendees</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Chair</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 Managing Director</w:t>
            </w:r>
          </w:p>
        </w:tc>
      </w:tr>
    </w:tbl>
    <w:p>
      <w:pPr>
        <w:spacing w:after="120"/>
      </w:pPr>
    </w:p>
    <w:p>
      <w:pPr>
        <w:pStyle w:val="Heading2"/>
        <w:spacing w:after="120" w:before="240"/>
      </w:pPr>
      <w:r>
        <w:rPr>
          <w:rFonts w:ascii="Arial" w:cs="Arial" w:eastAsia="Arial" w:hAnsi="Arial"/>
          <w:b/>
          <w:bCs/>
          <w:color w:val="005F8C"/>
          <w:sz w:val="26"/>
          <w:szCs w:val="26"/>
        </w:rPr>
        <w:t xml:space="preserve">Standard Agenda Items (per Clause 9.3.2 Inputs)</w:t>
      </w:r>
    </w:p>
    <w:p>
      <w:pPr>
        <w:pStyle w:val="ListParagraph"/>
        <w:numPr>
          <w:ilvl w:val="0"/>
          <w:numId w:val="2"/>
        </w:numPr>
        <w:spacing w:after="60"/>
      </w:pPr>
      <w:r>
        <w:rPr>
          <w:rFonts w:ascii="Arial" w:cs="Arial" w:eastAsia="Arial" w:hAnsi="Arial"/>
          <w:sz w:val="22"/>
          <w:szCs w:val="22"/>
        </w:rPr>
        <w:t xml:space="preserve">Status of actions from previous management reviews</w:t>
      </w:r>
    </w:p>
    <w:p>
      <w:pPr>
        <w:pStyle w:val="ListParagraph"/>
        <w:numPr>
          <w:ilvl w:val="0"/>
          <w:numId w:val="2"/>
        </w:numPr>
        <w:spacing w:after="60"/>
      </w:pPr>
      <w:r>
        <w:rPr>
          <w:rFonts w:ascii="Arial" w:cs="Arial" w:eastAsia="Arial" w:hAnsi="Arial"/>
          <w:sz w:val="22"/>
          <w:szCs w:val="22"/>
        </w:rPr>
        <w:t xml:space="preserve">Changes in external and internal issues relevant to the QMS</w:t>
      </w:r>
    </w:p>
    <w:p>
      <w:pPr>
        <w:pStyle w:val="ListParagraph"/>
        <w:numPr>
          <w:ilvl w:val="0"/>
          <w:numId w:val="2"/>
        </w:numPr>
        <w:spacing w:after="60"/>
      </w:pPr>
      <w:r>
        <w:rPr>
          <w:rFonts w:ascii="Arial" w:cs="Arial" w:eastAsia="Arial" w:hAnsi="Arial"/>
          <w:sz w:val="22"/>
          <w:szCs w:val="22"/>
        </w:rPr>
        <w:t xml:space="preserve">Information on quality performance and effectiveness, including:</w:t>
      </w:r>
    </w:p>
    <w:p>
      <w:pPr>
        <w:pStyle w:val="ListParagraph"/>
        <w:numPr>
          <w:ilvl w:val="1"/>
          <w:numId w:val="3"/>
        </w:numPr>
        <w:spacing w:after="60"/>
      </w:pPr>
      <w:r>
        <w:rPr>
          <w:rFonts w:ascii="Arial" w:cs="Arial" w:eastAsia="Arial" w:hAnsi="Arial"/>
          <w:sz w:val="22"/>
          <w:szCs w:val="22"/>
        </w:rPr>
        <w:t xml:space="preserve">Customer satisfaction and feedback from interested parties</w:t>
      </w:r>
    </w:p>
    <w:p>
      <w:pPr>
        <w:pStyle w:val="ListParagraph"/>
        <w:numPr>
          <w:ilvl w:val="1"/>
          <w:numId w:val="3"/>
        </w:numPr>
        <w:spacing w:after="60"/>
      </w:pPr>
      <w:r>
        <w:rPr>
          <w:rFonts w:ascii="Arial" w:cs="Arial" w:eastAsia="Arial" w:hAnsi="Arial"/>
          <w:sz w:val="22"/>
          <w:szCs w:val="22"/>
        </w:rPr>
        <w:t xml:space="preserve">Extent to which quality objectives have been met</w:t>
      </w:r>
    </w:p>
    <w:p>
      <w:pPr>
        <w:pStyle w:val="ListParagraph"/>
        <w:numPr>
          <w:ilvl w:val="1"/>
          <w:numId w:val="3"/>
        </w:numPr>
        <w:spacing w:after="60"/>
      </w:pPr>
      <w:r>
        <w:rPr>
          <w:rFonts w:ascii="Arial" w:cs="Arial" w:eastAsia="Arial" w:hAnsi="Arial"/>
          <w:sz w:val="22"/>
          <w:szCs w:val="22"/>
        </w:rPr>
        <w:t xml:space="preserve">Process performance and conformity of services</w:t>
      </w:r>
    </w:p>
    <w:p>
      <w:pPr>
        <w:pStyle w:val="ListParagraph"/>
        <w:numPr>
          <w:ilvl w:val="1"/>
          <w:numId w:val="3"/>
        </w:numPr>
        <w:spacing w:after="60"/>
      </w:pPr>
      <w:r>
        <w:rPr>
          <w:rFonts w:ascii="Arial" w:cs="Arial" w:eastAsia="Arial" w:hAnsi="Arial"/>
          <w:sz w:val="22"/>
          <w:szCs w:val="22"/>
        </w:rPr>
        <w:t xml:space="preserve">Nonconformities and corrective actions</w:t>
      </w:r>
    </w:p>
    <w:p>
      <w:pPr>
        <w:pStyle w:val="ListParagraph"/>
        <w:numPr>
          <w:ilvl w:val="1"/>
          <w:numId w:val="3"/>
        </w:numPr>
        <w:spacing w:after="60"/>
      </w:pPr>
      <w:r>
        <w:rPr>
          <w:rFonts w:ascii="Arial" w:cs="Arial" w:eastAsia="Arial" w:hAnsi="Arial"/>
          <w:sz w:val="22"/>
          <w:szCs w:val="22"/>
        </w:rPr>
        <w:t xml:space="preserve">Monitoring and measurement results</w:t>
      </w:r>
    </w:p>
    <w:p>
      <w:pPr>
        <w:pStyle w:val="ListParagraph"/>
        <w:numPr>
          <w:ilvl w:val="1"/>
          <w:numId w:val="3"/>
        </w:numPr>
        <w:spacing w:after="60"/>
      </w:pPr>
      <w:r>
        <w:rPr>
          <w:rFonts w:ascii="Arial" w:cs="Arial" w:eastAsia="Arial" w:hAnsi="Arial"/>
          <w:sz w:val="22"/>
          <w:szCs w:val="22"/>
        </w:rPr>
        <w:t xml:space="preserve">Audit results (internal and external)</w:t>
      </w:r>
    </w:p>
    <w:p>
      <w:pPr>
        <w:pStyle w:val="ListParagraph"/>
        <w:numPr>
          <w:ilvl w:val="1"/>
          <w:numId w:val="3"/>
        </w:numPr>
        <w:spacing w:after="60"/>
      </w:pPr>
      <w:r>
        <w:rPr>
          <w:rFonts w:ascii="Arial" w:cs="Arial" w:eastAsia="Arial" w:hAnsi="Arial"/>
          <w:sz w:val="22"/>
          <w:szCs w:val="22"/>
        </w:rPr>
        <w:t xml:space="preserve">Performance of external providers</w:t>
      </w:r>
    </w:p>
    <w:p>
      <w:pPr>
        <w:pStyle w:val="ListParagraph"/>
        <w:numPr>
          <w:ilvl w:val="0"/>
          <w:numId w:val="2"/>
        </w:numPr>
        <w:spacing w:after="60"/>
      </w:pPr>
      <w:r>
        <w:rPr>
          <w:rFonts w:ascii="Arial" w:cs="Arial" w:eastAsia="Arial" w:hAnsi="Arial"/>
          <w:sz w:val="22"/>
          <w:szCs w:val="22"/>
        </w:rPr>
        <w:t xml:space="preserve">Adequacy of resources</w:t>
      </w:r>
    </w:p>
    <w:p>
      <w:pPr>
        <w:pStyle w:val="ListParagraph"/>
        <w:numPr>
          <w:ilvl w:val="0"/>
          <w:numId w:val="2"/>
        </w:numPr>
        <w:spacing w:after="60"/>
      </w:pPr>
      <w:r>
        <w:rPr>
          <w:rFonts w:ascii="Arial" w:cs="Arial" w:eastAsia="Arial" w:hAnsi="Arial"/>
          <w:sz w:val="22"/>
          <w:szCs w:val="22"/>
        </w:rPr>
        <w:t xml:space="preserve">Effectiveness of actions taken to address risks and opportunities</w:t>
      </w:r>
    </w:p>
    <w:p>
      <w:pPr>
        <w:pStyle w:val="ListParagraph"/>
        <w:numPr>
          <w:ilvl w:val="0"/>
          <w:numId w:val="2"/>
        </w:numPr>
        <w:spacing w:after="60"/>
      </w:pPr>
      <w:r>
        <w:rPr>
          <w:rFonts w:ascii="Arial" w:cs="Arial" w:eastAsia="Arial" w:hAnsi="Arial"/>
          <w:sz w:val="22"/>
          <w:szCs w:val="22"/>
        </w:rPr>
        <w:t xml:space="preserve">Opportunities for improvement</w:t>
      </w:r>
    </w:p>
    <w:p>
      <w:pPr>
        <w:pStyle w:val="ListParagraph"/>
        <w:numPr>
          <w:ilvl w:val="0"/>
          <w:numId w:val="2"/>
        </w:numPr>
        <w:spacing w:after="60"/>
      </w:pPr>
      <w:r>
        <w:rPr>
          <w:rFonts w:ascii="Arial" w:cs="Arial" w:eastAsia="Arial" w:hAnsi="Arial"/>
          <w:sz w:val="22"/>
          <w:szCs w:val="22"/>
        </w:rPr>
        <w:t xml:space="preserve">PRISM system performance and development updates</w:t>
      </w:r>
    </w:p>
    <w:p>
      <w:pPr>
        <w:pStyle w:val="ListParagraph"/>
        <w:numPr>
          <w:ilvl w:val="0"/>
          <w:numId w:val="2"/>
        </w:numPr>
        <w:spacing w:after="60"/>
      </w:pPr>
      <w:r>
        <w:rPr>
          <w:rFonts w:ascii="Arial" w:cs="Arial" w:eastAsia="Arial" w:hAnsi="Arial"/>
          <w:sz w:val="22"/>
          <w:szCs w:val="22"/>
        </w:rPr>
        <w:t xml:space="preserve">Regulatory and legislative changes</w:t>
      </w:r>
    </w:p>
    <w:p>
      <w:pPr>
        <w:pStyle w:val="ListParagraph"/>
        <w:numPr>
          <w:ilvl w:val="0"/>
          <w:numId w:val="2"/>
        </w:numPr>
        <w:spacing w:after="60"/>
      </w:pPr>
      <w:r>
        <w:rPr>
          <w:rFonts w:ascii="Arial" w:cs="Arial" w:eastAsia="Arial" w:hAnsi="Arial"/>
          <w:sz w:val="22"/>
          <w:szCs w:val="22"/>
        </w:rPr>
        <w:t xml:space="preserve">Any other business</w:t>
      </w:r>
    </w:p>
    <w:p>
      <w:pPr>
        <w:spacing w:after="80"/>
      </w:pPr>
    </w:p>
    <w:p>
      <w:pPr>
        <w:pStyle w:val="Heading2"/>
        <w:spacing w:after="120" w:before="240"/>
      </w:pPr>
      <w:r>
        <w:rPr>
          <w:rFonts w:ascii="Arial" w:cs="Arial" w:eastAsia="Arial" w:hAnsi="Arial"/>
          <w:b/>
          <w:bCs/>
          <w:color w:val="005F8C"/>
          <w:sz w:val="26"/>
          <w:szCs w:val="26"/>
        </w:rPr>
        <w:t xml:space="preserve">Outputs (per Clause 9.3.3)</w:t>
      </w:r>
    </w:p>
    <w:p>
      <w:pPr>
        <w:pStyle w:val="ListParagraph"/>
        <w:numPr>
          <w:ilvl w:val="0"/>
          <w:numId w:val="3"/>
        </w:numPr>
        <w:spacing w:after="60"/>
      </w:pPr>
      <w:r>
        <w:rPr>
          <w:rFonts w:ascii="Arial" w:cs="Arial" w:eastAsia="Arial" w:hAnsi="Arial"/>
          <w:sz w:val="22"/>
          <w:szCs w:val="22"/>
        </w:rPr>
        <w:t xml:space="preserve">Decisions and actions related to improvement opportunities</w:t>
      </w:r>
    </w:p>
    <w:p>
      <w:pPr>
        <w:pStyle w:val="ListParagraph"/>
        <w:numPr>
          <w:ilvl w:val="0"/>
          <w:numId w:val="3"/>
        </w:numPr>
        <w:spacing w:after="60"/>
      </w:pPr>
      <w:r>
        <w:rPr>
          <w:rFonts w:ascii="Arial" w:cs="Arial" w:eastAsia="Arial" w:hAnsi="Arial"/>
          <w:sz w:val="22"/>
          <w:szCs w:val="22"/>
        </w:rPr>
        <w:t xml:space="preserve">Any need for changes to the QMS</w:t>
      </w:r>
    </w:p>
    <w:p>
      <w:pPr>
        <w:pStyle w:val="ListParagraph"/>
        <w:numPr>
          <w:ilvl w:val="0"/>
          <w:numId w:val="3"/>
        </w:numPr>
        <w:spacing w:after="60"/>
      </w:pPr>
      <w:r>
        <w:rPr>
          <w:rFonts w:ascii="Arial" w:cs="Arial" w:eastAsia="Arial" w:hAnsi="Arial"/>
          <w:sz w:val="22"/>
          <w:szCs w:val="22"/>
        </w:rPr>
        <w:t xml:space="preserve">Resource needs</w:t>
      </w:r>
    </w:p>
    <w:p>
      <w:r>
        <w:br w:type="page"/>
      </w:r>
    </w:p>
    <w:p>
      <w:pPr>
        <w:pStyle w:val="Heading1"/>
        <w:spacing w:after="120" w:before="240"/>
      </w:pPr>
      <w:r>
        <w:rPr>
          <w:rFonts w:ascii="Arial" w:cs="Arial" w:eastAsia="Arial" w:hAnsi="Arial"/>
          <w:b/>
          <w:bCs/>
          <w:color w:val="005F8C"/>
          <w:sz w:val="32"/>
          <w:szCs w:val="32"/>
        </w:rPr>
        <w:t xml:space="preserve">9. MANAGEMENT REVIEW MINUTES (ISO 9001:2015 Clause 9.3)</w:t>
      </w:r>
    </w:p>
    <w:p>
      <w:pPr>
        <w:spacing w:after="120"/>
        <w:jc w:val="left"/>
      </w:pPr>
      <w:r>
        <w:rPr>
          <w:rFonts w:ascii="Arial" w:cs="Arial" w:eastAsia="Arial" w:hAnsi="Arial"/>
          <w:b w:val="false"/>
          <w:bCs w:val="false"/>
          <w:i w:val="false"/>
          <w:iCs w:val="false"/>
          <w:color w:val="666666"/>
          <w:sz w:val="20"/>
          <w:szCs w:val="20"/>
        </w:rPr>
        <w:t xml:space="preserve">Document Reference: PRL-QMS-MRM-001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Meeting Detail</w:t>
            </w:r>
          </w:p>
        </w:tc>
        <w:tc>
          <w:tcPr>
            <w:tcW w:type="pct" w:w="7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Information</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Meeting Date</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Location</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Chair</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Attendees</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Apologies</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120"/>
      </w:pPr>
    </w:p>
    <w:p>
      <w:pPr>
        <w:spacing w:after="40" w:before="120"/>
      </w:pPr>
      <w:r>
        <w:rPr>
          <w:rFonts w:ascii="Arial" w:cs="Arial" w:eastAsia="Arial" w:hAnsi="Arial"/>
          <w:b/>
          <w:bCs/>
          <w:color w:val="005F8C"/>
          <w:sz w:val="22"/>
          <w:szCs w:val="22"/>
        </w:rPr>
        <w:t xml:space="preserve">1. Status of Actions from Previous Review</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2. Changes in External/Internal Issues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3. Quality Performance Summary</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4. Customer Satisfaction &amp; Feedback</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5. Audit Results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6. NCR/CAPA Status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7. Resource Adequacy</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8. Risk and Opportunity Review</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9. PRISM System Updates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10. Opportunities for Improvement</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120"/>
      </w:pPr>
    </w:p>
    <w:p>
      <w:pPr>
        <w:pStyle w:val="Heading2"/>
        <w:spacing w:after="120" w:before="240"/>
      </w:pPr>
      <w:r>
        <w:rPr>
          <w:rFonts w:ascii="Arial" w:cs="Arial" w:eastAsia="Arial" w:hAnsi="Arial"/>
          <w:b/>
          <w:bCs/>
          <w:color w:val="005F8C"/>
          <w:sz w:val="26"/>
          <w:szCs w:val="26"/>
        </w:rPr>
        <w:t xml:space="preserve">Action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Action No.</w:t>
            </w:r>
          </w:p>
        </w:tc>
        <w:tc>
          <w:tcPr>
            <w:tcW w:type="pct" w:w="4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Action Description</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Owner</w:t>
            </w:r>
          </w:p>
        </w:tc>
        <w:tc>
          <w:tcPr>
            <w:tcW w:type="pct" w:w="1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Due Date</w:t>
            </w:r>
          </w:p>
        </w:tc>
        <w:tc>
          <w:tcPr>
            <w:tcW w:type="pct" w:w="1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Status</w:t>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w:t>
            </w:r>
          </w:p>
        </w:tc>
        <w:tc>
          <w:tcPr>
            <w:tcW w:type="pct" w:w="4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2</w:t>
            </w:r>
          </w:p>
        </w:tc>
        <w:tc>
          <w:tcPr>
            <w:tcW w:type="pct" w:w="4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3</w:t>
            </w:r>
          </w:p>
        </w:tc>
        <w:tc>
          <w:tcPr>
            <w:tcW w:type="pct" w:w="4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4</w:t>
            </w:r>
          </w:p>
        </w:tc>
        <w:tc>
          <w:tcPr>
            <w:tcW w:type="pct" w:w="4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5</w:t>
            </w:r>
          </w:p>
        </w:tc>
        <w:tc>
          <w:tcPr>
            <w:tcW w:type="pct" w:w="4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Minutes Prepared By: ____________________________    Date: ____________________</w:t>
      </w:r>
    </w:p>
    <w:p>
      <w:pPr>
        <w:spacing w:after="120"/>
        <w:jc w:val="left"/>
      </w:pPr>
      <w:r>
        <w:rPr>
          <w:rFonts w:ascii="Arial" w:cs="Arial" w:eastAsia="Arial" w:hAnsi="Arial"/>
          <w:b w:val="false"/>
          <w:bCs w:val="false"/>
          <w:i w:val="false"/>
          <w:iCs w:val="false"/>
          <w:color w:val="000000"/>
          <w:sz w:val="22"/>
          <w:szCs w:val="22"/>
        </w:rPr>
        <w:t xml:space="preserve">Approved By: ____________________________    Date: ____________________</w:t>
      </w:r>
    </w:p>
    <w:p>
      <w:r>
        <w:br w:type="page"/>
      </w:r>
    </w:p>
    <w:p>
      <w:pPr>
        <w:pStyle w:val="Heading1"/>
        <w:spacing w:after="120" w:before="240"/>
      </w:pPr>
      <w:r>
        <w:rPr>
          <w:rFonts w:ascii="Arial" w:cs="Arial" w:eastAsia="Arial" w:hAnsi="Arial"/>
          <w:b/>
          <w:bCs/>
          <w:color w:val="005F8C"/>
          <w:sz w:val="32"/>
          <w:szCs w:val="32"/>
        </w:rPr>
        <w:t xml:space="preserve">10. RISK REGISTER TEMPLATE (ISO 9001:2015 Clause 6.1)</w:t>
      </w:r>
    </w:p>
    <w:p>
      <w:pPr>
        <w:spacing w:after="120"/>
        <w:jc w:val="left"/>
      </w:pPr>
      <w:r>
        <w:rPr>
          <w:rFonts w:ascii="Arial" w:cs="Arial" w:eastAsia="Arial" w:hAnsi="Arial"/>
          <w:b w:val="false"/>
          <w:bCs w:val="false"/>
          <w:i w:val="false"/>
          <w:iCs w:val="false"/>
          <w:color w:val="666666"/>
          <w:sz w:val="20"/>
          <w:szCs w:val="20"/>
        </w:rPr>
        <w:t xml:space="preserve">Document Reference: PRL-QMS-RSK-001  |  Version: 1.0</w:t>
      </w:r>
    </w:p>
    <w:p>
      <w:pPr>
        <w:spacing w:after="80"/>
      </w:pPr>
    </w:p>
    <w:p>
      <w:pPr>
        <w:pStyle w:val="Heading2"/>
        <w:spacing w:after="120" w:before="240"/>
      </w:pPr>
      <w:r>
        <w:rPr>
          <w:rFonts w:ascii="Arial" w:cs="Arial" w:eastAsia="Arial" w:hAnsi="Arial"/>
          <w:b/>
          <w:bCs/>
          <w:color w:val="005F8C"/>
          <w:sz w:val="26"/>
          <w:szCs w:val="26"/>
        </w:rPr>
        <w:t xml:space="preserve">Risk Assessment Methodology</w:t>
      </w:r>
    </w:p>
    <w:p>
      <w:pPr>
        <w:spacing w:after="120"/>
        <w:jc w:val="left"/>
      </w:pPr>
      <w:r>
        <w:rPr>
          <w:rFonts w:ascii="Arial" w:cs="Arial" w:eastAsia="Arial" w:hAnsi="Arial"/>
          <w:b w:val="false"/>
          <w:bCs w:val="false"/>
          <w:i w:val="false"/>
          <w:iCs w:val="false"/>
          <w:color w:val="000000"/>
          <w:sz w:val="22"/>
          <w:szCs w:val="22"/>
        </w:rPr>
        <w:t xml:space="preserve">Risks are assessed using a 5x5 matrix. Likelihood (1=Rare, 2=Unlikely, 3=Possible, 4=Likely, 5=Almost Certain) is multiplied by Impact (1=Negligible, 2=Minor, 3=Moderate, 4=Major, 5=Catastrophic) to give a Risk Score.</w:t>
      </w:r>
    </w:p>
    <w:p>
      <w:pPr>
        <w:pStyle w:val="ListParagraph"/>
        <w:numPr>
          <w:ilvl w:val="0"/>
          <w:numId w:val="3"/>
        </w:numPr>
        <w:spacing w:after="60"/>
      </w:pPr>
      <w:r>
        <w:rPr>
          <w:rFonts w:ascii="Arial" w:cs="Arial" w:eastAsia="Arial" w:hAnsi="Arial"/>
          <w:sz w:val="22"/>
          <w:szCs w:val="22"/>
        </w:rPr>
        <w:t xml:space="preserve">Low Risk (1–4): Monitor and review</w:t>
      </w:r>
    </w:p>
    <w:p>
      <w:pPr>
        <w:pStyle w:val="ListParagraph"/>
        <w:numPr>
          <w:ilvl w:val="0"/>
          <w:numId w:val="3"/>
        </w:numPr>
        <w:spacing w:after="60"/>
      </w:pPr>
      <w:r>
        <w:rPr>
          <w:rFonts w:ascii="Arial" w:cs="Arial" w:eastAsia="Arial" w:hAnsi="Arial"/>
          <w:sz w:val="22"/>
          <w:szCs w:val="22"/>
        </w:rPr>
        <w:t xml:space="preserve">Medium Risk (5–9): Mitigating actions required</w:t>
      </w:r>
    </w:p>
    <w:p>
      <w:pPr>
        <w:pStyle w:val="ListParagraph"/>
        <w:numPr>
          <w:ilvl w:val="0"/>
          <w:numId w:val="3"/>
        </w:numPr>
        <w:spacing w:after="60"/>
      </w:pPr>
      <w:r>
        <w:rPr>
          <w:rFonts w:ascii="Arial" w:cs="Arial" w:eastAsia="Arial" w:hAnsi="Arial"/>
          <w:sz w:val="22"/>
          <w:szCs w:val="22"/>
        </w:rPr>
        <w:t xml:space="preserve">High Risk (10–16): Significant action plan required</w:t>
      </w:r>
    </w:p>
    <w:p>
      <w:pPr>
        <w:pStyle w:val="ListParagraph"/>
        <w:numPr>
          <w:ilvl w:val="0"/>
          <w:numId w:val="3"/>
        </w:numPr>
        <w:spacing w:after="60"/>
      </w:pPr>
      <w:r>
        <w:rPr>
          <w:rFonts w:ascii="Arial" w:cs="Arial" w:eastAsia="Arial" w:hAnsi="Arial"/>
          <w:sz w:val="22"/>
          <w:szCs w:val="22"/>
        </w:rPr>
        <w:t xml:space="preserve">Critical Risk (17–25): Immediate action and escalation</w:t>
      </w:r>
    </w:p>
    <w:p>
      <w:pPr>
        <w:spacing w:after="120"/>
      </w:pPr>
    </w:p>
    <w:p>
      <w:pPr>
        <w:pStyle w:val="Heading2"/>
        <w:spacing w:after="120" w:before="240"/>
      </w:pPr>
      <w:r>
        <w:rPr>
          <w:rFonts w:ascii="Arial" w:cs="Arial" w:eastAsia="Arial" w:hAnsi="Arial"/>
          <w:b/>
          <w:bCs/>
          <w:color w:val="005F8C"/>
          <w:sz w:val="26"/>
          <w:szCs w:val="26"/>
        </w:rPr>
        <w:t xml:space="preserve">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pct" w:w="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Risk ID</w:t>
            </w:r>
          </w:p>
        </w:tc>
        <w:tc>
          <w:tcPr>
            <w:tcW w:type="pct" w:w="1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Risk Description</w:t>
            </w:r>
          </w:p>
        </w:tc>
        <w:tc>
          <w:tcPr>
            <w:tcW w:type="pct" w:w="9%"/>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Category</w:t>
            </w:r>
          </w:p>
        </w:tc>
        <w:tc>
          <w:tcPr>
            <w:tcW w:type="pct" w:w="4%"/>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L</w:t>
            </w:r>
          </w:p>
        </w:tc>
        <w:tc>
          <w:tcPr>
            <w:tcW w:type="pct" w:w="4%"/>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I</w:t>
            </w:r>
          </w:p>
        </w:tc>
        <w:tc>
          <w:tcPr>
            <w:tcW w:type="pct" w:w="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Score</w:t>
            </w:r>
          </w:p>
        </w:tc>
        <w:tc>
          <w:tcPr>
            <w:tcW w:type="pct" w:w="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Rating</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Mitigation/Control</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Owner</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Review Date</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Status</w:t>
            </w:r>
          </w:p>
        </w:tc>
      </w:tr>
      <w:tr>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RSK-001</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9%"/>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RSK-002</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9%"/>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RSK-003</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9%"/>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RSK-004</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9%"/>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RSK-005</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9%"/>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Categories: Operational, Compliance, Financial, Reputational, Health &amp; Safety, Technology</w:t>
      </w:r>
    </w:p>
    <w:p>
      <w:r>
        <w:br w:type="page"/>
      </w:r>
    </w:p>
    <w:p>
      <w:pPr>
        <w:pStyle w:val="Heading1"/>
        <w:spacing w:after="120" w:before="240"/>
      </w:pPr>
      <w:r>
        <w:rPr>
          <w:rFonts w:ascii="Arial" w:cs="Arial" w:eastAsia="Arial" w:hAnsi="Arial"/>
          <w:b/>
          <w:bCs/>
          <w:color w:val="005F8C"/>
          <w:sz w:val="32"/>
          <w:szCs w:val="32"/>
        </w:rPr>
        <w:t xml:space="preserve">11. TRAINING MATRIX (ISO 9001:2015 Clause 7.2)</w:t>
      </w:r>
    </w:p>
    <w:p>
      <w:pPr>
        <w:spacing w:after="120"/>
        <w:jc w:val="left"/>
      </w:pPr>
      <w:r>
        <w:rPr>
          <w:rFonts w:ascii="Arial" w:cs="Arial" w:eastAsia="Arial" w:hAnsi="Arial"/>
          <w:b w:val="false"/>
          <w:bCs w:val="false"/>
          <w:i w:val="false"/>
          <w:iCs w:val="false"/>
          <w:color w:val="666666"/>
          <w:sz w:val="20"/>
          <w:szCs w:val="20"/>
        </w:rPr>
        <w:t xml:space="preserve">Document Reference: PRL-QMS-TRN-001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Role</w:t>
            </w:r>
          </w:p>
        </w:tc>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Required Training</w:t>
            </w:r>
          </w:p>
        </w:tc>
        <w:tc>
          <w:tcPr>
            <w:tcW w:type="pct" w:w="2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Evidence of Competence</w:t>
            </w:r>
          </w:p>
        </w:tc>
        <w:tc>
          <w:tcPr>
            <w:tcW w:type="pct" w:w="1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Review Date</w:t>
            </w:r>
          </w:p>
        </w:tc>
        <w:tc>
          <w:tcPr>
            <w:tcW w:type="pct" w:w="1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Status</w:t>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Recruitment Consultant</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Recruitment legislation, PRISM system, GDPR awareness, H&amp;S basics</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Certificate / PRISM log</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Compliance Officer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Right to Work checks, CSCS verification, DBS process, regulatory updates</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Certificate / Audit record</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Payroll Administrator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timesheet module, payroll legislation, RTI reporting</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Certificate / System log</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Operations Manager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QMS awareness, ISO 9001 requirements, leadership, risk management</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Training record</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ISO 9001:2015 Lead Auditor, internal audit, CAPA management</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Certificate / CPD log</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All Staff</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QMS induction, Quality Policy, data protection, health and safety</w:t>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Induction record</w:t>
            </w:r>
          </w:p>
        </w:tc>
        <w:tc>
          <w:tcPr>
            <w:tcW w:type="pct" w:w="1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120"/>
        <w:jc w:val="left"/>
      </w:pPr>
      <w:r>
        <w:rPr>
          <w:rFonts w:ascii="Arial" w:cs="Arial" w:eastAsia="Arial" w:hAnsi="Arial"/>
          <w:b w:val="false"/>
          <w:bCs w:val="false"/>
          <w:i w:val="false"/>
          <w:iCs w:val="false"/>
          <w:color w:val="000000"/>
          <w:sz w:val="22"/>
          <w:szCs w:val="22"/>
        </w:rPr>
        <w:t xml:space="preserve">Training records are maintained in PRISM and reviewed quarterly. Gaps identified are addressed through the Continual Improvement Log.</w:t>
      </w:r>
    </w:p>
    <w:p>
      <w:r>
        <w:br w:type="page"/>
      </w:r>
    </w:p>
    <w:p>
      <w:pPr>
        <w:pStyle w:val="Heading1"/>
        <w:spacing w:after="120" w:before="240"/>
      </w:pPr>
      <w:r>
        <w:rPr>
          <w:rFonts w:ascii="Arial" w:cs="Arial" w:eastAsia="Arial" w:hAnsi="Arial"/>
          <w:b/>
          <w:bCs/>
          <w:color w:val="005F8C"/>
          <w:sz w:val="32"/>
          <w:szCs w:val="32"/>
        </w:rPr>
        <w:t xml:space="preserve">12. DOCUMENT CONTROL REGISTER (ISO 9001:2015 Clause 7.5)</w:t>
      </w:r>
    </w:p>
    <w:p>
      <w:pPr>
        <w:spacing w:after="120"/>
        <w:jc w:val="left"/>
      </w:pPr>
      <w:r>
        <w:rPr>
          <w:rFonts w:ascii="Arial" w:cs="Arial" w:eastAsia="Arial" w:hAnsi="Arial"/>
          <w:b w:val="false"/>
          <w:bCs w:val="false"/>
          <w:i w:val="false"/>
          <w:iCs w:val="false"/>
          <w:color w:val="666666"/>
          <w:sz w:val="20"/>
          <w:szCs w:val="20"/>
        </w:rPr>
        <w:t xml:space="preserve">Document Reference: PRL-QMS-DCR-001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Doc ID</w:t>
            </w:r>
          </w:p>
        </w:tc>
        <w:tc>
          <w:tcPr>
            <w:tcW w:type="pct" w:w="2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Document Title</w:t>
            </w:r>
          </w:p>
        </w:tc>
        <w:tc>
          <w:tcPr>
            <w:tcW w:type="pct" w:w="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Version</w:t>
            </w:r>
          </w:p>
        </w:tc>
        <w:tc>
          <w:tcPr>
            <w:tcW w:type="pct" w:w="14%"/>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Author</w:t>
            </w:r>
          </w:p>
        </w:tc>
        <w:tc>
          <w:tcPr>
            <w:tcW w:type="pct" w:w="14%"/>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Approved By</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Date</w:t>
            </w:r>
          </w:p>
        </w:tc>
        <w:tc>
          <w:tcPr>
            <w:tcW w:type="pct" w:w="1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Location</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PRL-QMS-POL-001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Policy</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PRL-QMS-MAN-001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Manual</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PRL-QMS-SCP-001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Scope Statement</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PRL-QMS-OBJ-001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Objectives</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PRL-QMS-NCR-001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NCR/CAPA Form</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PRL-QMS-AUD-001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Internal Audit Checklist</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PRL-QMS-AUS-001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Internal Audit Schedule</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PRL-QMS-MRA-001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Management Review Agenda</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PRL-QMS-MRM-001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Management Review Minutes</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PRL-QMS-RSK-001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Risk Register</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PRL-QMS-TRN-001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Training Matrix</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PRL-QMS-DCR-001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Document Control Register</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PRL-QMS-CFB-001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Customer Feedback Form</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PRL-QMS-CAR-001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Corrective Action Request</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PRL-QMS-CIL-001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Continual Improvement Log</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PRL-QMS-PRC-001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Process Map: Contractor Onboarding</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Operations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PRL-QMS-PRC-002</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Process Map: Timesheet &amp; Billing</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Operations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r>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PRL-QMS-PRC-003</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Process Map: Compliance Management</w:t>
            </w:r>
          </w:p>
        </w:tc>
        <w:tc>
          <w:tcPr>
            <w:tcW w:type="pct" w:w="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1.0</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Operations Manager</w:t>
            </w:r>
          </w:p>
        </w:tc>
        <w:tc>
          <w:tcPr>
            <w:tcW w:type="pct" w:w="14%"/>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Adella Thomas</w:t>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Mar 2026</w:t>
            </w:r>
          </w:p>
        </w:tc>
        <w:tc>
          <w:tcPr>
            <w:tcW w:type="pct" w:w="1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PRISM / QMS folder</w:t>
            </w:r>
          </w:p>
        </w:tc>
      </w:tr>
    </w:tbl>
    <w:p>
      <w:r>
        <w:br w:type="page"/>
      </w:r>
    </w:p>
    <w:p>
      <w:pPr>
        <w:pStyle w:val="Heading1"/>
        <w:spacing w:after="120" w:before="240"/>
      </w:pPr>
      <w:r>
        <w:rPr>
          <w:rFonts w:ascii="Arial" w:cs="Arial" w:eastAsia="Arial" w:hAnsi="Arial"/>
          <w:b/>
          <w:bCs/>
          <w:color w:val="005F8C"/>
          <w:sz w:val="32"/>
          <w:szCs w:val="32"/>
        </w:rPr>
        <w:t xml:space="preserve">13. CUSTOMER FEEDBACK FORM (ISO 9001:2015 Clause 8.2.1)</w:t>
      </w:r>
    </w:p>
    <w:p>
      <w:pPr>
        <w:spacing w:after="120"/>
        <w:jc w:val="left"/>
      </w:pPr>
      <w:r>
        <w:rPr>
          <w:rFonts w:ascii="Arial" w:cs="Arial" w:eastAsia="Arial" w:hAnsi="Arial"/>
          <w:b w:val="false"/>
          <w:bCs w:val="false"/>
          <w:i w:val="false"/>
          <w:iCs w:val="false"/>
          <w:color w:val="666666"/>
          <w:sz w:val="20"/>
          <w:szCs w:val="20"/>
        </w:rPr>
        <w:t xml:space="preserve">Document Reference: PRL-QMS-CFB-001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Client Detail</w:t>
            </w:r>
          </w:p>
        </w:tc>
        <w:tc>
          <w:tcPr>
            <w:tcW w:type="pct" w:w="7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Information</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Client Name</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Contact Person</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Date</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Service Period</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Completed By</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120"/>
      </w:pPr>
    </w:p>
    <w:p>
      <w:pPr>
        <w:pStyle w:val="Heading2"/>
        <w:spacing w:after="120" w:before="240"/>
      </w:pPr>
      <w:r>
        <w:rPr>
          <w:rFonts w:ascii="Arial" w:cs="Arial" w:eastAsia="Arial" w:hAnsi="Arial"/>
          <w:b/>
          <w:bCs/>
          <w:color w:val="005F8C"/>
          <w:sz w:val="26"/>
          <w:szCs w:val="26"/>
        </w:rPr>
        <w:t xml:space="preserve">Service Rating (1 = Poor, 5 = Excellent)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2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Category</w:t>
            </w:r>
          </w:p>
        </w:tc>
        <w:tc>
          <w:tcPr>
            <w:tcW w:type="pct" w:w="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1</w:t>
            </w:r>
          </w:p>
        </w:tc>
        <w:tc>
          <w:tcPr>
            <w:tcW w:type="pct" w:w="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2</w:t>
            </w:r>
          </w:p>
        </w:tc>
        <w:tc>
          <w:tcPr>
            <w:tcW w:type="pct" w:w="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3</w:t>
            </w:r>
          </w:p>
        </w:tc>
        <w:tc>
          <w:tcPr>
            <w:tcW w:type="pct" w:w="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4</w:t>
            </w:r>
          </w:p>
        </w:tc>
        <w:tc>
          <w:tcPr>
            <w:tcW w:type="pct" w:w="6%"/>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5</w:t>
            </w:r>
          </w:p>
        </w:tc>
        <w:tc>
          <w:tcPr>
            <w:tcW w:type="pct" w:w="4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Comments</w:t>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of contractors provided</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Speed of response to requests</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Compliance and documentation</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Communication and account management</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Timesheet and billing accuracy</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Overall satisfaction with PRL services</w:t>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6%"/>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4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40" w:before="120"/>
      </w:pPr>
      <w:r>
        <w:rPr>
          <w:rFonts w:ascii="Arial" w:cs="Arial" w:eastAsia="Arial" w:hAnsi="Arial"/>
          <w:b/>
          <w:bCs/>
          <w:color w:val="005F8C"/>
          <w:sz w:val="22"/>
          <w:szCs w:val="22"/>
        </w:rPr>
        <w:t xml:space="preserve">What do we do well?</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What could we improve?</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Would you recommend PRL Site Solutions? (Yes / No / Reason)</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p>
      <w:pPr>
        <w:spacing w:after="120"/>
        <w:jc w:val="left"/>
      </w:pPr>
      <w:r>
        <w:rPr>
          <w:rFonts w:ascii="Arial" w:cs="Arial" w:eastAsia="Arial" w:hAnsi="Arial"/>
          <w:b w:val="false"/>
          <w:bCs w:val="false"/>
          <w:i w:val="false"/>
          <w:iCs w:val="false"/>
          <w:color w:val="000000"/>
          <w:sz w:val="22"/>
          <w:szCs w:val="22"/>
        </w:rPr>
        <w:t xml:space="preserve">Thank you for your feedback. Your responses help us continually improve our services.</w:t>
      </w:r>
    </w:p>
    <w:p>
      <w:r>
        <w:br w:type="page"/>
      </w:r>
    </w:p>
    <w:p>
      <w:pPr>
        <w:pStyle w:val="Heading1"/>
        <w:spacing w:after="120" w:before="240"/>
      </w:pPr>
      <w:r>
        <w:rPr>
          <w:rFonts w:ascii="Arial" w:cs="Arial" w:eastAsia="Arial" w:hAnsi="Arial"/>
          <w:b/>
          <w:bCs/>
          <w:color w:val="005F8C"/>
          <w:sz w:val="32"/>
          <w:szCs w:val="32"/>
        </w:rPr>
        <w:t xml:space="preserve">14. CORRECTIVE ACTION REQUEST (ISO 9001:2015 Clause 10.2)</w:t>
      </w:r>
    </w:p>
    <w:p>
      <w:pPr>
        <w:spacing w:after="120"/>
        <w:jc w:val="left"/>
      </w:pPr>
      <w:r>
        <w:rPr>
          <w:rFonts w:ascii="Arial" w:cs="Arial" w:eastAsia="Arial" w:hAnsi="Arial"/>
          <w:b w:val="false"/>
          <w:bCs w:val="false"/>
          <w:i w:val="false"/>
          <w:iCs w:val="false"/>
          <w:color w:val="666666"/>
          <w:sz w:val="20"/>
          <w:szCs w:val="20"/>
        </w:rPr>
        <w:t xml:space="preserve">Document Reference: PRL-QMS-CAR-001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CAR Detail</w:t>
            </w:r>
          </w:p>
        </w:tc>
        <w:tc>
          <w:tcPr>
            <w:tcW w:type="pct" w:w="75%"/>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Information</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CAR Number</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CAR-____-____</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Date Raised</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Raised By</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Department / Process</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Source</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Audit / Customer Complaint / NCR / Management Review / Other</w:t>
            </w:r>
          </w:p>
        </w:tc>
      </w:tr>
      <w:tr>
        <w:tc>
          <w:tcPr>
            <w:tcW w:type="pct" w:w="2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Priority</w:t>
            </w:r>
          </w:p>
        </w:tc>
        <w:tc>
          <w:tcPr>
            <w:tcW w:type="pct" w:w="75%"/>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Critical / High / Medium / Low</w:t>
            </w:r>
          </w:p>
        </w:tc>
      </w:tr>
    </w:tbl>
    <w:p>
      <w:pPr>
        <w:spacing w:after="80"/>
      </w:pPr>
    </w:p>
    <w:p>
      <w:pPr>
        <w:spacing w:after="40" w:before="120"/>
      </w:pPr>
      <w:r>
        <w:rPr>
          <w:rFonts w:ascii="Arial" w:cs="Arial" w:eastAsia="Arial" w:hAnsi="Arial"/>
          <w:b/>
          <w:bCs/>
          <w:color w:val="005F8C"/>
          <w:sz w:val="22"/>
          <w:szCs w:val="22"/>
        </w:rPr>
        <w:t xml:space="preserve">Description of Nonconformity or Issue</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Evidence / Reference Documents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Root Cause Analysis</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40" w:before="120"/>
      </w:pPr>
      <w:r>
        <w:rPr>
          <w:rFonts w:ascii="Arial" w:cs="Arial" w:eastAsia="Arial" w:hAnsi="Arial"/>
          <w:b/>
          <w:bCs/>
          <w:color w:val="005F8C"/>
          <w:sz w:val="22"/>
          <w:szCs w:val="22"/>
        </w:rPr>
        <w:t xml:space="preserve">Proposed Corrective Action</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p>
      <w:pPr>
        <w:pStyle w:val="Heading2"/>
        <w:spacing w:after="120" w:before="240"/>
      </w:pPr>
      <w:r>
        <w:rPr>
          <w:rFonts w:ascii="Arial" w:cs="Arial" w:eastAsia="Arial" w:hAnsi="Arial"/>
          <w:b/>
          <w:bCs/>
          <w:color w:val="005F8C"/>
          <w:sz w:val="26"/>
          <w:szCs w:val="26"/>
        </w:rPr>
        <w:t xml:space="preserve">Implementation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Step</w:t>
            </w:r>
          </w:p>
        </w:tc>
        <w:tc>
          <w:tcPr>
            <w:tcW w:type="pct" w:w="3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Action</w:t>
            </w:r>
          </w:p>
        </w:tc>
        <w:tc>
          <w:tcPr>
            <w:tcW w:type="pct" w:w="2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Responsible</w:t>
            </w:r>
          </w:p>
        </w:tc>
        <w:tc>
          <w:tcPr>
            <w:tcW w:type="pct" w:w="17%"/>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Target Date</w:t>
            </w:r>
          </w:p>
        </w:tc>
        <w:tc>
          <w:tcPr>
            <w:tcW w:type="pct" w:w="1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Completed</w:t>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1</w:t>
            </w:r>
          </w:p>
        </w:tc>
        <w:tc>
          <w:tcPr>
            <w:tcW w:type="pct" w:w="3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2</w:t>
            </w:r>
          </w:p>
        </w:tc>
        <w:tc>
          <w:tcPr>
            <w:tcW w:type="pct" w:w="3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3</w:t>
            </w:r>
          </w:p>
        </w:tc>
        <w:tc>
          <w:tcPr>
            <w:tcW w:type="pct" w:w="3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7%"/>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80"/>
      </w:pPr>
    </w:p>
    <w:p>
      <w:pPr>
        <w:spacing w:after="40" w:before="120"/>
      </w:pPr>
      <w:r>
        <w:rPr>
          <w:rFonts w:ascii="Arial" w:cs="Arial" w:eastAsia="Arial" w:hAnsi="Arial"/>
          <w:b/>
          <w:bCs/>
          <w:color w:val="005F8C"/>
          <w:sz w:val="22"/>
          <w:szCs w:val="22"/>
        </w:rPr>
        <w:t xml:space="preserve">Verification of Effectiveness (to be completed after implementation)</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pBdr>
          <w:bottom w:val="single" w:color="CCCCCC" w:sz="1"/>
        </w:pBdr>
        <w:spacing w:after="20"/>
      </w:pPr>
      <w:r>
        <w:rPr>
          <w:rFonts w:ascii="Arial" w:cs="Arial" w:eastAsia="Arial" w:hAnsi="Arial"/>
          <w:sz w:val="22"/>
          <w:szCs w:val="22"/>
        </w:rPr>
        <w:t xml:space="preserve">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Sign-off</w:t>
            </w:r>
          </w:p>
        </w:tc>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Name</w:t>
            </w:r>
          </w:p>
        </w:tc>
        <w:tc>
          <w:tcPr>
            <w:tcW w:type="pct" w:w="3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Signature</w:t>
            </w:r>
          </w:p>
        </w:tc>
        <w:tc>
          <w:tcPr>
            <w:tcW w:type="pct" w:w="2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Date</w:t>
            </w:r>
          </w:p>
        </w:tc>
      </w:tr>
      <w:tr>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Raised By</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Action Owner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Quality Manager</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Closed By</w:t>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3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r>
        <w:br w:type="page"/>
      </w:r>
    </w:p>
    <w:p>
      <w:pPr>
        <w:pStyle w:val="Heading1"/>
        <w:spacing w:after="120" w:before="240"/>
      </w:pPr>
      <w:r>
        <w:rPr>
          <w:rFonts w:ascii="Arial" w:cs="Arial" w:eastAsia="Arial" w:hAnsi="Arial"/>
          <w:b/>
          <w:bCs/>
          <w:color w:val="005F8C"/>
          <w:sz w:val="32"/>
          <w:szCs w:val="32"/>
        </w:rPr>
        <w:t xml:space="preserve">15. CONTINUAL IMPROVEMENT LOG (ISO 9001:2015 Clause 10.3)</w:t>
      </w:r>
    </w:p>
    <w:p>
      <w:pPr>
        <w:spacing w:after="120"/>
        <w:jc w:val="left"/>
      </w:pPr>
      <w:r>
        <w:rPr>
          <w:rFonts w:ascii="Arial" w:cs="Arial" w:eastAsia="Arial" w:hAnsi="Arial"/>
          <w:b w:val="false"/>
          <w:bCs w:val="false"/>
          <w:i w:val="false"/>
          <w:iCs w:val="false"/>
          <w:color w:val="666666"/>
          <w:sz w:val="20"/>
          <w:szCs w:val="20"/>
        </w:rPr>
        <w:t xml:space="preserve">Document Reference: PRL-QMS-CIL-001  |  Version: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8%"/>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CI ID</w:t>
            </w:r>
          </w:p>
        </w:tc>
        <w:tc>
          <w:tcPr>
            <w:tcW w:type="pct" w:w="2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Description</w:t>
            </w:r>
          </w:p>
        </w:tc>
        <w:tc>
          <w:tcPr>
            <w:tcW w:type="pct" w:w="1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Source</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Priority</w:t>
            </w:r>
          </w:p>
        </w:tc>
        <w:tc>
          <w:tcPr>
            <w:tcW w:type="pct" w:w="1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Owner</w:t>
            </w:r>
          </w:p>
        </w:tc>
        <w:tc>
          <w:tcPr>
            <w:tcW w:type="pct" w:w="10%"/>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Status</w:t>
            </w:r>
          </w:p>
        </w:tc>
        <w:tc>
          <w:tcPr>
            <w:tcW w:type="pct" w:w="22%"/>
            <w:tcBorders>
              <w:top w:val="single" w:color="999999" w:sz="1"/>
              <w:left w:val="single" w:color="999999" w:sz="1"/>
              <w:bottom w:val="single" w:color="999999" w:sz="1"/>
              <w:right w:val="single" w:color="999999" w:sz="1"/>
            </w:tcBorders>
            <w:shd w:color="005F8C" w:val="solid"/>
            <w:vAlign w:val="center"/>
          </w:tcPr>
          <w:p>
            <w:pPr>
              <w:spacing w:after="40" w:before="40"/>
              <w:jc w:val="center"/>
            </w:pPr>
            <w:r>
              <w:rPr>
                <w:rFonts w:ascii="Arial" w:cs="Arial" w:eastAsia="Arial" w:hAnsi="Arial"/>
                <w:b/>
                <w:bCs/>
                <w:color w:val="FFFFFF"/>
                <w:sz w:val="20"/>
                <w:szCs w:val="20"/>
              </w:rPr>
              <w:t xml:space="preserve">Outcome</w:t>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CI-001</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CI-002</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CI-003</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CI-004</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CI-005</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CI-006</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CI-007</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CI-008</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CI-009</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r>
        <w:tc>
          <w:tcPr>
            <w:tcW w:type="pct" w:w="8%"/>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CI-010</w:t>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10%"/>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c>
          <w:tcPr>
            <w:tcW w:type="pct" w:w="22%"/>
            <w:tcBorders>
              <w:top w:val="single" w:color="999999" w:sz="1"/>
              <w:left w:val="single" w:color="999999" w:sz="1"/>
              <w:bottom w:val="single" w:color="999999" w:sz="1"/>
              <w:right w:val="single" w:color="999999" w:sz="1"/>
            </w:tcBorders>
            <w:vAlign w:val="center"/>
          </w:tcPr>
          <w:p>
            <w:pPr>
              <w:spacing w:after="30" w:before="30"/>
              <w:jc w:val="left"/>
            </w:pPr>
            <w:r>
              <w:rPr>
                <w:rFonts w:ascii="Arial" w:cs="Arial" w:eastAsia="Arial" w:hAnsi="Arial"/>
                <w:b w:val="false"/>
                <w:bCs w:val="false"/>
                <w:color w:val="000000"/>
                <w:sz w:val="20"/>
                <w:szCs w:val="20"/>
              </w:rPr>
              <w:t xml:space="preserve"/>
            </w:r>
          </w:p>
        </w:tc>
      </w:tr>
    </w:tbl>
    <w:p>
      <w:pPr>
        <w:spacing w:after="120"/>
      </w:pPr>
    </w:p>
    <w:p>
      <w:pPr>
        <w:pStyle w:val="Heading2"/>
        <w:spacing w:after="120" w:before="240"/>
      </w:pPr>
      <w:r>
        <w:rPr>
          <w:rFonts w:ascii="Arial" w:cs="Arial" w:eastAsia="Arial" w:hAnsi="Arial"/>
          <w:b/>
          <w:bCs/>
          <w:color w:val="005F8C"/>
          <w:sz w:val="26"/>
          <w:szCs w:val="26"/>
        </w:rPr>
        <w:t xml:space="preserve">Field Definitions</w:t>
      </w:r>
    </w:p>
    <w:p>
      <w:pPr>
        <w:pStyle w:val="ListParagraph"/>
        <w:numPr>
          <w:ilvl w:val="0"/>
          <w:numId w:val="3"/>
        </w:numPr>
        <w:spacing w:after="60"/>
      </w:pPr>
      <w:r>
        <w:rPr>
          <w:rFonts w:ascii="Arial" w:cs="Arial" w:eastAsia="Arial" w:hAnsi="Arial"/>
          <w:sz w:val="22"/>
          <w:szCs w:val="22"/>
        </w:rPr>
        <w:t xml:space="preserve">Source: Audit, Customer Feedback, NCR, Management Review, Staff Suggestion, PRISM Data, Other</w:t>
      </w:r>
    </w:p>
    <w:p>
      <w:pPr>
        <w:pStyle w:val="ListParagraph"/>
        <w:numPr>
          <w:ilvl w:val="0"/>
          <w:numId w:val="3"/>
        </w:numPr>
        <w:spacing w:after="60"/>
      </w:pPr>
      <w:r>
        <w:rPr>
          <w:rFonts w:ascii="Arial" w:cs="Arial" w:eastAsia="Arial" w:hAnsi="Arial"/>
          <w:sz w:val="22"/>
          <w:szCs w:val="22"/>
        </w:rPr>
        <w:t xml:space="preserve">Priority: High, Medium, Low</w:t>
      </w:r>
    </w:p>
    <w:p>
      <w:pPr>
        <w:pStyle w:val="ListParagraph"/>
        <w:numPr>
          <w:ilvl w:val="0"/>
          <w:numId w:val="3"/>
        </w:numPr>
        <w:spacing w:after="60"/>
      </w:pPr>
      <w:r>
        <w:rPr>
          <w:rFonts w:ascii="Arial" w:cs="Arial" w:eastAsia="Arial" w:hAnsi="Arial"/>
          <w:sz w:val="22"/>
          <w:szCs w:val="22"/>
        </w:rPr>
        <w:t xml:space="preserve">Status: Identified, In Progress, Completed, Closed</w:t>
      </w:r>
    </w:p>
    <w:p>
      <w:pPr>
        <w:pStyle w:val="ListParagraph"/>
        <w:numPr>
          <w:ilvl w:val="0"/>
          <w:numId w:val="3"/>
        </w:numPr>
        <w:spacing w:after="60"/>
      </w:pPr>
      <w:r>
        <w:rPr>
          <w:rFonts w:ascii="Arial" w:cs="Arial" w:eastAsia="Arial" w:hAnsi="Arial"/>
          <w:sz w:val="22"/>
          <w:szCs w:val="22"/>
        </w:rPr>
        <w:t xml:space="preserve">Outcome: Description of the result achieved or benefit gained</w:t>
      </w:r>
    </w:p>
    <w:p>
      <w:pPr>
        <w:spacing w:after="80"/>
      </w:pPr>
    </w:p>
    <w:p>
      <w:pPr>
        <w:spacing w:after="120"/>
        <w:jc w:val="left"/>
      </w:pPr>
      <w:r>
        <w:rPr>
          <w:rFonts w:ascii="Arial" w:cs="Arial" w:eastAsia="Arial" w:hAnsi="Arial"/>
          <w:b w:val="false"/>
          <w:bCs w:val="false"/>
          <w:i w:val="false"/>
          <w:iCs w:val="false"/>
          <w:color w:val="000000"/>
          <w:sz w:val="22"/>
          <w:szCs w:val="22"/>
        </w:rPr>
        <w:t xml:space="preserve">This log is reviewed at each Management Review meeting and updated as improvement initiatives progress.</w:t>
      </w:r>
    </w:p>
    <w:p>
      <w:r>
        <w:br w:type="page"/>
      </w:r>
    </w:p>
    <w:p>
      <w:pPr>
        <w:pStyle w:val="Heading1"/>
        <w:spacing w:after="120" w:before="240"/>
      </w:pPr>
      <w:r>
        <w:rPr>
          <w:rFonts w:ascii="Arial" w:cs="Arial" w:eastAsia="Arial" w:hAnsi="Arial"/>
          <w:b/>
          <w:bCs/>
          <w:color w:val="005F8C"/>
          <w:sz w:val="32"/>
          <w:szCs w:val="32"/>
        </w:rPr>
        <w:t xml:space="preserve">16. PROCESS MAP: CONTRACTOR ONBOARDING (ISO 9001:2015 Clause 8.1)</w:t>
      </w:r>
    </w:p>
    <w:p>
      <w:pPr>
        <w:spacing w:after="120"/>
        <w:jc w:val="left"/>
      </w:pPr>
      <w:r>
        <w:rPr>
          <w:rFonts w:ascii="Arial" w:cs="Arial" w:eastAsia="Arial" w:hAnsi="Arial"/>
          <w:b w:val="false"/>
          <w:bCs w:val="false"/>
          <w:i w:val="false"/>
          <w:iCs w:val="false"/>
          <w:color w:val="666666"/>
          <w:sz w:val="20"/>
          <w:szCs w:val="20"/>
        </w:rPr>
        <w:t xml:space="preserve">Document Reference: PRL-QMS-PRC-001  |  Version: 1.0</w:t>
      </w:r>
    </w:p>
    <w:p>
      <w:pPr>
        <w:spacing w:after="80"/>
      </w:pPr>
    </w:p>
    <w:p>
      <w:pPr>
        <w:pStyle w:val="Heading2"/>
        <w:spacing w:after="120" w:before="240"/>
      </w:pPr>
      <w:r>
        <w:rPr>
          <w:rFonts w:ascii="Arial" w:cs="Arial" w:eastAsia="Arial" w:hAnsi="Arial"/>
          <w:b/>
          <w:bCs/>
          <w:color w:val="005F8C"/>
          <w:sz w:val="26"/>
          <w:szCs w:val="26"/>
        </w:rPr>
        <w:t xml:space="preserve">Process Owner: Operations Manager</w:t>
      </w:r>
    </w:p>
    <w:p>
      <w:pPr>
        <w:spacing w:after="120"/>
        <w:jc w:val="left"/>
      </w:pPr>
      <w:r>
        <w:rPr>
          <w:rFonts w:ascii="Arial" w:cs="Arial" w:eastAsia="Arial" w:hAnsi="Arial"/>
          <w:b w:val="false"/>
          <w:bCs w:val="false"/>
          <w:i w:val="false"/>
          <w:iCs w:val="false"/>
          <w:color w:val="000000"/>
          <w:sz w:val="22"/>
          <w:szCs w:val="22"/>
        </w:rPr>
        <w:t xml:space="preserve">Inputs: Client staffing request, candidate applications</w:t>
      </w:r>
    </w:p>
    <w:p>
      <w:pPr>
        <w:spacing w:after="120"/>
        <w:jc w:val="left"/>
      </w:pPr>
      <w:r>
        <w:rPr>
          <w:rFonts w:ascii="Arial" w:cs="Arial" w:eastAsia="Arial" w:hAnsi="Arial"/>
          <w:b w:val="false"/>
          <w:bCs w:val="false"/>
          <w:i w:val="false"/>
          <w:iCs w:val="false"/>
          <w:color w:val="000000"/>
          <w:sz w:val="22"/>
          <w:szCs w:val="22"/>
        </w:rPr>
        <w:t xml:space="preserve">Outputs: Fully compliant contractor ready for placement</w:t>
      </w:r>
    </w:p>
    <w:p>
      <w:pPr>
        <w:spacing w:after="80"/>
      </w:pPr>
    </w:p>
    <w:p>
      <w:pPr>
        <w:pStyle w:val="Heading2"/>
        <w:spacing w:after="120" w:before="240"/>
      </w:pPr>
      <w:r>
        <w:rPr>
          <w:rFonts w:ascii="Arial" w:cs="Arial" w:eastAsia="Arial" w:hAnsi="Arial"/>
          <w:b/>
          <w:bCs/>
          <w:color w:val="005F8C"/>
          <w:sz w:val="26"/>
          <w:szCs w:val="26"/>
        </w:rPr>
        <w:t xml:space="preserve">Process Flow</w:t>
      </w:r>
    </w:p>
    <w:p>
      <w:pPr>
        <w:spacing w:after="120"/>
        <w:jc w:val="left"/>
      </w:pPr>
      <w:r>
        <w:rPr>
          <w:rFonts w:ascii="Arial" w:cs="Arial" w:eastAsia="Arial" w:hAnsi="Arial"/>
          <w:b w:val="false"/>
          <w:bCs w:val="false"/>
          <w:i w:val="false"/>
          <w:iCs w:val="false"/>
          <w:color w:val="000000"/>
          <w:sz w:val="22"/>
          <w:szCs w:val="22"/>
        </w:rPr>
        <w:t xml:space="preserve">    [START: Client staffing request received]</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[Source candidates (job boards, database, referrals)]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[Screen CV and conduct telephone interview]</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Candidate suitable? --- NO ---&gt; Reject and notify]</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Issue supply agreement via PRISM onboarding portal]</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[Candidate completes online registration in PRISM]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[Collect and verify: Right to Work, CSCS card, qualifications, references]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All compliance documents valid? --- NO ---&gt; Request missing docs]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PRISM marks contractor as COMPLIANT]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[Conduct H&amp;S induction and site-specific briefing]</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[Assign contractor to client placement]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[PRISM sends confirmation to client and contractor]</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[END: Contractor placed and active]</w:t>
      </w:r>
    </w:p>
    <w:p>
      <w:pPr>
        <w:spacing w:after="80"/>
      </w:pPr>
    </w:p>
    <w:p>
      <w:pPr>
        <w:pStyle w:val="Heading2"/>
        <w:spacing w:after="120" w:before="240"/>
      </w:pPr>
      <w:r>
        <w:rPr>
          <w:rFonts w:ascii="Arial" w:cs="Arial" w:eastAsia="Arial" w:hAnsi="Arial"/>
          <w:b/>
          <w:bCs/>
          <w:color w:val="005F8C"/>
          <w:sz w:val="26"/>
          <w:szCs w:val="26"/>
        </w:rPr>
        <w:t xml:space="preserve">Key Controls</w:t>
      </w:r>
    </w:p>
    <w:p>
      <w:pPr>
        <w:pStyle w:val="ListParagraph"/>
        <w:numPr>
          <w:ilvl w:val="0"/>
          <w:numId w:val="3"/>
        </w:numPr>
        <w:spacing w:after="60"/>
      </w:pPr>
      <w:r>
        <w:rPr>
          <w:rFonts w:ascii="Arial" w:cs="Arial" w:eastAsia="Arial" w:hAnsi="Arial"/>
          <w:sz w:val="22"/>
          <w:szCs w:val="22"/>
        </w:rPr>
        <w:t xml:space="preserve">PRISM automated compliance checks prevent placement of non-compliant contractors</w:t>
      </w:r>
    </w:p>
    <w:p>
      <w:pPr>
        <w:pStyle w:val="ListParagraph"/>
        <w:numPr>
          <w:ilvl w:val="0"/>
          <w:numId w:val="3"/>
        </w:numPr>
        <w:spacing w:after="60"/>
      </w:pPr>
      <w:r>
        <w:rPr>
          <w:rFonts w:ascii="Arial" w:cs="Arial" w:eastAsia="Arial" w:hAnsi="Arial"/>
          <w:sz w:val="22"/>
          <w:szCs w:val="22"/>
        </w:rPr>
        <w:t xml:space="preserve">Document expiry alerts sent automatically 30 days before expiry</w:t>
      </w:r>
    </w:p>
    <w:p>
      <w:pPr>
        <w:pStyle w:val="ListParagraph"/>
        <w:numPr>
          <w:ilvl w:val="0"/>
          <w:numId w:val="3"/>
        </w:numPr>
        <w:spacing w:after="60"/>
      </w:pPr>
      <w:r>
        <w:rPr>
          <w:rFonts w:ascii="Arial" w:cs="Arial" w:eastAsia="Arial" w:hAnsi="Arial"/>
          <w:sz w:val="22"/>
          <w:szCs w:val="22"/>
        </w:rPr>
        <w:t xml:space="preserve">All records stored in PRISM contractor profile</w:t>
      </w:r>
    </w:p>
    <w:p>
      <w:r>
        <w:br w:type="page"/>
      </w:r>
    </w:p>
    <w:p>
      <w:pPr>
        <w:pStyle w:val="Heading1"/>
        <w:spacing w:after="120" w:before="240"/>
      </w:pPr>
      <w:r>
        <w:rPr>
          <w:rFonts w:ascii="Arial" w:cs="Arial" w:eastAsia="Arial" w:hAnsi="Arial"/>
          <w:b/>
          <w:bCs/>
          <w:color w:val="005F8C"/>
          <w:sz w:val="32"/>
          <w:szCs w:val="32"/>
        </w:rPr>
        <w:t xml:space="preserve">17. PROCESS MAP: TIMESHEET &amp; BILLING (ISO 9001:2015 Clause 8.1)</w:t>
      </w:r>
    </w:p>
    <w:p>
      <w:pPr>
        <w:spacing w:after="120"/>
        <w:jc w:val="left"/>
      </w:pPr>
      <w:r>
        <w:rPr>
          <w:rFonts w:ascii="Arial" w:cs="Arial" w:eastAsia="Arial" w:hAnsi="Arial"/>
          <w:b w:val="false"/>
          <w:bCs w:val="false"/>
          <w:i w:val="false"/>
          <w:iCs w:val="false"/>
          <w:color w:val="666666"/>
          <w:sz w:val="20"/>
          <w:szCs w:val="20"/>
        </w:rPr>
        <w:t xml:space="preserve">Document Reference: PRL-QMS-PRC-002  |  Version: 1.0</w:t>
      </w:r>
    </w:p>
    <w:p>
      <w:pPr>
        <w:spacing w:after="80"/>
      </w:pPr>
    </w:p>
    <w:p>
      <w:pPr>
        <w:pStyle w:val="Heading2"/>
        <w:spacing w:after="120" w:before="240"/>
      </w:pPr>
      <w:r>
        <w:rPr>
          <w:rFonts w:ascii="Arial" w:cs="Arial" w:eastAsia="Arial" w:hAnsi="Arial"/>
          <w:b/>
          <w:bCs/>
          <w:color w:val="005F8C"/>
          <w:sz w:val="26"/>
          <w:szCs w:val="26"/>
        </w:rPr>
        <w:t xml:space="preserve">Process Owner: Payroll Manager</w:t>
      </w:r>
    </w:p>
    <w:p>
      <w:pPr>
        <w:spacing w:after="120"/>
        <w:jc w:val="left"/>
      </w:pPr>
      <w:r>
        <w:rPr>
          <w:rFonts w:ascii="Arial" w:cs="Arial" w:eastAsia="Arial" w:hAnsi="Arial"/>
          <w:b w:val="false"/>
          <w:bCs w:val="false"/>
          <w:i w:val="false"/>
          <w:iCs w:val="false"/>
          <w:color w:val="000000"/>
          <w:sz w:val="22"/>
          <w:szCs w:val="22"/>
        </w:rPr>
        <w:t xml:space="preserve">Inputs: Contractor hours worked, agreed pay/charge rates</w:t>
      </w:r>
    </w:p>
    <w:p>
      <w:pPr>
        <w:spacing w:after="120"/>
        <w:jc w:val="left"/>
      </w:pPr>
      <w:r>
        <w:rPr>
          <w:rFonts w:ascii="Arial" w:cs="Arial" w:eastAsia="Arial" w:hAnsi="Arial"/>
          <w:b w:val="false"/>
          <w:bCs w:val="false"/>
          <w:i w:val="false"/>
          <w:iCs w:val="false"/>
          <w:color w:val="000000"/>
          <w:sz w:val="22"/>
          <w:szCs w:val="22"/>
        </w:rPr>
        <w:t xml:space="preserve">Outputs: Accurate contractor payment and client invoice</w:t>
      </w:r>
    </w:p>
    <w:p>
      <w:pPr>
        <w:spacing w:after="80"/>
      </w:pPr>
    </w:p>
    <w:p>
      <w:pPr>
        <w:pStyle w:val="Heading2"/>
        <w:spacing w:after="120" w:before="240"/>
      </w:pPr>
      <w:r>
        <w:rPr>
          <w:rFonts w:ascii="Arial" w:cs="Arial" w:eastAsia="Arial" w:hAnsi="Arial"/>
          <w:b/>
          <w:bCs/>
          <w:color w:val="005F8C"/>
          <w:sz w:val="26"/>
          <w:szCs w:val="26"/>
        </w:rPr>
        <w:t xml:space="preserve">Process Flow</w:t>
      </w:r>
    </w:p>
    <w:p>
      <w:pPr>
        <w:spacing w:after="120"/>
        <w:jc w:val="left"/>
      </w:pPr>
      <w:r>
        <w:rPr>
          <w:rFonts w:ascii="Arial" w:cs="Arial" w:eastAsia="Arial" w:hAnsi="Arial"/>
          <w:b w:val="false"/>
          <w:bCs w:val="false"/>
          <w:i w:val="false"/>
          <w:iCs w:val="false"/>
          <w:color w:val="000000"/>
          <w:sz w:val="22"/>
          <w:szCs w:val="22"/>
        </w:rPr>
        <w:t xml:space="preserve">    [START: Contractor submits weekly timesheet via PRISM]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[Site supervisor approves hours in PRISM]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Hours approved? --- NO ---&gt; Return to contractor for correction]</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PRISM calculates pay (basic, overtime, allowances, deductions)]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[Payroll team reviews calculated amounts]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Calculations correct? --- NO ---&gt; Investigate and adjust]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Process payment via BACS]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[PRISM generates client invoice based on approved hours and charge rates]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[Invoice reviewed and sent to client]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[Monitor payment receipt against credit terms]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Payment received on time? --- NO ---&gt; Escalate per credit control process]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Mark invoice as paid in PRISM]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[END: Payment cycle complete]</w:t>
      </w:r>
    </w:p>
    <w:p>
      <w:pPr>
        <w:spacing w:after="80"/>
      </w:pPr>
    </w:p>
    <w:p>
      <w:pPr>
        <w:pStyle w:val="Heading2"/>
        <w:spacing w:after="120" w:before="240"/>
      </w:pPr>
      <w:r>
        <w:rPr>
          <w:rFonts w:ascii="Arial" w:cs="Arial" w:eastAsia="Arial" w:hAnsi="Arial"/>
          <w:b/>
          <w:bCs/>
          <w:color w:val="005F8C"/>
          <w:sz w:val="26"/>
          <w:szCs w:val="26"/>
        </w:rPr>
        <w:t xml:space="preserve">Key Controls</w:t>
      </w:r>
    </w:p>
    <w:p>
      <w:pPr>
        <w:pStyle w:val="ListParagraph"/>
        <w:numPr>
          <w:ilvl w:val="0"/>
          <w:numId w:val="3"/>
        </w:numPr>
        <w:spacing w:after="60"/>
      </w:pPr>
      <w:r>
        <w:rPr>
          <w:rFonts w:ascii="Arial" w:cs="Arial" w:eastAsia="Arial" w:hAnsi="Arial"/>
          <w:sz w:val="22"/>
          <w:szCs w:val="22"/>
        </w:rPr>
        <w:t xml:space="preserve">Dual approval: site supervisor + payroll team</w:t>
      </w:r>
    </w:p>
    <w:p>
      <w:pPr>
        <w:pStyle w:val="ListParagraph"/>
        <w:numPr>
          <w:ilvl w:val="0"/>
          <w:numId w:val="3"/>
        </w:numPr>
        <w:spacing w:after="60"/>
      </w:pPr>
      <w:r>
        <w:rPr>
          <w:rFonts w:ascii="Arial" w:cs="Arial" w:eastAsia="Arial" w:hAnsi="Arial"/>
          <w:sz w:val="22"/>
          <w:szCs w:val="22"/>
        </w:rPr>
        <w:t xml:space="preserve">PRISM validates rates against contract terms</w:t>
      </w:r>
    </w:p>
    <w:p>
      <w:pPr>
        <w:pStyle w:val="ListParagraph"/>
        <w:numPr>
          <w:ilvl w:val="0"/>
          <w:numId w:val="3"/>
        </w:numPr>
        <w:spacing w:after="60"/>
      </w:pPr>
      <w:r>
        <w:rPr>
          <w:rFonts w:ascii="Arial" w:cs="Arial" w:eastAsia="Arial" w:hAnsi="Arial"/>
          <w:sz w:val="22"/>
          <w:szCs w:val="22"/>
        </w:rPr>
        <w:t xml:space="preserve">Automated reconciliation reports generated weekly</w:t>
      </w:r>
    </w:p>
    <w:p>
      <w:r>
        <w:br w:type="page"/>
      </w:r>
    </w:p>
    <w:p>
      <w:pPr>
        <w:pStyle w:val="Heading1"/>
        <w:spacing w:after="120" w:before="240"/>
      </w:pPr>
      <w:r>
        <w:rPr>
          <w:rFonts w:ascii="Arial" w:cs="Arial" w:eastAsia="Arial" w:hAnsi="Arial"/>
          <w:b/>
          <w:bCs/>
          <w:color w:val="005F8C"/>
          <w:sz w:val="32"/>
          <w:szCs w:val="32"/>
        </w:rPr>
        <w:t xml:space="preserve">18. PROCESS MAP: COMPLIANCE MANAGEMENT (ISO 9001:2015 Clause 8.1)</w:t>
      </w:r>
    </w:p>
    <w:p>
      <w:pPr>
        <w:spacing w:after="120"/>
        <w:jc w:val="left"/>
      </w:pPr>
      <w:r>
        <w:rPr>
          <w:rFonts w:ascii="Arial" w:cs="Arial" w:eastAsia="Arial" w:hAnsi="Arial"/>
          <w:b w:val="false"/>
          <w:bCs w:val="false"/>
          <w:i w:val="false"/>
          <w:iCs w:val="false"/>
          <w:color w:val="666666"/>
          <w:sz w:val="20"/>
          <w:szCs w:val="20"/>
        </w:rPr>
        <w:t xml:space="preserve">Document Reference: PRL-QMS-PRC-003  |  Version: 1.0</w:t>
      </w:r>
    </w:p>
    <w:p>
      <w:pPr>
        <w:spacing w:after="80"/>
      </w:pPr>
    </w:p>
    <w:p>
      <w:pPr>
        <w:pStyle w:val="Heading2"/>
        <w:spacing w:after="120" w:before="240"/>
      </w:pPr>
      <w:r>
        <w:rPr>
          <w:rFonts w:ascii="Arial" w:cs="Arial" w:eastAsia="Arial" w:hAnsi="Arial"/>
          <w:b/>
          <w:bCs/>
          <w:color w:val="005F8C"/>
          <w:sz w:val="26"/>
          <w:szCs w:val="26"/>
        </w:rPr>
        <w:t xml:space="preserve">Process Owner: Compliance Manager</w:t>
      </w:r>
    </w:p>
    <w:p>
      <w:pPr>
        <w:spacing w:after="120"/>
        <w:jc w:val="left"/>
      </w:pPr>
      <w:r>
        <w:rPr>
          <w:rFonts w:ascii="Arial" w:cs="Arial" w:eastAsia="Arial" w:hAnsi="Arial"/>
          <w:b w:val="false"/>
          <w:bCs w:val="false"/>
          <w:i w:val="false"/>
          <w:iCs w:val="false"/>
          <w:color w:val="000000"/>
          <w:sz w:val="22"/>
          <w:szCs w:val="22"/>
        </w:rPr>
        <w:t xml:space="preserve">Inputs: Contractor documentation, regulatory requirements, client specifications</w:t>
      </w:r>
    </w:p>
    <w:p>
      <w:pPr>
        <w:spacing w:after="120"/>
        <w:jc w:val="left"/>
      </w:pPr>
      <w:r>
        <w:rPr>
          <w:rFonts w:ascii="Arial" w:cs="Arial" w:eastAsia="Arial" w:hAnsi="Arial"/>
          <w:b w:val="false"/>
          <w:bCs w:val="false"/>
          <w:i w:val="false"/>
          <w:iCs w:val="false"/>
          <w:color w:val="000000"/>
          <w:sz w:val="22"/>
          <w:szCs w:val="22"/>
        </w:rPr>
        <w:t xml:space="preserve">Outputs: Verified contractor compliance, audit-ready records</w:t>
      </w:r>
    </w:p>
    <w:p>
      <w:pPr>
        <w:spacing w:after="80"/>
      </w:pPr>
    </w:p>
    <w:p>
      <w:pPr>
        <w:pStyle w:val="Heading2"/>
        <w:spacing w:after="120" w:before="240"/>
      </w:pPr>
      <w:r>
        <w:rPr>
          <w:rFonts w:ascii="Arial" w:cs="Arial" w:eastAsia="Arial" w:hAnsi="Arial"/>
          <w:b/>
          <w:bCs/>
          <w:color w:val="005F8C"/>
          <w:sz w:val="26"/>
          <w:szCs w:val="26"/>
        </w:rPr>
        <w:t xml:space="preserve">Process Flow</w:t>
      </w:r>
    </w:p>
    <w:p>
      <w:pPr>
        <w:spacing w:after="120"/>
        <w:jc w:val="left"/>
      </w:pPr>
      <w:r>
        <w:rPr>
          <w:rFonts w:ascii="Arial" w:cs="Arial" w:eastAsia="Arial" w:hAnsi="Arial"/>
          <w:b w:val="false"/>
          <w:bCs w:val="false"/>
          <w:i w:val="false"/>
          <w:iCs w:val="false"/>
          <w:color w:val="000000"/>
          <w:sz w:val="22"/>
          <w:szCs w:val="22"/>
        </w:rPr>
        <w:t xml:space="preserve">    [START: New contractor registered in PRISM]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[PRISM generates compliance checklist based on role and client requirements]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[Contractor uploads required documents via PRISM portal]</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[Compliance team verifies each document for authenticity and validity]</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All documents valid? --- NO ---&gt; Notify contractor, request resubmission]</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Right to Work verification (online check or manual)]</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[CSCS card validation via PRISM integration]</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[DBS check initiated where required]</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[References obtained and verified]</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[PRISM sets compliance status to GREEN (fully compliant)]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[ONGOING: PRISM monitors document expiry dates]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[PRISM sends 30-day expiry alerts to contractor and compliance team]</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[DECISION: Document renewed on time? --- NO ---&gt; Suspend contractor placement]</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[YES: Update records, maintain GREEN status]</w:t>
      </w:r>
    </w:p>
    <w:p>
      <w:pPr>
        <w:spacing w:after="120"/>
        <w:jc w:val="left"/>
      </w:pPr>
      <w:r>
        <w:rPr>
          <w:rFonts w:ascii="Arial" w:cs="Arial" w:eastAsia="Arial" w:hAnsi="Arial"/>
          <w:b w:val="false"/>
          <w:bCs w:val="false"/>
          <w:i w:val="false"/>
          <w:iCs w:val="false"/>
          <w:color w:val="000000"/>
          <w:sz w:val="22"/>
          <w:szCs w:val="22"/>
        </w:rPr>
        <w:t xml:space="preserve">            |</w:t>
      </w:r>
    </w:p>
    <w:p>
      <w:pPr>
        <w:spacing w:after="120"/>
        <w:jc w:val="left"/>
      </w:pPr>
      <w:r>
        <w:rPr>
          <w:rFonts w:ascii="Arial" w:cs="Arial" w:eastAsia="Arial" w:hAnsi="Arial"/>
          <w:b w:val="false"/>
          <w:bCs w:val="false"/>
          <w:i w:val="false"/>
          <w:iCs w:val="false"/>
          <w:color w:val="000000"/>
          <w:sz w:val="22"/>
          <w:szCs w:val="22"/>
        </w:rPr>
        <w:t xml:space="preserve">            v</w:t>
      </w:r>
    </w:p>
    <w:p>
      <w:pPr>
        <w:spacing w:after="120"/>
        <w:jc w:val="left"/>
      </w:pPr>
      <w:r>
        <w:rPr>
          <w:rFonts w:ascii="Arial" w:cs="Arial" w:eastAsia="Arial" w:hAnsi="Arial"/>
          <w:b w:val="false"/>
          <w:bCs w:val="false"/>
          <w:i w:val="false"/>
          <w:iCs w:val="false"/>
          <w:color w:val="000000"/>
          <w:sz w:val="22"/>
          <w:szCs w:val="22"/>
        </w:rPr>
        <w:t xml:space="preserve">    [END: Continuous compliance maintained]</w:t>
      </w:r>
    </w:p>
    <w:p>
      <w:pPr>
        <w:spacing w:after="80"/>
      </w:pPr>
    </w:p>
    <w:p>
      <w:pPr>
        <w:pStyle w:val="Heading2"/>
        <w:spacing w:after="120" w:before="240"/>
      </w:pPr>
      <w:r>
        <w:rPr>
          <w:rFonts w:ascii="Arial" w:cs="Arial" w:eastAsia="Arial" w:hAnsi="Arial"/>
          <w:b/>
          <w:bCs/>
          <w:color w:val="005F8C"/>
          <w:sz w:val="26"/>
          <w:szCs w:val="26"/>
        </w:rPr>
        <w:t xml:space="preserve">Key Controls</w:t>
      </w:r>
    </w:p>
    <w:p>
      <w:pPr>
        <w:pStyle w:val="ListParagraph"/>
        <w:numPr>
          <w:ilvl w:val="0"/>
          <w:numId w:val="3"/>
        </w:numPr>
        <w:spacing w:after="60"/>
      </w:pPr>
      <w:r>
        <w:rPr>
          <w:rFonts w:ascii="Arial" w:cs="Arial" w:eastAsia="Arial" w:hAnsi="Arial"/>
          <w:sz w:val="22"/>
          <w:szCs w:val="22"/>
        </w:rPr>
        <w:t xml:space="preserve">Automated expiry monitoring prevents lapsed compliance</w:t>
      </w:r>
    </w:p>
    <w:p>
      <w:pPr>
        <w:pStyle w:val="ListParagraph"/>
        <w:numPr>
          <w:ilvl w:val="0"/>
          <w:numId w:val="3"/>
        </w:numPr>
        <w:spacing w:after="60"/>
      </w:pPr>
      <w:r>
        <w:rPr>
          <w:rFonts w:ascii="Arial" w:cs="Arial" w:eastAsia="Arial" w:hAnsi="Arial"/>
          <w:sz w:val="22"/>
          <w:szCs w:val="22"/>
        </w:rPr>
        <w:t xml:space="preserve">Contractor cannot be assigned to site unless status is GREEN</w:t>
      </w:r>
    </w:p>
    <w:p>
      <w:pPr>
        <w:pStyle w:val="ListParagraph"/>
        <w:numPr>
          <w:ilvl w:val="0"/>
          <w:numId w:val="3"/>
        </w:numPr>
        <w:spacing w:after="60"/>
      </w:pPr>
      <w:r>
        <w:rPr>
          <w:rFonts w:ascii="Arial" w:cs="Arial" w:eastAsia="Arial" w:hAnsi="Arial"/>
          <w:sz w:val="22"/>
          <w:szCs w:val="22"/>
        </w:rPr>
        <w:t xml:space="preserve">Monthly compliance reports generated for management review</w:t>
      </w:r>
    </w:p>
    <w:p>
      <w:pPr>
        <w:pStyle w:val="ListParagraph"/>
        <w:numPr>
          <w:ilvl w:val="0"/>
          <w:numId w:val="3"/>
        </w:numPr>
        <w:spacing w:after="60"/>
      </w:pPr>
      <w:r>
        <w:rPr>
          <w:rFonts w:ascii="Arial" w:cs="Arial" w:eastAsia="Arial" w:hAnsi="Arial"/>
          <w:sz w:val="22"/>
          <w:szCs w:val="22"/>
        </w:rPr>
        <w:t xml:space="preserve">Client-specific requirements mapped in PRISM per contract</w:t>
      </w:r>
    </w:p>
    <w:sectPr>
      <w:headerReference w:type="default" r:id="rId7"/>
      <w:footerReference w:type="default" r:id="rId8"/>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005F8C"/>
        <w:sz w:val="18"/>
        <w:szCs w:val="18"/>
      </w:rPr>
      <w:t xml:space="preserve">PRL Site Solutions — ISO 9001:2015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Arial" w:cs="Arial" w:eastAsia="Arial" w:hAnsi="Arial"/>
      <w:b/>
      <w:bCs/>
      <w:color w:val="005F8C"/>
      <w:sz w:val="32"/>
      <w:szCs w:val="32"/>
    </w:rPr>
  </w:style>
  <w:style w:type="paragraph" w:styleId="Heading2">
    <w:name w:val="Heading 2"/>
    <w:basedOn w:val="Normal"/>
    <w:next w:val="Normal"/>
    <w:qFormat/>
    <w:pPr>
      <w:spacing w:after="80" w:before="240"/>
    </w:pPr>
    <w:rPr>
      <w:rFonts w:ascii="Arial" w:cs="Arial" w:eastAsia="Arial" w:hAnsi="Arial"/>
      <w:b/>
      <w:bCs/>
      <w:color w:val="005F8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2026-03-24T11:58:47.813Z</dcterms:created>
  <dcterms:modified xsi:type="dcterms:W3CDTF">2026-03-24T11:58:47.815Z</dcterms:modified>
</cp:coreProperties>
</file>

<file path=docProps/custom.xml><?xml version="1.0" encoding="utf-8"?>
<Properties xmlns="http://schemas.openxmlformats.org/officeDocument/2006/custom-properties" xmlns:vt="http://schemas.openxmlformats.org/officeDocument/2006/docPropsVTypes"/>
</file>