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PRL SITE SOLUTIONS</w:t>
      </w:r>
    </w:p>
    <w:p>
      <w:pPr>
        <w:spacing w:after="200"/>
      </w:pPr>
    </w:p>
    <w:p>
      <w:pPr>
        <w:pBdr>
          <w:bottom w:val="single" w:color="1F4E79" w:sz="6"/>
        </w:pBdr>
        <w:spacing w:after="200"/>
      </w:pP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36"/>
          <w:szCs w:val="36"/>
        </w:rPr>
        <w:t xml:space="preserve">Recruitment Management System</w:t>
      </w:r>
    </w:p>
    <w:p>
      <w:pPr>
        <w:spacing w:after="1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TRAINING MANUAL</w:t>
      </w:r>
    </w:p>
    <w:p>
      <w:pPr>
        <w:spacing w:after="400"/>
      </w:pPr>
    </w:p>
    <w:p>
      <w:pPr>
        <w:jc w:val="center"/>
      </w:pPr>
      <w:r>
        <w:rPr>
          <w:color w:val="999999"/>
          <w:sz w:val="24"/>
          <w:szCs w:val="24"/>
        </w:rPr>
        <w:t xml:space="preserve">Version 2.0</w:t>
      </w:r>
    </w:p>
    <w:p>
      <w:pPr>
        <w:jc w:val="center"/>
      </w:pPr>
      <w:r>
        <w:rPr>
          <w:color w:val="999999"/>
          <w:sz w:val="24"/>
          <w:szCs w:val="24"/>
        </w:rPr>
        <w:t xml:space="preserve">March 2026</w:t>
      </w:r>
    </w:p>
    <w:p>
      <w:pPr>
        <w:spacing w:after="6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Confidential - For Internal Use Only</w:t>
      </w:r>
    </w:p>
    <w:p>
      <w:pPr>
        <w:sectPr>
          <w:pgSz w:w="11905" w:h="16837" w:orient="portrait"/>
          <w:pgMar w:top="1440" w:right="1800" w:bottom="1440" w:left="1800" w:header="708" w:footer="708" w:gutter="0"/>
          <w:pgNumType/>
          <w:docGrid w:linePitch="360"/>
        </w:sectPr>
      </w:pPr>
    </w:p>
    <w:p>
      <w:pPr>
        <w:pStyle w:val="Heading1"/>
        <w:pStyle w:val="PrlH1"/>
        <w:spacing w:after="120" w:before="360"/>
      </w:pPr>
      <w:r>
        <w:t xml:space="preserve">Table of Contents</w:t>
      </w:r>
    </w:p>
    <w:p>
      <w:pPr>
        <w:spacing w:after="120"/>
      </w:pPr>
      <w:r>
        <w:t xml:space="preserve">1. Getting Started</w:t>
      </w:r>
    </w:p>
    <w:p>
      <w:pPr>
        <w:spacing w:after="120"/>
      </w:pPr>
      <w:r>
        <w:t xml:space="preserve">2. Dashboard Overview</w:t>
      </w:r>
    </w:p>
    <w:p>
      <w:pPr>
        <w:spacing w:after="120"/>
      </w:pPr>
      <w:r>
        <w:t xml:space="preserve">3. Intelligence Module</w:t>
      </w:r>
    </w:p>
    <w:p>
      <w:pPr>
        <w:spacing w:after="120"/>
      </w:pPr>
      <w:r>
        <w:t xml:space="preserve">4. Managing Contractors</w:t>
      </w:r>
    </w:p>
    <w:p>
      <w:pPr>
        <w:spacing w:after="120"/>
      </w:pPr>
      <w:r>
        <w:t xml:space="preserve">5. Companies</w:t>
      </w:r>
    </w:p>
    <w:p>
      <w:pPr>
        <w:spacing w:after="120"/>
      </w:pPr>
      <w:r>
        <w:t xml:space="preserve">6. Assignments &amp; Kanban Board</w:t>
      </w:r>
    </w:p>
    <w:p>
      <w:pPr>
        <w:spacing w:after="120"/>
      </w:pPr>
      <w:r>
        <w:t xml:space="preserve">7. Timesheets</w:t>
      </w:r>
    </w:p>
    <w:p>
      <w:pPr>
        <w:spacing w:after="120"/>
      </w:pPr>
      <w:r>
        <w:t xml:space="preserve">8. Billing &amp; Invoicing</w:t>
      </w:r>
    </w:p>
    <w:p>
      <w:pPr>
        <w:spacing w:after="120"/>
      </w:pPr>
      <w:r>
        <w:t xml:space="preserve">9. Compliance Management</w:t>
      </w:r>
    </w:p>
    <w:p>
      <w:pPr>
        <w:spacing w:after="120"/>
      </w:pPr>
      <w:r>
        <w:t xml:space="preserve">10. Rate Cards</w:t>
      </w:r>
    </w:p>
    <w:p>
      <w:pPr>
        <w:spacing w:after="120"/>
      </w:pPr>
      <w:r>
        <w:t xml:space="preserve">11. Suppliers</w:t>
      </w:r>
    </w:p>
    <w:p>
      <w:pPr>
        <w:spacing w:after="120"/>
      </w:pPr>
      <w:r>
        <w:t xml:space="preserve">12. Contractor Self-Service Portal</w:t>
      </w:r>
    </w:p>
    <w:p>
      <w:pPr>
        <w:spacing w:after="120"/>
      </w:pPr>
      <w:r>
        <w:t xml:space="preserve">13. Password Management</w:t>
      </w:r>
    </w:p>
    <w:p>
      <w:pPr>
        <w:spacing w:after="120"/>
      </w:pPr>
      <w:r>
        <w:t xml:space="preserve">14. User Accounts &amp; Activity Tracking</w:t>
      </w:r>
    </w:p>
    <w:p>
      <w:pPr>
        <w:spacing w:after="120"/>
      </w:pPr>
      <w:r>
        <w:t xml:space="preserve">15. Workflows &amp; Best Practices</w:t>
      </w:r>
    </w:p>
    <w:p>
      <w:pPr>
        <w:spacing w:after="120"/>
      </w:pPr>
      <w:r>
        <w:t xml:space="preserve">16. Troubleshooting</w:t>
      </w:r>
    </w:p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1. Getting Started</w:t>
      </w:r>
    </w:p>
    <w:p>
      <w:pPr>
        <w:pStyle w:val="Heading2"/>
        <w:pStyle w:val="PrlH2"/>
        <w:spacing w:after="120" w:before="240"/>
      </w:pPr>
      <w:r>
        <w:t xml:space="preserve">1.1 System Requirements</w:t>
      </w:r>
    </w:p>
    <w:p>
      <w:pPr>
        <w:spacing w:after="120"/>
      </w:pPr>
      <w:r>
        <w:t xml:space="preserve">The PRL Recruitment Management System is a web-based application accessible from any modern browser. For optimal performance, we recommend: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Chrome (latest version) or Microsoft Edge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screen resolution of 1280 x 720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Stable internet connection</w:t>
      </w:r>
    </w:p>
    <w:p>
      <w:pPr>
        <w:pStyle w:val="Heading2"/>
        <w:pStyle w:val="PrlH2"/>
        <w:spacing w:after="120" w:before="240"/>
      </w:pPr>
      <w:r>
        <w:t xml:space="preserve">1.2 Logging In</w:t>
      </w:r>
    </w:p>
    <w:p>
      <w:pPr>
        <w:spacing w:after="120"/>
      </w:pPr>
      <w:r>
        <w:t xml:space="preserve">To access the system: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Navigate to the PRL application URL provided by your administrator.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your email address and password.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the Sign In button.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this is your first login, you will be prompted to set a new password.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D6E4F0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If you cannot remember your password, click the Forgot Password link on the login page. You will receive an email with a secure link to reset your password.</w:t>
            </w:r>
          </w:p>
        </w:tc>
      </w:tr>
    </w:tbl>
    <w:p>
      <w:pPr>
        <w:pStyle w:val="Heading2"/>
        <w:pStyle w:val="PrlH2"/>
        <w:spacing w:after="120" w:before="240"/>
      </w:pPr>
      <w:r>
        <w:t xml:space="preserve">1.3 Navigation Overview</w:t>
      </w:r>
    </w:p>
    <w:p>
      <w:pPr>
        <w:spacing w:after="120"/>
      </w:pPr>
      <w:r>
        <w:t xml:space="preserve">The system uses a sidebar navigation layout. The main menu items are visible on the left-hand side and include access to all major modules. Key navigation elements: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 Menu - Primary navigation to all modules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Bar - Shows current user, notifications, and quick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Breadcrumbs - Track your location within the application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Bar - Global search across contractors, companies, and assignments</w:t>
      </w:r>
    </w:p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2. Dashboard Overview</w:t>
      </w:r>
    </w:p>
    <w:p>
      <w:pPr>
        <w:spacing w:after="120"/>
      </w:pPr>
      <w:r>
        <w:t xml:space="preserve">The dashboard is your landing page after login and provides an at-a-glance view of your recruitment operations.</w:t>
      </w:r>
    </w:p>
    <w:p>
      <w:pPr>
        <w:pStyle w:val="Heading2"/>
        <w:pStyle w:val="PrlH2"/>
        <w:spacing w:after="120" w:before="240"/>
      </w:pPr>
      <w:r>
        <w:t xml:space="preserve">2.1 Key Dashboard Widgets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 Contractors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Count of currently placed contractors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Click to view full list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Pending Timesheets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Timesheets awaiting approval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Click to go to approval queue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Compliance Alerts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Expiring or missing compliance items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Click for compliance dashboard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Revenue Summary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Monthly billing and invoice totals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Click for detailed reports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Upcoming Renewals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Assignments expiring within 30 days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Click to manage renewals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Risk Indicators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Contractors or sites flagged by risk engine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Click for risk dashboard</w:t>
            </w:r>
          </w:p>
        </w:tc>
      </w:tr>
    </w:tbl>
    <w:p>
      <w:pPr>
        <w:pStyle w:val="Heading2"/>
        <w:pStyle w:val="PrlH2"/>
        <w:spacing w:after="120" w:before="240"/>
      </w:pPr>
      <w:r>
        <w:t xml:space="preserve">2.2 Customising the Dashboard</w:t>
      </w:r>
    </w:p>
    <w:p>
      <w:pPr>
        <w:spacing w:after="120"/>
      </w:pPr>
      <w:r>
        <w:t xml:space="preserve">You can rearrange dashboard widgets by dragging and dropping them. Use the Settings icon on each widget to configure thresholds and display preferences.</w:t>
      </w:r>
    </w:p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3. Intelligence Module</w:t>
      </w:r>
    </w:p>
    <w:p>
      <w:pPr>
        <w:spacing w:after="120"/>
      </w:pPr>
      <w:r>
        <w:t xml:space="preserve">The Intelligence Module provides advanced analytical capabilities to support data-driven recruitment decisions.</w:t>
      </w:r>
    </w:p>
    <w:p>
      <w:pPr>
        <w:pStyle w:val="Heading2"/>
        <w:pStyle w:val="PrlH2"/>
        <w:spacing w:after="120" w:before="240"/>
      </w:pPr>
      <w:r>
        <w:t xml:space="preserve">3.1 Insights Dashboard</w:t>
      </w:r>
    </w:p>
    <w:p>
      <w:pPr>
        <w:spacing w:after="120"/>
      </w:pPr>
      <w:r>
        <w:t xml:space="preserve">Access key performance indicators and trend analysis across your recruitment operations. The Insights dashboard aggregates data from timesheets, billing, compliance, and placements to surface actionable intelligence.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Placement fill rates and time-to-fill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trends by company, site, and role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Contractor utilisation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score trends over time</w:t>
      </w:r>
    </w:p>
    <w:p>
      <w:pPr>
        <w:pStyle w:val="Heading2"/>
        <w:pStyle w:val="PrlH2"/>
        <w:spacing w:after="120" w:before="240"/>
      </w:pPr>
      <w:r>
        <w:t xml:space="preserve">3.2 Smart Matching</w:t>
      </w:r>
    </w:p>
    <w:p>
      <w:pPr>
        <w:spacing w:after="120"/>
      </w:pPr>
      <w:r>
        <w:t xml:space="preserve">Smart Matching analyses contractor profiles against assignment requirements to suggest the best candidates. The system considers skills, location, availability, compliance status, and historical performance ratings.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How Smart Matching Works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D6E4F0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Select an open assignment from the Assignments module.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Click the Smart Match button.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Review the ranked list of recommended contractors.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Each match shows a compatibility score and any compliance gaps.</w:t>
            </w:r>
          </w:p>
        </w:tc>
      </w:tr>
    </w:tbl>
    <w:p>
      <w:pPr>
        <w:pStyle w:val="Heading2"/>
        <w:pStyle w:val="PrlH2"/>
        <w:spacing w:after="120" w:before="240"/>
      </w:pPr>
      <w:r>
        <w:t xml:space="preserve">3.3 Risk Engine</w:t>
      </w:r>
    </w:p>
    <w:p>
      <w:pPr>
        <w:spacing w:after="120"/>
      </w:pPr>
      <w:r>
        <w:t xml:space="preserve">The Risk Engine continuously monitors your contractor base and flags potential issues before they escalate. Risk categories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risk - Expiring documents, missing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 risk - Late timesheets, billing discrepancies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Operational risk - Over-reliance on single contractors, coverage gaps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IR35 risk - Contractors flagged for determination review</w:t>
      </w:r>
    </w:p>
    <w:p>
      <w:pPr>
        <w:pStyle w:val="Heading2"/>
        <w:pStyle w:val="PrlH2"/>
        <w:spacing w:after="120" w:before="240"/>
      </w:pPr>
      <w:r>
        <w:t xml:space="preserve">3.4 Anomaly Detection</w:t>
      </w:r>
    </w:p>
    <w:p>
      <w:pPr>
        <w:spacing w:after="120"/>
      </w:pPr>
      <w:r>
        <w:t xml:space="preserve">The system automatically detects unusual patterns in timesheet submissions, billing amounts, and contractor activity. When an anomaly is detected, it appears on the dashboard and the relevant manager is notified.</w:t>
      </w:r>
    </w:p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4. Managing Contractors</w:t>
      </w:r>
    </w:p>
    <w:p>
      <w:pPr>
        <w:pStyle w:val="Heading2"/>
        <w:pStyle w:val="PrlH2"/>
        <w:spacing w:after="120" w:before="240"/>
      </w:pPr>
      <w:r>
        <w:t xml:space="preserve">4.1 Contractor Profiles</w:t>
      </w:r>
    </w:p>
    <w:p>
      <w:pPr>
        <w:spacing w:after="120"/>
      </w:pPr>
      <w:r>
        <w:t xml:space="preserve">Each contractor has a comprehensive profile containing personal details, contact information, employment history, qualifications, and compliance records.</w:t>
      </w:r>
    </w:p>
    <w:p>
      <w:pPr>
        <w:spacing w:after="120"/>
      </w:pPr>
      <w:r>
        <w:t xml:space="preserve">To create a new contractor: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Navigate to Contractors in the sidebar.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the Add Contractor button.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Complete the required fields: name, email, phone, job role.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 any compliance documents (right-to-work, DBS, qualifications).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the contractor's rate card and assignment details.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Save to create the profile.</w:t>
      </w:r>
    </w:p>
    <w:p>
      <w:pPr>
        <w:pStyle w:val="Heading2"/>
        <w:pStyle w:val="PrlH2"/>
        <w:spacing w:after="120" w:before="240"/>
      </w:pPr>
      <w:r>
        <w:t xml:space="preserve">4.2 IR35 Determination</w:t>
      </w:r>
    </w:p>
    <w:p>
      <w:pPr>
        <w:spacing w:after="120"/>
      </w:pPr>
      <w:r>
        <w:t xml:space="preserve">The system includes an IR35 determination questionnaire based on HMRC CEST (Check Employment Status for Tax) criteria. For each contractor assignment: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contractor's assignment record.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the IR35 Assessment tab.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Complete the questionnaire covering substitution, control, and mutuality of obligation.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system will provide a determination recommendation: Inside IR35, Outside IR35, or Undetermined.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 the outcome and store any supporting evidence.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Important: IR35 Compliance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D6E4F0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All contractor engagements must have an IR35 determination on file.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Determinations should be reviewed when assignment terms change.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will alert you when a determination is due for review.</w:t>
            </w:r>
          </w:p>
        </w:tc>
      </w:tr>
    </w:tbl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5. Companies</w:t>
      </w:r>
    </w:p>
    <w:p>
      <w:pPr>
        <w:spacing w:after="120"/>
      </w:pPr>
      <w:r>
        <w:t xml:space="preserve">The Companies module manages your client organisations. Each company record stores contact details, sites, billing preferences, and active assignments.</w:t>
      </w:r>
    </w:p>
    <w:p>
      <w:pPr>
        <w:pStyle w:val="Heading2"/>
        <w:pStyle w:val="PrlH2"/>
        <w:spacing w:after="120" w:before="240"/>
      </w:pPr>
      <w:r>
        <w:t xml:space="preserve">5.1 Company Profiles</w:t>
      </w:r>
    </w:p>
    <w:p>
      <w:pPr>
        <w:spacing w:after="120"/>
      </w:pPr>
      <w:r>
        <w:t xml:space="preserve">To add a new company: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Navigate to Companies from the sidebar.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Add Company.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the company name, address, and primary contact.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billing preferences (invoice frequency, payment terms, purchase order requirements).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site locations where contractors will be placed.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the company record.</w:t>
      </w:r>
    </w:p>
    <w:p>
      <w:pPr>
        <w:pStyle w:val="Heading2"/>
        <w:pStyle w:val="PrlH2"/>
        <w:spacing w:after="120" w:before="240"/>
      </w:pPr>
      <w:r>
        <w:t xml:space="preserve">5.2 Site Management</w:t>
      </w:r>
    </w:p>
    <w:p>
      <w:pPr>
        <w:spacing w:after="120"/>
      </w:pPr>
      <w:r>
        <w:t xml:space="preserve">Each company can have multiple sites. Sites are important for compliance (site-specific inductions), rate cards (different rates per site), and timesheet management.</w:t>
      </w:r>
    </w:p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6. Assignments &amp; Kanban Board</w:t>
      </w:r>
    </w:p>
    <w:p>
      <w:pPr>
        <w:pStyle w:val="Heading2"/>
        <w:pStyle w:val="PrlH2"/>
        <w:spacing w:after="120" w:before="240"/>
      </w:pPr>
      <w:r>
        <w:t xml:space="preserve">6.1 Creating Assignments</w:t>
      </w:r>
    </w:p>
    <w:p>
      <w:pPr>
        <w:spacing w:after="120"/>
      </w:pPr>
      <w:r>
        <w:t xml:space="preserve">Assignments link contractors to companies and define the terms of engagement. To create an assignment: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Assignments and click New Assignment.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the company and site.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the contractor (or use Smart Match to find candidates).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start date, end date, job role, and working pattern.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the rate card (charge rate, pay rate, margins).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compliance requirements for this specific assignment.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and activate the assignment.</w:t>
      </w:r>
    </w:p>
    <w:p>
      <w:pPr>
        <w:pStyle w:val="Heading2"/>
        <w:pStyle w:val="PrlH2"/>
        <w:spacing w:after="120" w:before="240"/>
      </w:pPr>
      <w:r>
        <w:t xml:space="preserve">6.2 Kanban Board</w:t>
      </w:r>
    </w:p>
    <w:p>
      <w:pPr>
        <w:spacing w:after="120"/>
      </w:pPr>
      <w:r>
        <w:t xml:space="preserve">The Kanban board provides a visual workflow for managing assignments through stages. Default columns include: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Pipeline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Potential assignments being discussed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Submitted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Contractor CV sent to client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Interview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Interview scheduled or completed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Offered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Offer extended to contractor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Assignment is live and contractor is working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Completed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Assignment has ended</w:t>
            </w:r>
          </w:p>
        </w:tc>
      </w:tr>
    </w:tbl>
    <w:p>
      <w:pPr>
        <w:spacing w:after="120"/>
      </w:pPr>
      <w:r>
        <w:t xml:space="preserve">Drag and drop assignment cards between columns to update their status. Each card shows the contractor name, company, role, and key dates.</w:t>
      </w:r>
    </w:p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7. Timesheets</w:t>
      </w:r>
    </w:p>
    <w:p>
      <w:pPr>
        <w:pStyle w:val="Heading2"/>
        <w:pStyle w:val="PrlH2"/>
        <w:spacing w:after="120" w:before="240"/>
      </w:pPr>
      <w:r>
        <w:t xml:space="preserve">7.1 Timesheet Submission</w:t>
      </w:r>
    </w:p>
    <w:p>
      <w:pPr>
        <w:spacing w:after="120"/>
      </w:pPr>
      <w:r>
        <w:t xml:space="preserve">Timesheets can be submitted by contractors through the self-service portal or entered by staff on their behalf. Each timesheet records daily hours against an active assignment.</w:t>
      </w:r>
    </w:p>
    <w:p>
      <w:pPr>
        <w:pStyle w:val="Heading2"/>
        <w:pStyle w:val="PrlH2"/>
        <w:spacing w:after="120" w:before="240"/>
      </w:pPr>
      <w:r>
        <w:t xml:space="preserve">7.2 Auto-Overtime Calculation</w:t>
      </w:r>
    </w:p>
    <w:p>
      <w:pPr>
        <w:spacing w:after="120"/>
      </w:pPr>
      <w:r>
        <w:t xml:space="preserve">The system automatically calculates overtime based on rules defined in the rate card: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hours threshold (e.g. 8 hours per day, 40 hours per week)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Overtime multipliers (e.g. 1.5x after 8 hours, 2x on weekends)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 holiday rates applied automatically based on the UK bank holiday calendar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Auto-Overtime Rules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D6E4F0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Overtime rules are configured per rate card and can vary by site.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Bank holidays are pre-loaded for the current and following year.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will flag any timesheet that triggers overtime for review.</w:t>
            </w:r>
          </w:p>
        </w:tc>
      </w:tr>
    </w:tbl>
    <w:p>
      <w:pPr>
        <w:pStyle w:val="Heading2"/>
        <w:pStyle w:val="PrlH2"/>
        <w:spacing w:after="120" w:before="240"/>
      </w:pPr>
      <w:r>
        <w:t xml:space="preserve">7.3 Bank Holiday Handling</w:t>
      </w:r>
    </w:p>
    <w:p>
      <w:pPr>
        <w:spacing w:after="120"/>
      </w:pPr>
      <w:r>
        <w:t xml:space="preserve">The system maintains a bank holiday calendar. When a contractor submits hours on a bank holiday, the appropriate enhanced rate is applied automatically. Bank holiday rates are configurable per rate card.</w:t>
      </w:r>
    </w:p>
    <w:p>
      <w:pPr>
        <w:pStyle w:val="Heading2"/>
        <w:pStyle w:val="PrlH2"/>
        <w:spacing w:after="120" w:before="240"/>
      </w:pPr>
      <w:r>
        <w:t xml:space="preserve">7.4 Approval Chains</w:t>
      </w:r>
    </w:p>
    <w:p>
      <w:pPr>
        <w:spacing w:after="120"/>
      </w:pPr>
      <w:r>
        <w:t xml:space="preserve">Timesheets follow a configurable approval workflow: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Contractor submits the timesheet.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Line manager or site supervisor reviews and approves.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PRL staff perform final approval.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Approved timesheets flow into billing automatically.</w:t>
      </w:r>
    </w:p>
    <w:p>
      <w:pPr>
        <w:spacing w:after="120"/>
      </w:pPr>
      <w:r>
        <w:t xml:space="preserve">Each stage records the approver, timestamp, and any comments. Rejected timesheets are returned to the submitter with notes.</w:t>
      </w:r>
    </w:p>
    <w:p>
      <w:pPr>
        <w:pStyle w:val="Heading2"/>
        <w:pStyle w:val="PrlH2"/>
        <w:spacing w:after="120" w:before="240"/>
      </w:pPr>
      <w:r>
        <w:t xml:space="preserve">7.5 Audit Trail</w:t>
      </w:r>
    </w:p>
    <w:p>
      <w:pPr>
        <w:spacing w:after="120"/>
      </w:pPr>
      <w:r>
        <w:t xml:space="preserve">Every timesheet action is recorded in a full audit trail. This includes submission, edits, approvals, rejections, and any manual overrides. The audit trail is accessible from the timesheet detail view and cannot be modified.</w:t>
      </w:r>
    </w:p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8. Billing &amp; Invoicing</w:t>
      </w:r>
    </w:p>
    <w:p>
      <w:pPr>
        <w:pStyle w:val="Heading2"/>
        <w:pStyle w:val="PrlH2"/>
        <w:spacing w:after="120" w:before="240"/>
      </w:pPr>
      <w:r>
        <w:t xml:space="preserve">8.1 Invoice Auto-Generation</w:t>
      </w:r>
    </w:p>
    <w:p>
      <w:pPr>
        <w:spacing w:after="120"/>
      </w:pPr>
      <w:r>
        <w:t xml:space="preserve">Once timesheets are approved, the system can automatically generate invoices based on your billing schedule. Invoice generation considers: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Approved timesheet hours and calculated costs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card charge rates and overtime multipliers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billing preferences (weekly, fortnightly, monthly)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order numbers and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VAT and any applicable adjustments</w:t>
      </w:r>
    </w:p>
    <w:p>
      <w:pPr>
        <w:pStyle w:val="Heading2"/>
        <w:pStyle w:val="PrlH2"/>
        <w:spacing w:after="120" w:before="240"/>
      </w:pPr>
      <w:r>
        <w:t xml:space="preserve">8.2 Three-Way Matching</w:t>
      </w:r>
    </w:p>
    <w:p>
      <w:pPr>
        <w:spacing w:after="120"/>
      </w:pPr>
      <w:r>
        <w:t xml:space="preserve">The system performs three-way matching to ensure accuracy before invoices are finalised: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Match Point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Hours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Timesheet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Matches approved timesheet hours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Rate Card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Matches the agreed charge rate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Within PO value and tolerance</w:t>
            </w:r>
          </w:p>
        </w:tc>
      </w:tr>
    </w:tbl>
    <w:p>
      <w:pPr>
        <w:spacing w:after="120"/>
      </w:pPr>
      <w:r>
        <w:t xml:space="preserve">Any discrepancies are flagged for manual review before the invoice is sent.</w:t>
      </w:r>
    </w:p>
    <w:p>
      <w:pPr>
        <w:pStyle w:val="Heading2"/>
        <w:pStyle w:val="PrlH2"/>
        <w:spacing w:after="120" w:before="240"/>
      </w:pPr>
      <w:r>
        <w:t xml:space="preserve">8.3 Sage Export</w:t>
      </w:r>
    </w:p>
    <w:p>
      <w:pPr>
        <w:spacing w:after="120"/>
      </w:pPr>
      <w:r>
        <w:t xml:space="preserve">Approved invoices can be exported in Sage-compatible format for import into your accounting system. The export includes all necessary fields: invoice number, date, company details, line items, VAT breakdown, and totals.</w:t>
      </w:r>
    </w:p>
    <w:p>
      <w:pPr>
        <w:spacing w:after="120"/>
      </w:pPr>
      <w:r>
        <w:t xml:space="preserve">To export: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Navigate to Billing and select the invoices to export.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Export to Sage.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the date range and format.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 the export file and import into Sage.</w:t>
      </w:r>
    </w:p>
    <w:p>
      <w:pPr>
        <w:pStyle w:val="Heading2"/>
        <w:pStyle w:val="PrlH2"/>
        <w:spacing w:after="120" w:before="240"/>
      </w:pPr>
      <w:r>
        <w:t xml:space="preserve">8.4 Spend Dashboard</w:t>
      </w:r>
    </w:p>
    <w:p>
      <w:pPr>
        <w:spacing w:after="120"/>
      </w:pPr>
      <w:r>
        <w:t xml:space="preserve">The Spend Dashboard provides real-time visibility of recruitment expenditure. Key views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Spend by company, site, and department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vs. actual comparisons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Margin analysis by contractor and assignment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Forecast projections based on active assignments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spend trends with drill-down capability</w:t>
      </w:r>
    </w:p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9. Compliance Management</w:t>
      </w:r>
    </w:p>
    <w:p>
      <w:pPr>
        <w:pStyle w:val="Heading2"/>
        <w:pStyle w:val="PrlH2"/>
        <w:spacing w:after="120" w:before="240"/>
      </w:pPr>
      <w:r>
        <w:t xml:space="preserve">9.1 Compliance Dashboard</w:t>
      </w:r>
    </w:p>
    <w:p>
      <w:pPr>
        <w:spacing w:after="120"/>
      </w:pPr>
      <w:r>
        <w:t xml:space="preserve">The compliance dashboard provides a risk-scored overview of your contractor compliance status. Each contractor is scored based on the completeness and validity of their compliance records.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80-100%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Green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immediate action</w:t>
            </w:r>
          </w:p>
        </w:tc>
      </w:tr>
      <w:tr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60-79%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Amber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within 7 days</w:t>
            </w:r>
          </w:p>
        </w:tc>
      </w:tr>
      <w:tr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Below 60%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Red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Immediate attention required</w:t>
            </w:r>
          </w:p>
        </w:tc>
      </w:tr>
    </w:tbl>
    <w:p>
      <w:pPr>
        <w:pStyle w:val="Heading2"/>
        <w:pStyle w:val="PrlH2"/>
        <w:spacing w:after="120" w:before="240"/>
      </w:pPr>
      <w:r>
        <w:t xml:space="preserve">9.2 Compliance Checklists</w:t>
      </w:r>
    </w:p>
    <w:p>
      <w:pPr>
        <w:spacing w:after="120"/>
      </w:pPr>
      <w:r>
        <w:t xml:space="preserve">The system supports configurable compliance checklists per role and site. Common compliance items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to Work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DBS/CRB checks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 qualifications and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and safety inductions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Site-specific training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Insurance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References</w:t>
      </w:r>
    </w:p>
    <w:p>
      <w:pPr>
        <w:pStyle w:val="Heading2"/>
        <w:pStyle w:val="PrlH2"/>
        <w:spacing w:after="120" w:before="240"/>
      </w:pPr>
      <w:r>
        <w:t xml:space="preserve">9.3 Auto-Expiry Detection</w:t>
      </w:r>
    </w:p>
    <w:p>
      <w:pPr>
        <w:spacing w:after="120"/>
      </w:pPr>
      <w:r>
        <w:t xml:space="preserve">The system automatically monitors document expiry dates and triggers alerts: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60 days before expiry - Amber warning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 days before expiry - Red alert with escalation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expiry - Document marked as expired, compliance score reduced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Overdue items appear on the compliance dashboard and in daily digests</w:t>
      </w:r>
    </w:p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10. Rate Cards</w:t>
      </w:r>
    </w:p>
    <w:p>
      <w:pPr>
        <w:spacing w:after="120"/>
      </w:pPr>
      <w:r>
        <w:t xml:space="preserve">Rate cards define the financial terms for contractor engagements. Each rate card specifies: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pay rate and charge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Overtime rates and multipliers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 holiday rate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Weekend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 premiums and allowances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Margin calculations</w:t>
      </w:r>
    </w:p>
    <w:p>
      <w:pPr>
        <w:spacing w:after="120"/>
      </w:pPr>
      <w:r>
        <w:t xml:space="preserve">Rate cards can be assigned at the company level, site level, or individual assignment level. More specific rate cards override general ones.</w:t>
      </w:r>
    </w:p>
    <w:p>
      <w:pPr>
        <w:pStyle w:val="Heading2"/>
        <w:pStyle w:val="PrlH2"/>
        <w:spacing w:after="120" w:before="240"/>
      </w:pPr>
      <w:r>
        <w:t xml:space="preserve">10.1 Creating Rate Cards</w:t>
      </w:r>
    </w:p>
    <w:p>
      <w:pPr>
        <w:spacing w:after="120"/>
      </w:pPr>
      <w:r>
        <w:t xml:space="preserve">To create a new rate card: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Navigate to Rate Cards from the sidebar.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Add Rate Card.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 the rate card and select the applicable company/site.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the standard pay rate and charge rate.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overtime rules and multipliers.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any shift premiums or allowances.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and activate the rate card.</w:t>
      </w:r>
    </w:p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11. Suppliers</w:t>
      </w:r>
    </w:p>
    <w:p>
      <w:pPr>
        <w:spacing w:after="120"/>
      </w:pPr>
      <w:r>
        <w:t xml:space="preserve">The Suppliers module manages third-party supplier agencies that provide contractors through PRL. Supplier records track: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Supplier company details and contacts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Agreed terms and commission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contractors supplied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status of supplier and their workers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metrics and placement history</w:t>
      </w:r>
    </w:p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12. Contractor Self-Service Portal</w:t>
      </w:r>
    </w:p>
    <w:p>
      <w:pPr>
        <w:spacing w:after="120"/>
      </w:pPr>
      <w:r>
        <w:t xml:space="preserve">The Contractor Self-Service Portal provides contractors with direct access to manage their timesheets, view compliance status, and update their details.</w:t>
      </w:r>
    </w:p>
    <w:p>
      <w:pPr>
        <w:pStyle w:val="Heading2"/>
        <w:pStyle w:val="PrlH2"/>
        <w:spacing w:after="120" w:before="240"/>
      </w:pPr>
      <w:r>
        <w:t xml:space="preserve">12.1 Portal Access</w:t>
      </w:r>
    </w:p>
    <w:p>
      <w:pPr>
        <w:spacing w:after="120"/>
      </w:pPr>
      <w:r>
        <w:t xml:space="preserve">Contractors access the portal through a dedicated URL. They must first set up their password using the invitation email sent when their profile is created.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a contractor is added to the system, they receive a welcome email with a Set Password link.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Clicking the link takes them to the password setup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They create a secure password (minimum 8 characters, must include a number and special character).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setting their password, they can log in to the portal.</w:t>
      </w:r>
    </w:p>
    <w:p>
      <w:pPr>
        <w:pStyle w:val="Heading2"/>
        <w:pStyle w:val="PrlH2"/>
        <w:spacing w:after="120" w:before="240"/>
      </w:pPr>
      <w:r>
        <w:t xml:space="preserve">12.2 Submitting Timesheets</w:t>
      </w:r>
    </w:p>
    <w:p>
      <w:pPr>
        <w:spacing w:after="120"/>
      </w:pPr>
      <w:r>
        <w:t xml:space="preserve">From the portal, contractors can submit their weekly timesheets: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in to the contractor portal.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Navigate to Timesheets from the portal menu.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the week to submit.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daily hours for each day of the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any comments or notes for the approver.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Submit for Approval.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Timesheet Deadlines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D6E4F0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Timesheets should be submitted by Monday for the previous week.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Late submissions may delay payment processing.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Contractors receive email reminders if timesheets are overdue.</w:t>
            </w:r>
          </w:p>
        </w:tc>
      </w:tr>
    </w:tbl>
    <w:p>
      <w:pPr>
        <w:pStyle w:val="Heading2"/>
        <w:pStyle w:val="PrlH2"/>
        <w:spacing w:after="120" w:before="240"/>
      </w:pPr>
      <w:r>
        <w:t xml:space="preserve">12.3 Viewing Compliance Status</w:t>
      </w:r>
    </w:p>
    <w:p>
      <w:pPr>
        <w:spacing w:after="120"/>
      </w:pPr>
      <w:r>
        <w:t xml:space="preserve">Contractors can view their compliance status in the portal. This shows: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 currently on file and their expiry 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outstanding compliance items that need attention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facility for submitting updated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History of previous document submissions</w:t>
      </w:r>
    </w:p>
    <w:p>
      <w:pPr>
        <w:pStyle w:val="Heading2"/>
        <w:pStyle w:val="PrlH2"/>
        <w:spacing w:after="120" w:before="240"/>
      </w:pPr>
      <w:r>
        <w:t xml:space="preserve">12.4 Updating Personal Details</w:t>
      </w:r>
    </w:p>
    <w:p>
      <w:pPr>
        <w:spacing w:after="120"/>
      </w:pPr>
      <w:r>
        <w:t xml:space="preserve">Contractors can update their contact information, bank details, and emergency contact information through the portal. Changes to key fields may require approval from PRL staff before taking effect.</w:t>
      </w:r>
    </w:p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13. Password Management</w:t>
      </w:r>
    </w:p>
    <w:p>
      <w:pPr>
        <w:spacing w:after="120"/>
      </w:pPr>
      <w:r>
        <w:t xml:space="preserve">The system uses a secure email-based password management system for both staff and contractors.</w:t>
      </w:r>
    </w:p>
    <w:p>
      <w:pPr>
        <w:pStyle w:val="Heading2"/>
        <w:pStyle w:val="PrlH2"/>
        <w:spacing w:after="120" w:before="240"/>
      </w:pPr>
      <w:r>
        <w:t xml:space="preserve">13.1 Setting Your Password for the First Time</w:t>
      </w:r>
    </w:p>
    <w:p>
      <w:pPr>
        <w:spacing w:after="120"/>
      </w:pPr>
      <w:r>
        <w:t xml:space="preserve">When your account is created, you will receive an email with a link to set your password. This applies to both PRL staff accounts and contractor portal accounts.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your email for a message from the PRL system.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the Set Password link in the email. This link is valid for 24 hours.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your new password. Requirements: minimum 8 characters, at least one uppercase letter, one number, and one special character.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password by entering it again.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Set Password to save.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will be redirected to the login page where you can sign in immediately.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Password Link Expiry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D6E4F0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password setup link expires after 24 hours for security.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your link has expired, contact PRL to request a new one.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Each link can only be used once.</w:t>
            </w:r>
          </w:p>
        </w:tc>
      </w:tr>
    </w:tbl>
    <w:p>
      <w:pPr>
        <w:pStyle w:val="Heading2"/>
        <w:pStyle w:val="PrlH2"/>
        <w:spacing w:after="120" w:before="240"/>
      </w:pPr>
      <w:r>
        <w:t xml:space="preserve">13.2 Forgot Password Flow</w:t>
      </w:r>
    </w:p>
    <w:p>
      <w:pPr>
        <w:spacing w:after="120"/>
      </w:pPr>
      <w:r>
        <w:t xml:space="preserve">If you have forgotten your password: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the login page and click the Forgot Password link.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the email address associated with your account.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Send Reset Link.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your email for the password reset message.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the Reset Password link in the email.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and confirm your new password.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Reset Password to save.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 in with your new password.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D6E4F0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If you do not receive the email, check your spam/junk folder. If it is still not there, contact PRL support to verify the email address on your account.</w:t>
            </w:r>
          </w:p>
        </w:tc>
      </w:tr>
    </w:tbl>
    <w:p>
      <w:pPr>
        <w:pStyle w:val="Heading2"/>
        <w:pStyle w:val="PrlH2"/>
        <w:spacing w:after="120" w:before="240"/>
      </w:pPr>
      <w:r>
        <w:t xml:space="preserve">13.3 How the Email Link Works</w:t>
      </w:r>
    </w:p>
    <w:p>
      <w:pPr>
        <w:spacing w:after="120"/>
      </w:pPr>
      <w:r>
        <w:t xml:space="preserve">The system generates a unique, secure token for each password setup or reset request. Key technical details: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link contains a cryptographically secure token tied to the specific user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Tokens expire after 24 hours and cannot be reused.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Clicking the link validates the token server-side before displaying the password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token is invalid or expired, the user sees a clear error message with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password changes are logged in the audit trail.</w:t>
      </w:r>
    </w:p>
    <w:p>
      <w:pPr>
        <w:pStyle w:val="Heading2"/>
        <w:pStyle w:val="PrlH2"/>
        <w:spacing w:after="120" w:before="240"/>
      </w:pPr>
      <w:r>
        <w:t xml:space="preserve">13.4 Password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Minimum length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 characters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Uppercase letters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At least 1 required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Numbers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At least 1 required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Special characters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At least 1 required (e.g. !@#$%^&amp;*)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Password history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Cannot reuse the last 3 passwords</w:t>
            </w:r>
          </w:p>
        </w:tc>
      </w:tr>
    </w:tbl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14. User Accounts &amp; Activity Tracking</w:t>
      </w:r>
    </w:p>
    <w:p>
      <w:pPr>
        <w:pStyle w:val="Heading2"/>
        <w:pStyle w:val="PrlH2"/>
        <w:spacing w:after="120" w:before="240"/>
      </w:pPr>
      <w:r>
        <w:t xml:space="preserve">14.1 Staff Accounts</w:t>
      </w:r>
    </w:p>
    <w:p>
      <w:pPr>
        <w:spacing w:after="120"/>
      </w:pPr>
      <w:r>
        <w:t xml:space="preserve">The system supports three PRL staff accounts with defined roles: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System Admin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access to all modules, user management, system configuration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Day-to-Day Operations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Manage contractors, timesheets, assignments, billing, compliance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Finance User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Billing &amp; Reporting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View and manage billing, invoicing, Sage export, financial reports</w:t>
            </w:r>
          </w:p>
        </w:tc>
      </w:tr>
    </w:tbl>
    <w:p>
      <w:pPr>
        <w:pStyle w:val="Heading2"/>
        <w:pStyle w:val="PrlH2"/>
        <w:spacing w:after="120" w:before="240"/>
      </w:pPr>
      <w:r>
        <w:t xml:space="preserve">14.2 Role-Based Access Control</w:t>
      </w:r>
    </w:p>
    <w:p>
      <w:pPr>
        <w:spacing w:after="120"/>
      </w:pPr>
      <w:r>
        <w:t xml:space="preserve">Each role has specific permissions governing what actions the user can perform. The Administrator can modify role permissions from the Settings area. Key permission areas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Contractor management (create, edit, archive)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Timesheet approval and override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 and invoice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record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configuration and 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account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generation and export</w:t>
      </w:r>
    </w:p>
    <w:p>
      <w:pPr>
        <w:pStyle w:val="Heading2"/>
        <w:pStyle w:val="PrlH2"/>
        <w:spacing w:after="120" w:before="240"/>
      </w:pPr>
      <w:r>
        <w:t xml:space="preserve">14.3 Activity Log</w:t>
      </w:r>
    </w:p>
    <w:p>
      <w:pPr>
        <w:spacing w:after="120"/>
      </w:pPr>
      <w:r>
        <w:t xml:space="preserve">The system records a comprehensive activity log for audit and accountability purposes. Every significant action is logged with: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who performed the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Timestamp of the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 of what was changed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Previous and new values for data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 address (for security auditing)</w:t>
      </w:r>
    </w:p>
    <w:p>
      <w:pPr>
        <w:spacing w:after="120"/>
      </w:pPr>
      <w:r>
        <w:t xml:space="preserve">The activity log is accessible from the Admin menu and can be filtered by user, date range, module, and action type. Logs are retained for a minimum of 7 years for regulatory compliance.</w:t>
      </w:r>
    </w:p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15. Workflows &amp; Best Practices</w:t>
      </w:r>
    </w:p>
    <w:p>
      <w:pPr>
        <w:pStyle w:val="Heading2"/>
        <w:pStyle w:val="PrlH2"/>
        <w:spacing w:after="120" w:before="240"/>
      </w:pPr>
      <w:r>
        <w:t xml:space="preserve">15.1 New Contractor Onboarding Workflow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contractor profile with all personal and contact details.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 compliance documents (right to work, DBS, qualifications).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Complete IR35 determination questionnaire.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assignment and link to rate card.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sends welcome email with portal password setup link.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Contractor sets their password and logs into the portal.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Contractor completes any outstanding compliance uploads via the portal.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all compliance is green before first shift.</w:t>
      </w:r>
    </w:p>
    <w:p>
      <w:pPr>
        <w:pStyle w:val="Heading2"/>
        <w:pStyle w:val="PrlH2"/>
        <w:spacing w:after="120" w:before="240"/>
      </w:pPr>
      <w:r>
        <w:t xml:space="preserve">15.2 Weekly Timesheet Processing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Monday: Chase any outstanding timesheets from contractors.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Tuesday: Review and approve submitted timesheets.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Wednesday: Run billing for approved timesheets.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Thursday: Review generated invoices and perform three-way matching.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Friday: Send invoices and export to Sage.</w:t>
      </w:r>
    </w:p>
    <w:p>
      <w:pPr>
        <w:pStyle w:val="Heading2"/>
        <w:pStyle w:val="PrlH2"/>
        <w:spacing w:after="120" w:before="240"/>
      </w:pPr>
      <w:r>
        <w:t xml:space="preserve">15.3 Monthly Compliance Review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compliance dashboard report.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Contact contractors with amber/red compliance scores.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Follow up on expiring documents with 30-day reminders.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Archive records for contractors who have left.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and update compliance checklists if regulations have changed.</w:t>
      </w:r>
    </w:p>
    <w:p>
      <w:pPr>
        <w:pStyle w:val="Heading2"/>
        <w:pStyle w:val="PrlH2"/>
        <w:spacing w:after="120" w:before="240"/>
      </w:pPr>
      <w:r>
        <w:t xml:space="preserve">15.4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 timesheets weekly to avoid backlogs.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the compliance dashboard daily.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contractor profiles up to date as details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Kanban board to track assignment progress visually.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financial data to Sage at least weekly.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the activity log monthly for any unusual 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all three staff accounts have strong, unique passwords.</w:t>
      </w:r>
    </w:p>
    <w:p>
      <w:r>
        <w:br w:type="page"/>
      </w:r>
    </w:p>
    <w:p>
      <w:pPr>
        <w:pStyle w:val="Heading1"/>
        <w:pStyle w:val="PrlH1"/>
        <w:spacing w:after="120" w:before="360"/>
      </w:pPr>
      <w:r>
        <w:t xml:space="preserve">16. Troubleshooting</w:t>
      </w:r>
    </w:p>
    <w:p>
      <w:pPr>
        <w:pStyle w:val="Heading2"/>
        <w:pStyle w:val="PrlH2"/>
        <w:spacing w:after="120" w:before="240"/>
      </w:pPr>
      <w:r>
        <w:t xml:space="preserve">16.1 Common Issues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Possible Cause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Cannot log in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Incorrect password or expired account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 Forgot Password link or contact admin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Timesheet not visible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Wrong week selected or assignment inactive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 the date range and assignment status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Invoice totals incorrect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Rate card not applied or overtime miscalculated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 rate card assignment and overtime rules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Compliance score not updating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Document pending verification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 document status in compliance module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Sage export fails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Missing required fields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Ensure all invoice fields are complete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Contractor cannot access portal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Password not set or link expired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Resend the password setup email from contractor profile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Password reset email not received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Incorrect email or spam filter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 email address; check spam folder</w:t>
            </w:r>
          </w:p>
        </w:tc>
      </w:tr>
    </w:tbl>
    <w:p>
      <w:pPr>
        <w:pStyle w:val="Heading2"/>
        <w:pStyle w:val="PrlH2"/>
        <w:spacing w:after="120" w:before="240"/>
      </w:pPr>
      <w:r>
        <w:t xml:space="preserve">16.2 Getting Help</w:t>
      </w:r>
    </w:p>
    <w:p>
      <w:pPr>
        <w:spacing w:after="120"/>
      </w:pPr>
      <w:r>
        <w:t xml:space="preserve">For technical issues or questions not covered in this manual: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your system administrator.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in-app help tooltips (hover over the ? icon on any page).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 to the PRL Handy Hints quick reference guide for common tasks.</w:t>
      </w:r>
    </w:p>
    <w:p>
      <w:pPr>
        <w:spacing w:after="400"/>
      </w:pPr>
    </w:p>
    <w:p>
      <w:pPr>
        <w:pBdr>
          <w:bottom w:val="single" w:color="1F4E79" w:sz="4"/>
        </w:pBdr>
      </w:pPr>
    </w:p>
    <w:p>
      <w:pPr>
        <w:spacing w:after="100"/>
      </w:pPr>
    </w:p>
    <w:p>
      <w:pPr>
        <w:spacing w:after="120"/>
      </w:pPr>
      <w:r/>
    </w:p>
    <w:sectPr>
      <w:headerReference w:type="default" r:id="rId7"/>
      <w:footerReference w:type="default" r:id="rId8"/>
      <w:pgSz w:w="11905" w:h="16837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tabs>
        <w:tab w:val="right" w:pos="9026"/>
      </w:tabs>
      <w:spacing w:before="0"/>
    </w:pPr>
    <w:r>
      <w:rPr>
        <w:color w:val="999999"/>
        <w:sz w:val="16"/>
        <w:szCs w:val="16"/>
      </w:rPr>
      <w:t xml:space="preserve">Confidential - PRL Site Solutions Ltd</w:t>
    </w:r>
    <w:r>
      <w:t xml:space="preserve">	</w:t>
    </w:r>
    <w:r>
      <w:rPr>
        <w:color w:val="999999"/>
        <w:sz w:val="16"/>
        <w:szCs w:val="16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"/>
      </w:pBdr>
      <w:spacing w:after="0"/>
      <w:jc w:val="right"/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PRL Site Solutions</w:t>
    </w:r>
    <w:r>
      <w:rPr>
        <w:color w:val="999999"/>
        <w:sz w:val="18"/>
        <w:szCs w:val="18"/>
      </w:rPr>
      <w:t xml:space="preserve">  |  </w:t>
    </w: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rlH1">
    <w:name w:val="PRL Heading 1"/>
    <w:basedOn w:val="Heading1"/>
    <w:next w:val="Normal"/>
    <w:pPr>
      <w:spacing w:after="120" w:before="36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PrlH2">
    <w:name w:val="PRL Heading 2"/>
    <w:basedOn w:val="Heading2"/>
    <w:next w:val="Normal"/>
    <w:pPr>
      <w:spacing w:after="120" w:before="24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PrlH3">
    <w:name w:val="PRL Heading 3"/>
    <w:basedOn w:val="Heading3"/>
    <w:next w:val="Normal"/>
    <w:pPr>
      <w:spacing w:after="80" w:before="200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2026-03-21T15:04:07.832Z</dcterms:created>
  <dcterms:modified xsi:type="dcterms:W3CDTF">2026-03-21T15:04:07.833Z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