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E65BE3" w14:textId="2A08669B" w:rsidR="00526AB7" w:rsidRDefault="00000000">
      <w:pPr>
        <w:pStyle w:val="Heading1"/>
      </w:pPr>
      <w:bookmarkStart w:id="0" w:name="Xebc2f4109eab436e6c2c69c2bdefbcabac20e70"/>
      <w:r>
        <w:rPr>
          <w:rFonts w:ascii="Roboto" w:hAnsi="Roboto"/>
          <w:color w:val="8275B1"/>
          <w:sz w:val="36"/>
        </w:rPr>
        <w:t xml:space="preserve">CISO Strategy Report: </w:t>
      </w:r>
    </w:p>
    <w:p w14:paraId="4F5FFCBD" w14:textId="77777777" w:rsidR="00526AB7" w:rsidRDefault="00000000">
      <w:pPr>
        <w:pStyle w:val="Heading2"/>
      </w:pPr>
      <w:bookmarkStart w:id="1" w:name="executive-summary"/>
      <w:r>
        <w:rPr>
          <w:rFonts w:ascii="Roboto" w:hAnsi="Roboto"/>
          <w:color w:val="574B7C"/>
          <w:sz w:val="28"/>
        </w:rPr>
        <w:t>Executive Summary</w:t>
      </w:r>
    </w:p>
    <w:p w14:paraId="306FC071" w14:textId="77777777" w:rsidR="00526AB7" w:rsidRDefault="00000000">
      <w:pPr>
        <w:pStyle w:val="FirstParagraph"/>
      </w:pPr>
      <w:r>
        <w:rPr>
          <w:rFonts w:ascii="Roboto" w:hAnsi="Roboto"/>
          <w:color w:val="676767"/>
          <w:sz w:val="22"/>
        </w:rPr>
        <w:t xml:space="preserve">This strategy employs a comprehensive </w:t>
      </w:r>
      <w:r>
        <w:rPr>
          <w:rFonts w:ascii="Roboto" w:hAnsi="Roboto"/>
          <w:b/>
          <w:bCs/>
          <w:color w:val="676767"/>
          <w:sz w:val="22"/>
        </w:rPr>
        <w:t>6-segment framework</w:t>
      </w:r>
      <w:r>
        <w:rPr>
          <w:rFonts w:ascii="Roboto" w:hAnsi="Roboto"/>
          <w:color w:val="676767"/>
          <w:sz w:val="22"/>
        </w:rPr>
        <w:t xml:space="preserve"> (Defense, Civilian, Health, Financial, Law Enforcement, Independent) to categorize federal CISOs. Prioritization is driven by </w:t>
      </w:r>
      <w:r>
        <w:rPr>
          <w:rFonts w:ascii="Roboto" w:hAnsi="Roboto"/>
          <w:b/>
          <w:bCs/>
          <w:color w:val="676767"/>
          <w:sz w:val="22"/>
        </w:rPr>
        <w:t>Risk Tolerance</w:t>
      </w:r>
      <w:r>
        <w:rPr>
          <w:rFonts w:ascii="Roboto" w:hAnsi="Roboto"/>
          <w:color w:val="676767"/>
          <w:sz w:val="22"/>
        </w:rPr>
        <w:t xml:space="preserve"> (recent incidents, critical infra) and </w:t>
      </w:r>
      <w:r>
        <w:rPr>
          <w:rFonts w:ascii="Roboto" w:hAnsi="Roboto"/>
          <w:b/>
          <w:bCs/>
          <w:color w:val="676767"/>
          <w:sz w:val="22"/>
        </w:rPr>
        <w:t>Technology Adoption</w:t>
      </w:r>
      <w:r>
        <w:rPr>
          <w:rFonts w:ascii="Roboto" w:hAnsi="Roboto"/>
          <w:color w:val="676767"/>
          <w:sz w:val="22"/>
        </w:rPr>
        <w:t xml:space="preserve"> (modernization status).</w:t>
      </w:r>
    </w:p>
    <w:p w14:paraId="4A368A77" w14:textId="77777777" w:rsidR="00526AB7" w:rsidRDefault="00000000">
      <w:pPr>
        <w:pStyle w:val="Heading2"/>
      </w:pPr>
      <w:bookmarkStart w:id="2" w:name="segmentation-strategy"/>
      <w:bookmarkEnd w:id="1"/>
      <w:r>
        <w:rPr>
          <w:rFonts w:ascii="Roboto" w:hAnsi="Roboto"/>
          <w:color w:val="574B7C"/>
          <w:sz w:val="28"/>
        </w:rPr>
        <w:t>Segmentation Strategy</w:t>
      </w:r>
    </w:p>
    <w:p w14:paraId="296AC1C9" w14:textId="77777777" w:rsidR="00526AB7" w:rsidRDefault="00000000">
      <w:pPr>
        <w:pStyle w:val="Heading3"/>
      </w:pPr>
      <w:bookmarkStart w:id="3" w:name="Xffd24e72444c8ceed97ad9c5adefc328766d427"/>
      <w:r>
        <w:rPr>
          <w:rFonts w:ascii="Roboto" w:hAnsi="Roboto"/>
          <w:color w:val="574B7C"/>
          <w:sz w:val="24"/>
        </w:rPr>
        <w:t>1. Defense &amp; Intelligence (Early Adopters / High Risk)</w:t>
      </w:r>
    </w:p>
    <w:p w14:paraId="7F990B97" w14:textId="77777777" w:rsidR="00526AB7" w:rsidRDefault="00000000">
      <w:pPr>
        <w:pStyle w:val="Compact"/>
        <w:numPr>
          <w:ilvl w:val="0"/>
          <w:numId w:val="2"/>
        </w:numPr>
      </w:pPr>
      <w:r>
        <w:rPr>
          <w:rFonts w:ascii="Roboto" w:hAnsi="Roboto"/>
          <w:b/>
          <w:bCs/>
          <w:color w:val="676767"/>
          <w:sz w:val="22"/>
        </w:rPr>
        <w:t>Characteristics:</w:t>
      </w:r>
      <w:r>
        <w:rPr>
          <w:rFonts w:ascii="Roboto" w:hAnsi="Roboto"/>
          <w:color w:val="676767"/>
          <w:sz w:val="22"/>
        </w:rPr>
        <w:t xml:space="preserve"> National security focus, large budgets, advanced threat detection needs.</w:t>
      </w:r>
    </w:p>
    <w:p w14:paraId="2D5E9C50" w14:textId="77777777" w:rsidR="00526AB7" w:rsidRDefault="00000000">
      <w:pPr>
        <w:pStyle w:val="Compact"/>
        <w:numPr>
          <w:ilvl w:val="0"/>
          <w:numId w:val="2"/>
        </w:numPr>
      </w:pPr>
      <w:r>
        <w:rPr>
          <w:rFonts w:ascii="Roboto" w:hAnsi="Roboto"/>
          <w:b/>
          <w:bCs/>
          <w:color w:val="676767"/>
          <w:sz w:val="22"/>
        </w:rPr>
        <w:t>Top Targets:</w:t>
      </w:r>
    </w:p>
    <w:p w14:paraId="219F77AA" w14:textId="77777777" w:rsidR="00526AB7" w:rsidRDefault="00000000">
      <w:pPr>
        <w:pStyle w:val="Compact"/>
        <w:numPr>
          <w:ilvl w:val="1"/>
          <w:numId w:val="3"/>
        </w:numPr>
      </w:pPr>
      <w:r>
        <w:rPr>
          <w:rFonts w:ascii="Roboto" w:hAnsi="Roboto"/>
          <w:b/>
          <w:bCs/>
          <w:color w:val="676767"/>
          <w:sz w:val="22"/>
        </w:rPr>
        <w:t>DoD Components</w:t>
      </w:r>
      <w:r>
        <w:rPr>
          <w:rFonts w:ascii="Roboto" w:hAnsi="Roboto"/>
          <w:color w:val="676767"/>
          <w:sz w:val="22"/>
        </w:rPr>
        <w:t xml:space="preserve"> (Army, Navy, Air Force)</w:t>
      </w:r>
    </w:p>
    <w:p w14:paraId="7DBE7CFC" w14:textId="77777777" w:rsidR="00526AB7" w:rsidRDefault="00000000">
      <w:pPr>
        <w:pStyle w:val="Compact"/>
        <w:numPr>
          <w:ilvl w:val="1"/>
          <w:numId w:val="3"/>
        </w:numPr>
      </w:pPr>
      <w:r>
        <w:rPr>
          <w:rFonts w:ascii="Roboto" w:hAnsi="Roboto"/>
          <w:b/>
          <w:bCs/>
          <w:color w:val="676767"/>
          <w:sz w:val="22"/>
        </w:rPr>
        <w:t>Intelligence Agencies</w:t>
      </w:r>
      <w:r>
        <w:rPr>
          <w:rFonts w:ascii="Roboto" w:hAnsi="Roboto"/>
          <w:color w:val="676767"/>
          <w:sz w:val="22"/>
        </w:rPr>
        <w:t xml:space="preserve"> (CIA, NSA, DIA)</w:t>
      </w:r>
    </w:p>
    <w:p w14:paraId="0FCDD3A6" w14:textId="77777777" w:rsidR="00526AB7" w:rsidRDefault="00000000">
      <w:pPr>
        <w:pStyle w:val="Heading3"/>
      </w:pPr>
      <w:bookmarkStart w:id="4" w:name="Xcb9be3434da05bf079157bf1ca8e9ca4b8dee4c"/>
      <w:bookmarkEnd w:id="3"/>
      <w:r>
        <w:rPr>
          <w:rFonts w:ascii="Roboto" w:hAnsi="Roboto"/>
          <w:color w:val="574B7C"/>
          <w:sz w:val="24"/>
        </w:rPr>
        <w:t>2. Health &amp; Human Services (Regulatory Pressure)</w:t>
      </w:r>
    </w:p>
    <w:p w14:paraId="663D43C5" w14:textId="77777777" w:rsidR="00526AB7" w:rsidRDefault="00000000">
      <w:pPr>
        <w:pStyle w:val="Compact"/>
        <w:numPr>
          <w:ilvl w:val="0"/>
          <w:numId w:val="4"/>
        </w:numPr>
      </w:pPr>
      <w:r>
        <w:rPr>
          <w:rFonts w:ascii="Roboto" w:hAnsi="Roboto"/>
          <w:b/>
          <w:bCs/>
          <w:color w:val="676767"/>
          <w:sz w:val="22"/>
        </w:rPr>
        <w:t>Characteristics:</w:t>
      </w:r>
      <w:r>
        <w:rPr>
          <w:rFonts w:ascii="Roboto" w:hAnsi="Roboto"/>
          <w:color w:val="676767"/>
          <w:sz w:val="22"/>
        </w:rPr>
        <w:t xml:space="preserve"> Sensitive data (HIPAA), digital transformation, privacy focus.</w:t>
      </w:r>
    </w:p>
    <w:p w14:paraId="575DCCCF" w14:textId="77777777" w:rsidR="00526AB7" w:rsidRDefault="00000000">
      <w:pPr>
        <w:pStyle w:val="Compact"/>
        <w:numPr>
          <w:ilvl w:val="0"/>
          <w:numId w:val="4"/>
        </w:numPr>
      </w:pPr>
      <w:r>
        <w:rPr>
          <w:rFonts w:ascii="Roboto" w:hAnsi="Roboto"/>
          <w:b/>
          <w:bCs/>
          <w:color w:val="676767"/>
          <w:sz w:val="22"/>
        </w:rPr>
        <w:t>Top Targets:</w:t>
      </w:r>
    </w:p>
    <w:p w14:paraId="4486FEC9" w14:textId="77777777" w:rsidR="00526AB7" w:rsidRDefault="00000000">
      <w:pPr>
        <w:pStyle w:val="Compact"/>
        <w:numPr>
          <w:ilvl w:val="1"/>
          <w:numId w:val="5"/>
        </w:numPr>
      </w:pPr>
      <w:r>
        <w:rPr>
          <w:rFonts w:ascii="Roboto" w:hAnsi="Roboto"/>
          <w:b/>
          <w:bCs/>
          <w:color w:val="676767"/>
          <w:sz w:val="22"/>
        </w:rPr>
        <w:t>Jacques Newgen</w:t>
      </w:r>
      <w:r>
        <w:rPr>
          <w:rFonts w:ascii="Roboto" w:hAnsi="Roboto"/>
          <w:color w:val="676767"/>
          <w:sz w:val="22"/>
        </w:rPr>
        <w:t xml:space="preserve"> - CISO &amp; CTO, HHS (Office of the Secretary)</w:t>
      </w:r>
    </w:p>
    <w:p w14:paraId="09E939D8" w14:textId="77777777" w:rsidR="00526AB7" w:rsidRDefault="00000000">
      <w:pPr>
        <w:pStyle w:val="Compact"/>
        <w:numPr>
          <w:ilvl w:val="1"/>
          <w:numId w:val="5"/>
        </w:numPr>
      </w:pPr>
      <w:r>
        <w:rPr>
          <w:rFonts w:ascii="Roboto" w:hAnsi="Roboto"/>
          <w:b/>
          <w:bCs/>
          <w:color w:val="676767"/>
          <w:sz w:val="22"/>
        </w:rPr>
        <w:t>HHS SAMHSA CISO</w:t>
      </w:r>
      <w:r>
        <w:rPr>
          <w:rFonts w:ascii="Roboto" w:hAnsi="Roboto"/>
          <w:color w:val="676767"/>
          <w:sz w:val="22"/>
        </w:rPr>
        <w:t xml:space="preserve"> (“Jack” Shah)</w:t>
      </w:r>
    </w:p>
    <w:p w14:paraId="535CB842" w14:textId="77777777" w:rsidR="00526AB7" w:rsidRDefault="00000000">
      <w:pPr>
        <w:pStyle w:val="Heading3"/>
      </w:pPr>
      <w:bookmarkStart w:id="5" w:name="financialregulatory-compliance-driven"/>
      <w:bookmarkEnd w:id="4"/>
      <w:r>
        <w:rPr>
          <w:rFonts w:ascii="Roboto" w:hAnsi="Roboto"/>
          <w:color w:val="574B7C"/>
          <w:sz w:val="24"/>
        </w:rPr>
        <w:t>3. Financial/Regulatory (Compliance Driven)</w:t>
      </w:r>
    </w:p>
    <w:p w14:paraId="27159CF0" w14:textId="77777777" w:rsidR="00526AB7" w:rsidRDefault="00000000">
      <w:pPr>
        <w:pStyle w:val="Compact"/>
        <w:numPr>
          <w:ilvl w:val="0"/>
          <w:numId w:val="6"/>
        </w:numPr>
      </w:pPr>
      <w:r>
        <w:rPr>
          <w:rFonts w:ascii="Roboto" w:hAnsi="Roboto"/>
          <w:b/>
          <w:bCs/>
          <w:color w:val="676767"/>
          <w:sz w:val="22"/>
        </w:rPr>
        <w:t>Characteristics:</w:t>
      </w:r>
      <w:r>
        <w:rPr>
          <w:rFonts w:ascii="Roboto" w:hAnsi="Roboto"/>
          <w:color w:val="676767"/>
          <w:sz w:val="22"/>
        </w:rPr>
        <w:t xml:space="preserve"> Fraud prevention, stability, high regulatory scrutiny.</w:t>
      </w:r>
    </w:p>
    <w:p w14:paraId="03325851" w14:textId="77777777" w:rsidR="00526AB7" w:rsidRDefault="00000000">
      <w:pPr>
        <w:pStyle w:val="Compact"/>
        <w:numPr>
          <w:ilvl w:val="0"/>
          <w:numId w:val="6"/>
        </w:numPr>
      </w:pPr>
      <w:r>
        <w:rPr>
          <w:rFonts w:ascii="Roboto" w:hAnsi="Roboto"/>
          <w:b/>
          <w:bCs/>
          <w:color w:val="676767"/>
          <w:sz w:val="22"/>
        </w:rPr>
        <w:t>Top Targets:</w:t>
      </w:r>
    </w:p>
    <w:p w14:paraId="3D72C696" w14:textId="77777777" w:rsidR="00526AB7" w:rsidRDefault="00000000">
      <w:pPr>
        <w:pStyle w:val="Compact"/>
        <w:numPr>
          <w:ilvl w:val="1"/>
          <w:numId w:val="7"/>
        </w:numPr>
      </w:pPr>
      <w:r>
        <w:rPr>
          <w:rFonts w:ascii="Roboto" w:hAnsi="Roboto"/>
          <w:b/>
          <w:bCs/>
          <w:color w:val="676767"/>
          <w:sz w:val="22"/>
        </w:rPr>
        <w:t>Ronald Duplessis</w:t>
      </w:r>
      <w:r>
        <w:rPr>
          <w:rFonts w:ascii="Roboto" w:hAnsi="Roboto"/>
          <w:color w:val="676767"/>
          <w:sz w:val="22"/>
        </w:rPr>
        <w:t xml:space="preserve"> - CISO, Federal Reserve Bank of Boston</w:t>
      </w:r>
    </w:p>
    <w:p w14:paraId="773933F2" w14:textId="77777777" w:rsidR="00526AB7" w:rsidRDefault="00000000">
      <w:pPr>
        <w:pStyle w:val="Compact"/>
        <w:numPr>
          <w:ilvl w:val="1"/>
          <w:numId w:val="7"/>
        </w:numPr>
      </w:pPr>
      <w:r>
        <w:rPr>
          <w:rFonts w:ascii="Roboto" w:hAnsi="Roboto"/>
          <w:b/>
          <w:bCs/>
          <w:color w:val="676767"/>
          <w:sz w:val="22"/>
        </w:rPr>
        <w:t>FDIC, SEC CISOs</w:t>
      </w:r>
    </w:p>
    <w:p w14:paraId="688AB862" w14:textId="77777777" w:rsidR="00526AB7" w:rsidRDefault="00000000">
      <w:pPr>
        <w:pStyle w:val="Heading3"/>
      </w:pPr>
      <w:bookmarkStart w:id="6" w:name="civilian-independent-modernization-focus"/>
      <w:bookmarkEnd w:id="5"/>
      <w:r>
        <w:rPr>
          <w:rFonts w:ascii="Roboto" w:hAnsi="Roboto"/>
          <w:color w:val="574B7C"/>
          <w:sz w:val="24"/>
        </w:rPr>
        <w:t>4. Civilian &amp; Independent (Modernization Focus)</w:t>
      </w:r>
    </w:p>
    <w:p w14:paraId="2CD06FFA" w14:textId="77777777" w:rsidR="00526AB7" w:rsidRDefault="00000000">
      <w:pPr>
        <w:pStyle w:val="Compact"/>
        <w:numPr>
          <w:ilvl w:val="0"/>
          <w:numId w:val="8"/>
        </w:numPr>
      </w:pPr>
      <w:r>
        <w:rPr>
          <w:rFonts w:ascii="Roboto" w:hAnsi="Roboto"/>
          <w:b/>
          <w:bCs/>
          <w:color w:val="676767"/>
          <w:sz w:val="22"/>
        </w:rPr>
        <w:t>Characteristics:</w:t>
      </w:r>
      <w:r>
        <w:rPr>
          <w:rFonts w:ascii="Roboto" w:hAnsi="Roboto"/>
          <w:color w:val="676767"/>
          <w:sz w:val="22"/>
        </w:rPr>
        <w:t xml:space="preserve"> Diverse missions, varying maturity, IT modernization (TMF) candidates.</w:t>
      </w:r>
    </w:p>
    <w:p w14:paraId="5364A4A2" w14:textId="77777777" w:rsidR="00526AB7" w:rsidRDefault="00000000">
      <w:pPr>
        <w:pStyle w:val="Compact"/>
        <w:numPr>
          <w:ilvl w:val="0"/>
          <w:numId w:val="8"/>
        </w:numPr>
      </w:pPr>
      <w:r>
        <w:rPr>
          <w:rFonts w:ascii="Roboto" w:hAnsi="Roboto"/>
          <w:b/>
          <w:bCs/>
          <w:color w:val="676767"/>
          <w:sz w:val="22"/>
        </w:rPr>
        <w:t>Top Targets:</w:t>
      </w:r>
    </w:p>
    <w:p w14:paraId="570CBA62" w14:textId="77777777" w:rsidR="00526AB7" w:rsidRPr="00427C98" w:rsidRDefault="00000000">
      <w:pPr>
        <w:pStyle w:val="Compact"/>
        <w:numPr>
          <w:ilvl w:val="1"/>
          <w:numId w:val="9"/>
        </w:numPr>
      </w:pPr>
      <w:r>
        <w:rPr>
          <w:rFonts w:ascii="Roboto" w:hAnsi="Roboto"/>
          <w:b/>
          <w:bCs/>
          <w:color w:val="676767"/>
          <w:sz w:val="22"/>
        </w:rPr>
        <w:t>Bo Berlas</w:t>
      </w:r>
      <w:r>
        <w:rPr>
          <w:rFonts w:ascii="Roboto" w:hAnsi="Roboto"/>
          <w:color w:val="676767"/>
          <w:sz w:val="22"/>
        </w:rPr>
        <w:t xml:space="preserve"> - CISO, GSA (Key influencer for federal IT)</w:t>
      </w:r>
    </w:p>
    <w:p w14:paraId="5901C72E" w14:textId="77777777" w:rsidR="00427C98" w:rsidRDefault="00427C98" w:rsidP="00427C98">
      <w:pPr>
        <w:pStyle w:val="Compact"/>
        <w:rPr>
          <w:rFonts w:ascii="Roboto" w:hAnsi="Roboto"/>
          <w:b/>
          <w:bCs/>
          <w:color w:val="676767"/>
          <w:sz w:val="22"/>
        </w:rPr>
      </w:pPr>
    </w:p>
    <w:p w14:paraId="3A99E121" w14:textId="77777777" w:rsidR="00427C98" w:rsidRDefault="00427C98" w:rsidP="00427C98">
      <w:pPr>
        <w:pStyle w:val="Compact"/>
        <w:rPr>
          <w:rFonts w:ascii="Roboto" w:hAnsi="Roboto"/>
          <w:b/>
          <w:bCs/>
          <w:color w:val="676767"/>
          <w:sz w:val="22"/>
        </w:rPr>
      </w:pPr>
    </w:p>
    <w:p w14:paraId="4C0A45E0" w14:textId="77777777" w:rsidR="00427C98" w:rsidRDefault="00427C98" w:rsidP="00427C98">
      <w:pPr>
        <w:pStyle w:val="Compact"/>
        <w:rPr>
          <w:rFonts w:ascii="Roboto" w:hAnsi="Roboto"/>
          <w:b/>
          <w:bCs/>
          <w:color w:val="676767"/>
          <w:sz w:val="22"/>
        </w:rPr>
      </w:pPr>
    </w:p>
    <w:p w14:paraId="2C146F94" w14:textId="77777777" w:rsidR="00427C98" w:rsidRDefault="00427C98" w:rsidP="00427C98">
      <w:pPr>
        <w:pStyle w:val="Compact"/>
        <w:rPr>
          <w:rFonts w:ascii="Roboto" w:hAnsi="Roboto"/>
          <w:b/>
          <w:bCs/>
          <w:color w:val="676767"/>
          <w:sz w:val="22"/>
        </w:rPr>
      </w:pPr>
    </w:p>
    <w:p w14:paraId="070036A9" w14:textId="77777777" w:rsidR="00427C98" w:rsidRDefault="00427C98" w:rsidP="00427C98">
      <w:pPr>
        <w:pStyle w:val="Compact"/>
        <w:rPr>
          <w:rFonts w:ascii="Roboto" w:hAnsi="Roboto"/>
          <w:b/>
          <w:bCs/>
          <w:color w:val="676767"/>
          <w:sz w:val="22"/>
        </w:rPr>
      </w:pPr>
    </w:p>
    <w:p w14:paraId="27F96734" w14:textId="77777777" w:rsidR="00427C98" w:rsidRDefault="00427C98" w:rsidP="00427C98">
      <w:pPr>
        <w:pStyle w:val="Compact"/>
        <w:rPr>
          <w:rFonts w:ascii="Roboto" w:hAnsi="Roboto"/>
          <w:b/>
          <w:bCs/>
          <w:color w:val="676767"/>
          <w:sz w:val="22"/>
        </w:rPr>
      </w:pPr>
    </w:p>
    <w:p w14:paraId="1FC3A871" w14:textId="77777777" w:rsidR="00427C98" w:rsidRDefault="00427C98" w:rsidP="00427C98">
      <w:pPr>
        <w:pStyle w:val="Compact"/>
        <w:rPr>
          <w:rFonts w:ascii="Roboto" w:hAnsi="Roboto"/>
          <w:b/>
          <w:bCs/>
          <w:color w:val="676767"/>
          <w:sz w:val="22"/>
        </w:rPr>
      </w:pPr>
    </w:p>
    <w:p w14:paraId="1087DF62" w14:textId="77777777" w:rsidR="00427C98" w:rsidRDefault="00427C98" w:rsidP="00427C98">
      <w:pPr>
        <w:pStyle w:val="Compact"/>
      </w:pPr>
    </w:p>
    <w:p w14:paraId="1E573225" w14:textId="77777777" w:rsidR="00526AB7" w:rsidRDefault="00000000">
      <w:pPr>
        <w:pStyle w:val="Heading2"/>
      </w:pPr>
      <w:bookmarkStart w:id="7" w:name="prioritization-framework"/>
      <w:bookmarkEnd w:id="2"/>
      <w:bookmarkEnd w:id="6"/>
      <w:r>
        <w:rPr>
          <w:rFonts w:ascii="Roboto" w:hAnsi="Roboto"/>
          <w:color w:val="574B7C"/>
          <w:sz w:val="28"/>
        </w:rPr>
        <w:lastRenderedPageBreak/>
        <w:t>Prioritization Framework</w:t>
      </w:r>
    </w:p>
    <w:p w14:paraId="122B888A" w14:textId="77777777" w:rsidR="00526AB7" w:rsidRDefault="00000000">
      <w:pPr>
        <w:pStyle w:val="FirstParagraph"/>
      </w:pPr>
      <w:r>
        <w:rPr>
          <w:rFonts w:ascii="Roboto" w:hAnsi="Roboto"/>
          <w:color w:val="676767"/>
          <w:sz w:val="22"/>
        </w:rPr>
        <w:t xml:space="preserve">We prioritize targets based on the intersection of </w:t>
      </w:r>
      <w:r>
        <w:rPr>
          <w:rFonts w:ascii="Roboto" w:hAnsi="Roboto"/>
          <w:b/>
          <w:bCs/>
          <w:color w:val="676767"/>
          <w:sz w:val="22"/>
        </w:rPr>
        <w:t>Strategic Value</w:t>
      </w:r>
      <w:r>
        <w:rPr>
          <w:rFonts w:ascii="Roboto" w:hAnsi="Roboto"/>
          <w:color w:val="676767"/>
          <w:sz w:val="22"/>
        </w:rPr>
        <w:t xml:space="preserve"> and </w:t>
      </w:r>
      <w:r>
        <w:rPr>
          <w:rFonts w:ascii="Roboto" w:hAnsi="Roboto"/>
          <w:b/>
          <w:bCs/>
          <w:color w:val="676767"/>
          <w:sz w:val="22"/>
        </w:rPr>
        <w:t>Adoption Readiness</w:t>
      </w:r>
      <w:r>
        <w:rPr>
          <w:rFonts w:ascii="Roboto" w:hAnsi="Roboto"/>
          <w:color w:val="676767"/>
          <w:sz w:val="22"/>
        </w:rPr>
        <w:t>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92"/>
        <w:gridCol w:w="3192"/>
        <w:gridCol w:w="3192"/>
      </w:tblGrid>
      <w:tr w:rsidR="00526AB7" w14:paraId="74FE8944" w14:textId="77777777" w:rsidTr="00526AB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2B21DA78" w14:textId="77777777" w:rsidR="00526AB7" w:rsidRDefault="00000000">
            <w:pPr>
              <w:pStyle w:val="Compact"/>
            </w:pPr>
            <w:r>
              <w:rPr>
                <w:rFonts w:ascii="Roboto" w:hAnsi="Roboto"/>
                <w:color w:val="676767"/>
                <w:sz w:val="22"/>
              </w:rPr>
              <w:t>Priority</w:t>
            </w:r>
          </w:p>
        </w:tc>
        <w:tc>
          <w:tcPr>
            <w:tcW w:w="2640" w:type="dxa"/>
          </w:tcPr>
          <w:p w14:paraId="4CC6FA3F" w14:textId="77777777" w:rsidR="00526AB7" w:rsidRDefault="00000000">
            <w:pPr>
              <w:pStyle w:val="Compact"/>
            </w:pPr>
            <w:r>
              <w:rPr>
                <w:rFonts w:ascii="Roboto" w:hAnsi="Roboto"/>
                <w:color w:val="676767"/>
                <w:sz w:val="22"/>
              </w:rPr>
              <w:t>Segment</w:t>
            </w:r>
          </w:p>
        </w:tc>
        <w:tc>
          <w:tcPr>
            <w:tcW w:w="2640" w:type="dxa"/>
          </w:tcPr>
          <w:p w14:paraId="087B15C3" w14:textId="77777777" w:rsidR="00526AB7" w:rsidRDefault="00000000">
            <w:pPr>
              <w:pStyle w:val="Compact"/>
            </w:pPr>
            <w:r>
              <w:rPr>
                <w:rFonts w:ascii="Roboto" w:hAnsi="Roboto"/>
                <w:color w:val="676767"/>
                <w:sz w:val="22"/>
              </w:rPr>
              <w:t>Rationale</w:t>
            </w:r>
          </w:p>
        </w:tc>
      </w:tr>
      <w:tr w:rsidR="00526AB7" w14:paraId="13B3D6E7" w14:textId="77777777">
        <w:tc>
          <w:tcPr>
            <w:tcW w:w="2640" w:type="dxa"/>
          </w:tcPr>
          <w:p w14:paraId="63E4F514" w14:textId="77777777" w:rsidR="00526AB7" w:rsidRDefault="00000000">
            <w:pPr>
              <w:pStyle w:val="Compact"/>
            </w:pPr>
            <w:r>
              <w:rPr>
                <w:rFonts w:ascii="Roboto" w:hAnsi="Roboto"/>
                <w:b/>
                <w:bCs/>
                <w:color w:val="676767"/>
                <w:sz w:val="22"/>
              </w:rPr>
              <w:t>P1</w:t>
            </w:r>
          </w:p>
        </w:tc>
        <w:tc>
          <w:tcPr>
            <w:tcW w:w="2640" w:type="dxa"/>
          </w:tcPr>
          <w:p w14:paraId="619AF860" w14:textId="77777777" w:rsidR="00526AB7" w:rsidRDefault="00000000">
            <w:pPr>
              <w:pStyle w:val="Compact"/>
            </w:pPr>
            <w:r>
              <w:rPr>
                <w:rFonts w:ascii="Roboto" w:hAnsi="Roboto"/>
                <w:b/>
                <w:bCs/>
                <w:color w:val="676767"/>
                <w:sz w:val="22"/>
              </w:rPr>
              <w:t>Defense &amp; Intel</w:t>
            </w:r>
          </w:p>
        </w:tc>
        <w:tc>
          <w:tcPr>
            <w:tcW w:w="2640" w:type="dxa"/>
          </w:tcPr>
          <w:p w14:paraId="11375B3C" w14:textId="77777777" w:rsidR="00526AB7" w:rsidRDefault="00000000">
            <w:pPr>
              <w:pStyle w:val="Compact"/>
            </w:pPr>
            <w:r>
              <w:rPr>
                <w:rFonts w:ascii="Roboto" w:hAnsi="Roboto"/>
                <w:color w:val="676767"/>
                <w:sz w:val="22"/>
              </w:rPr>
              <w:t>Highest budget, immediate need for Zero Trust/Quantum resilience.</w:t>
            </w:r>
          </w:p>
        </w:tc>
      </w:tr>
      <w:tr w:rsidR="00526AB7" w14:paraId="15F1633B" w14:textId="77777777">
        <w:tc>
          <w:tcPr>
            <w:tcW w:w="2640" w:type="dxa"/>
          </w:tcPr>
          <w:p w14:paraId="7548280B" w14:textId="77777777" w:rsidR="00526AB7" w:rsidRDefault="00000000">
            <w:pPr>
              <w:pStyle w:val="Compact"/>
            </w:pPr>
            <w:r>
              <w:rPr>
                <w:rFonts w:ascii="Roboto" w:hAnsi="Roboto"/>
                <w:b/>
                <w:bCs/>
                <w:color w:val="676767"/>
                <w:sz w:val="22"/>
              </w:rPr>
              <w:t>P1</w:t>
            </w:r>
          </w:p>
        </w:tc>
        <w:tc>
          <w:tcPr>
            <w:tcW w:w="2640" w:type="dxa"/>
          </w:tcPr>
          <w:p w14:paraId="6C351CD0" w14:textId="77777777" w:rsidR="00526AB7" w:rsidRDefault="00000000">
            <w:pPr>
              <w:pStyle w:val="Compact"/>
            </w:pPr>
            <w:r>
              <w:rPr>
                <w:rFonts w:ascii="Roboto" w:hAnsi="Roboto"/>
                <w:b/>
                <w:bCs/>
                <w:color w:val="676767"/>
                <w:sz w:val="22"/>
              </w:rPr>
              <w:t>Homeland Security (DHS)</w:t>
            </w:r>
          </w:p>
        </w:tc>
        <w:tc>
          <w:tcPr>
            <w:tcW w:w="2640" w:type="dxa"/>
          </w:tcPr>
          <w:p w14:paraId="4C9F4A47" w14:textId="77777777" w:rsidR="00526AB7" w:rsidRDefault="00000000">
            <w:pPr>
              <w:pStyle w:val="Compact"/>
            </w:pPr>
            <w:r>
              <w:rPr>
                <w:rFonts w:ascii="Roboto" w:hAnsi="Roboto"/>
                <w:color w:val="676767"/>
                <w:sz w:val="22"/>
              </w:rPr>
              <w:t>Critical infrastructure mandate, CISA leadership.</w:t>
            </w:r>
          </w:p>
        </w:tc>
      </w:tr>
      <w:tr w:rsidR="00526AB7" w14:paraId="5B45F1AB" w14:textId="77777777">
        <w:tc>
          <w:tcPr>
            <w:tcW w:w="2640" w:type="dxa"/>
          </w:tcPr>
          <w:p w14:paraId="68789550" w14:textId="77777777" w:rsidR="00526AB7" w:rsidRDefault="00000000">
            <w:pPr>
              <w:pStyle w:val="Compact"/>
            </w:pPr>
            <w:r>
              <w:rPr>
                <w:rFonts w:ascii="Roboto" w:hAnsi="Roboto"/>
                <w:b/>
                <w:bCs/>
                <w:color w:val="676767"/>
                <w:sz w:val="22"/>
              </w:rPr>
              <w:t>P2</w:t>
            </w:r>
          </w:p>
        </w:tc>
        <w:tc>
          <w:tcPr>
            <w:tcW w:w="2640" w:type="dxa"/>
          </w:tcPr>
          <w:p w14:paraId="750517D1" w14:textId="77777777" w:rsidR="00526AB7" w:rsidRDefault="00000000">
            <w:pPr>
              <w:pStyle w:val="Compact"/>
            </w:pPr>
            <w:r>
              <w:rPr>
                <w:rFonts w:ascii="Roboto" w:hAnsi="Roboto"/>
                <w:b/>
                <w:bCs/>
                <w:color w:val="676767"/>
                <w:sz w:val="22"/>
              </w:rPr>
              <w:t>Health (HHS)</w:t>
            </w:r>
          </w:p>
        </w:tc>
        <w:tc>
          <w:tcPr>
            <w:tcW w:w="2640" w:type="dxa"/>
          </w:tcPr>
          <w:p w14:paraId="5F6FB37F" w14:textId="77777777" w:rsidR="00526AB7" w:rsidRDefault="00000000">
            <w:pPr>
              <w:pStyle w:val="Compact"/>
            </w:pPr>
            <w:r>
              <w:rPr>
                <w:rFonts w:ascii="Roboto" w:hAnsi="Roboto"/>
                <w:color w:val="676767"/>
                <w:sz w:val="22"/>
              </w:rPr>
              <w:t>High impact of breach, active modernization.</w:t>
            </w:r>
          </w:p>
        </w:tc>
      </w:tr>
      <w:tr w:rsidR="00526AB7" w14:paraId="5245AF9A" w14:textId="77777777">
        <w:tc>
          <w:tcPr>
            <w:tcW w:w="2640" w:type="dxa"/>
          </w:tcPr>
          <w:p w14:paraId="2555017E" w14:textId="77777777" w:rsidR="00526AB7" w:rsidRDefault="00000000">
            <w:pPr>
              <w:pStyle w:val="Compact"/>
            </w:pPr>
            <w:r>
              <w:rPr>
                <w:rFonts w:ascii="Roboto" w:hAnsi="Roboto"/>
                <w:b/>
                <w:bCs/>
                <w:color w:val="676767"/>
                <w:sz w:val="22"/>
              </w:rPr>
              <w:t>P2</w:t>
            </w:r>
          </w:p>
        </w:tc>
        <w:tc>
          <w:tcPr>
            <w:tcW w:w="2640" w:type="dxa"/>
          </w:tcPr>
          <w:p w14:paraId="4927067B" w14:textId="77777777" w:rsidR="00526AB7" w:rsidRDefault="00000000">
            <w:pPr>
              <w:pStyle w:val="Compact"/>
            </w:pPr>
            <w:r>
              <w:rPr>
                <w:rFonts w:ascii="Roboto" w:hAnsi="Roboto"/>
                <w:b/>
                <w:bCs/>
                <w:color w:val="676767"/>
                <w:sz w:val="22"/>
              </w:rPr>
              <w:t>Financial (Fed)</w:t>
            </w:r>
          </w:p>
        </w:tc>
        <w:tc>
          <w:tcPr>
            <w:tcW w:w="2640" w:type="dxa"/>
          </w:tcPr>
          <w:p w14:paraId="79307000" w14:textId="77777777" w:rsidR="00526AB7" w:rsidRDefault="00000000">
            <w:pPr>
              <w:pStyle w:val="Compact"/>
            </w:pPr>
            <w:r>
              <w:rPr>
                <w:rFonts w:ascii="Roboto" w:hAnsi="Roboto"/>
                <w:color w:val="676767"/>
                <w:sz w:val="22"/>
              </w:rPr>
              <w:t>Critical economic stability, mature security posture.</w:t>
            </w:r>
          </w:p>
        </w:tc>
      </w:tr>
      <w:tr w:rsidR="00526AB7" w14:paraId="23E3AA67" w14:textId="77777777">
        <w:tc>
          <w:tcPr>
            <w:tcW w:w="2640" w:type="dxa"/>
          </w:tcPr>
          <w:p w14:paraId="566E8DAC" w14:textId="77777777" w:rsidR="00526AB7" w:rsidRDefault="00000000">
            <w:pPr>
              <w:pStyle w:val="Compact"/>
            </w:pPr>
            <w:r>
              <w:rPr>
                <w:rFonts w:ascii="Roboto" w:hAnsi="Roboto"/>
                <w:b/>
                <w:bCs/>
                <w:color w:val="676767"/>
                <w:sz w:val="22"/>
              </w:rPr>
              <w:t>P3</w:t>
            </w:r>
          </w:p>
        </w:tc>
        <w:tc>
          <w:tcPr>
            <w:tcW w:w="2640" w:type="dxa"/>
          </w:tcPr>
          <w:p w14:paraId="6A3DDA72" w14:textId="77777777" w:rsidR="00526AB7" w:rsidRDefault="00000000">
            <w:pPr>
              <w:pStyle w:val="Compact"/>
            </w:pPr>
            <w:r>
              <w:rPr>
                <w:rFonts w:ascii="Roboto" w:hAnsi="Roboto"/>
                <w:b/>
                <w:bCs/>
                <w:color w:val="676767"/>
                <w:sz w:val="22"/>
              </w:rPr>
              <w:t>Civilian</w:t>
            </w:r>
          </w:p>
        </w:tc>
        <w:tc>
          <w:tcPr>
            <w:tcW w:w="2640" w:type="dxa"/>
          </w:tcPr>
          <w:p w14:paraId="61F234E2" w14:textId="77777777" w:rsidR="00526AB7" w:rsidRDefault="00000000">
            <w:pPr>
              <w:pStyle w:val="Compact"/>
            </w:pPr>
            <w:r>
              <w:rPr>
                <w:rFonts w:ascii="Roboto" w:hAnsi="Roboto"/>
                <w:color w:val="676767"/>
                <w:sz w:val="22"/>
              </w:rPr>
              <w:t>Slower procurement, but steady long-term need.</w:t>
            </w:r>
          </w:p>
        </w:tc>
      </w:tr>
    </w:tbl>
    <w:p w14:paraId="700D0543" w14:textId="77777777" w:rsidR="00526AB7" w:rsidRDefault="00000000">
      <w:pPr>
        <w:pStyle w:val="Heading2"/>
      </w:pPr>
      <w:bookmarkStart w:id="8" w:name="tailored-messaging"/>
      <w:bookmarkEnd w:id="7"/>
      <w:r>
        <w:rPr>
          <w:rFonts w:ascii="Roboto" w:hAnsi="Roboto"/>
          <w:color w:val="574B7C"/>
          <w:sz w:val="28"/>
        </w:rPr>
        <w:t>Tailored Messaging</w:t>
      </w:r>
    </w:p>
    <w:p w14:paraId="3E8FBEFF" w14:textId="77777777" w:rsidR="00526AB7" w:rsidRDefault="00000000">
      <w:pPr>
        <w:pStyle w:val="FirstParagraph"/>
      </w:pPr>
      <w:r>
        <w:rPr>
          <w:rFonts w:ascii="Roboto" w:hAnsi="Roboto"/>
          <w:b/>
          <w:bCs/>
          <w:color w:val="676767"/>
          <w:sz w:val="22"/>
        </w:rPr>
        <w:t>To Jacques Newgen (HHS):</w:t>
      </w:r>
      <w:r>
        <w:rPr>
          <w:rFonts w:ascii="Roboto" w:hAnsi="Roboto"/>
          <w:color w:val="676767"/>
          <w:sz w:val="22"/>
        </w:rPr>
        <w:t xml:space="preserve"> &gt; “With HHS’s focus on protecting sensitive health data and meeting evolving compliance standards, Isidore delivers robust, scalable security tailored for healthcare environments, ensuring HIPAA compliance and data sovereignty.”</w:t>
      </w:r>
    </w:p>
    <w:p w14:paraId="2B9F0698" w14:textId="77777777" w:rsidR="00526AB7" w:rsidRDefault="00000000">
      <w:pPr>
        <w:pStyle w:val="BodyText"/>
      </w:pPr>
      <w:r>
        <w:rPr>
          <w:rFonts w:ascii="Roboto" w:hAnsi="Roboto"/>
          <w:b/>
          <w:bCs/>
          <w:color w:val="676767"/>
          <w:sz w:val="22"/>
        </w:rPr>
        <w:t>To Bo Berlas (GSA):</w:t>
      </w:r>
      <w:r>
        <w:rPr>
          <w:rFonts w:ascii="Roboto" w:hAnsi="Roboto"/>
          <w:color w:val="676767"/>
          <w:sz w:val="22"/>
        </w:rPr>
        <w:t xml:space="preserve"> &gt; “GSA’s leadership in federal IT modernization sets the standard. Isidore integrates seamlessly with your cloud-first strategy, enhancing security and operational efficiency while meeting FedRAMP and Zero Trust mandates.”</w:t>
      </w:r>
    </w:p>
    <w:p w14:paraId="0ECCB36A" w14:textId="77777777" w:rsidR="00526AB7" w:rsidRDefault="00000000">
      <w:pPr>
        <w:pStyle w:val="BodyText"/>
      </w:pPr>
      <w:r>
        <w:rPr>
          <w:rFonts w:ascii="Roboto" w:hAnsi="Roboto"/>
          <w:b/>
          <w:bCs/>
          <w:color w:val="676767"/>
          <w:sz w:val="22"/>
        </w:rPr>
        <w:t>To Defense/Intel:</w:t>
      </w:r>
      <w:r>
        <w:rPr>
          <w:rFonts w:ascii="Roboto" w:hAnsi="Roboto"/>
          <w:color w:val="676767"/>
          <w:sz w:val="22"/>
        </w:rPr>
        <w:t xml:space="preserve"> &gt; “DoD’s commitment to cyber superiority demands advanced, adaptive security. Our platform delivers military-grade protection and real-time threat intelligence to safeguard mission-critical operations.”</w:t>
      </w:r>
      <w:bookmarkEnd w:id="0"/>
      <w:bookmarkEnd w:id="8"/>
    </w:p>
    <w:sectPr w:rsidR="00526AB7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0000000000000000000"/>
    <w:charset w:val="00"/>
    <w:family w:val="roman"/>
    <w:notTrueType/>
    <w:pitch w:val="default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7A741CF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C64CF3A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904948658">
    <w:abstractNumId w:val="0"/>
  </w:num>
  <w:num w:numId="2" w16cid:durableId="1655253583">
    <w:abstractNumId w:val="1"/>
  </w:num>
  <w:num w:numId="3" w16cid:durableId="543367100">
    <w:abstractNumId w:val="1"/>
  </w:num>
  <w:num w:numId="4" w16cid:durableId="328139906">
    <w:abstractNumId w:val="1"/>
  </w:num>
  <w:num w:numId="5" w16cid:durableId="562328133">
    <w:abstractNumId w:val="1"/>
  </w:num>
  <w:num w:numId="6" w16cid:durableId="1811625942">
    <w:abstractNumId w:val="1"/>
  </w:num>
  <w:num w:numId="7" w16cid:durableId="1937246797">
    <w:abstractNumId w:val="1"/>
  </w:num>
  <w:num w:numId="8" w16cid:durableId="537010461">
    <w:abstractNumId w:val="1"/>
  </w:num>
  <w:num w:numId="9" w16cid:durableId="18647877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26AB7"/>
    <w:rsid w:val="000C01EA"/>
    <w:rsid w:val="00427C98"/>
    <w:rsid w:val="00526A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61F3DC"/>
  <w15:docId w15:val="{2CF6D149-6891-462F-88F6-31814AB2FD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367</Words>
  <Characters>2097</Characters>
  <Application>Microsoft Office Word</Application>
  <DocSecurity>0</DocSecurity>
  <Lines>17</Lines>
  <Paragraphs>4</Paragraphs>
  <ScaleCrop>false</ScaleCrop>
  <Company/>
  <LinksUpToDate>false</LinksUpToDate>
  <CharactersWithSpaces>2460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Mark Cetola</cp:lastModifiedBy>
  <cp:revision>2</cp:revision>
  <dcterms:created xsi:type="dcterms:W3CDTF">2025-11-20T17:20:00Z</dcterms:created>
  <dcterms:modified xsi:type="dcterms:W3CDTF">2025-11-20T17:44:00Z</dcterms:modified>
</cp:coreProperties>
</file>