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19F" w:rsidRDefault="004F719F" w:rsidP="004F719F">
      <w:pPr>
        <w:overflowPunct w:val="0"/>
        <w:autoSpaceDE w:val="0"/>
        <w:autoSpaceDN w:val="0"/>
        <w:adjustRightInd w:val="0"/>
        <w:spacing w:after="120" w:line="358" w:lineRule="auto"/>
        <w:jc w:val="center"/>
        <w:textAlignment w:val="baseline"/>
        <w:rPr>
          <w:rFonts w:ascii="Arial" w:eastAsia="SimSun" w:hAnsi="Arial" w:cs="Arial"/>
          <w:b/>
          <w:bCs/>
          <w:szCs w:val="24"/>
          <w:lang w:eastAsia="de-DE"/>
        </w:rPr>
      </w:pPr>
      <w:r>
        <w:rPr>
          <w:rFonts w:ascii="Arial" w:eastAsia="SimSun" w:hAnsi="Arial" w:cs="Arial"/>
          <w:b/>
          <w:bCs/>
          <w:szCs w:val="24"/>
          <w:lang w:eastAsia="de-DE"/>
        </w:rPr>
        <w:t>Merkblatt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120" w:line="358" w:lineRule="auto"/>
        <w:jc w:val="center"/>
        <w:textAlignment w:val="baseline"/>
        <w:rPr>
          <w:rFonts w:ascii="Arial" w:eastAsia="SimSun" w:hAnsi="Arial" w:cs="Arial"/>
          <w:szCs w:val="24"/>
          <w:lang w:eastAsia="de-DE"/>
        </w:rPr>
      </w:pPr>
      <w:r>
        <w:rPr>
          <w:rFonts w:ascii="Arial" w:eastAsia="SimSun" w:hAnsi="Arial" w:cs="Arial"/>
          <w:bCs/>
          <w:szCs w:val="24"/>
          <w:lang w:eastAsia="de-DE"/>
        </w:rPr>
        <w:t>für den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120" w:line="358" w:lineRule="auto"/>
        <w:jc w:val="center"/>
        <w:textAlignment w:val="baseline"/>
        <w:rPr>
          <w:rFonts w:ascii="Arial" w:eastAsia="SimSun" w:hAnsi="Arial" w:cs="Arial"/>
          <w:b/>
          <w:bCs/>
          <w:szCs w:val="24"/>
          <w:lang w:eastAsia="de-DE"/>
        </w:rPr>
      </w:pPr>
      <w:r>
        <w:rPr>
          <w:rFonts w:ascii="Arial" w:eastAsia="SimSun" w:hAnsi="Arial" w:cs="Arial"/>
          <w:b/>
          <w:bCs/>
          <w:szCs w:val="24"/>
          <w:lang w:eastAsia="de-DE"/>
        </w:rPr>
        <w:t>Täter-Opfer-Ausgleich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center"/>
        <w:textAlignment w:val="baseline"/>
        <w:rPr>
          <w:rFonts w:ascii="Arial" w:eastAsia="SimSun" w:hAnsi="Arial" w:cs="Arial"/>
          <w:b/>
          <w:b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center"/>
        <w:textAlignment w:val="baseline"/>
        <w:rPr>
          <w:rFonts w:ascii="Arial" w:eastAsia="SimSun" w:hAnsi="Arial" w:cs="Arial"/>
          <w:b/>
          <w:b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center"/>
        <w:textAlignment w:val="baseline"/>
        <w:rPr>
          <w:rFonts w:ascii="Arial" w:eastAsia="SimSun" w:hAnsi="Arial" w:cs="Arial"/>
          <w:b/>
          <w:b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center"/>
        <w:textAlignment w:val="baseline"/>
        <w:rPr>
          <w:rFonts w:ascii="Arial" w:eastAsia="SimSun" w:hAnsi="Arial" w:cs="Arial"/>
          <w:b/>
          <w:b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</w:pPr>
      <w:r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  <w:t>WAS IST EIN TÄTER-OPFER-AUSGLEICH?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Cs/>
          <w:sz w:val="20"/>
          <w:szCs w:val="20"/>
          <w:lang w:eastAsia="de-DE"/>
        </w:rPr>
      </w:pPr>
      <w:r>
        <w:rPr>
          <w:rFonts w:ascii="Arial" w:eastAsia="SimSun" w:hAnsi="Arial" w:cs="Arial"/>
          <w:bCs/>
          <w:sz w:val="20"/>
          <w:szCs w:val="20"/>
          <w:lang w:eastAsia="de-DE"/>
        </w:rPr>
        <w:t>Im TÄTER-OPFER-AUSGLEICH wird auf freiwilliger Basis und nach vorbereitenden Gesprächen versucht, Schädiger/in und Geschädigte/n mit Unterstützung einer/eines vermittelnden Mediatorin/Mediators gemeinsam an einen Tisch zu bringen. Unter bestimmten Voraussetzungen kann statt eines gemeinsamen Gesprächs ein mittelbarer Dialog durch die/den Mediator/in stattfinden. Ziel ist es, die durch eine Straftat entstandenen Konflikte zu lösen und auf außergerichtlichem Weg eine Milderung der bei der/dem Geschädigten entstandenen materiellen und psychischen Beeinträchtigungen zu erreichen.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</w:pPr>
      <w:r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  <w:t>WAS KANN IM TÄTER-OPFER-AUSGLEICH FÜR SIE ERREICHT WERDEN?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sz w:val="20"/>
          <w:szCs w:val="20"/>
          <w:lang w:eastAsia="de-DE"/>
        </w:rPr>
      </w:pPr>
      <w:r>
        <w:rPr>
          <w:rFonts w:ascii="Arial" w:eastAsia="SimSun" w:hAnsi="Arial" w:cs="Arial"/>
          <w:b/>
          <w:bCs/>
          <w:sz w:val="20"/>
          <w:szCs w:val="20"/>
          <w:lang w:eastAsia="de-DE"/>
        </w:rPr>
        <w:t>Als Schädiger/in</w:t>
      </w:r>
      <w:r>
        <w:rPr>
          <w:rFonts w:ascii="Arial" w:eastAsia="SimSun" w:hAnsi="Arial" w:cs="Arial"/>
          <w:bCs/>
          <w:sz w:val="20"/>
          <w:szCs w:val="20"/>
          <w:lang w:eastAsia="de-DE"/>
        </w:rPr>
        <w:t xml:space="preserve"> haben Sie die Möglichkeit, Verantwortung für Ihr Handeln zu übernehmen und deutlich zu machen, dass Sie eine Wiedergutmachung anstreben. Ihr Verhalten nach der Tat wird von der Staatsanwaltschaft und/oder dem Gericht bei der Frage berücksichtigt, ob Sie überhaupt bestraft werden müssen (§ 153a Abs. 1 Satz 2 Nr. 5 StPO, §§ 45 Abs. 2 Satz 2, 47 JGG) oder aber eine mildere Strafe zu verhängen ist (§§ 46 Abs. 2, 46a StGB). 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sz w:val="20"/>
          <w:szCs w:val="20"/>
          <w:lang w:eastAsia="de-DE"/>
        </w:rPr>
      </w:pPr>
      <w:r>
        <w:rPr>
          <w:rFonts w:ascii="Arial" w:eastAsia="SimSun" w:hAnsi="Arial" w:cs="Arial"/>
          <w:b/>
          <w:bCs/>
          <w:sz w:val="20"/>
          <w:szCs w:val="20"/>
          <w:lang w:eastAsia="de-DE"/>
        </w:rPr>
        <w:t xml:space="preserve">Als Geschädigte/r </w:t>
      </w:r>
      <w:r>
        <w:rPr>
          <w:rFonts w:ascii="Arial" w:eastAsia="SimSun" w:hAnsi="Arial" w:cs="Arial"/>
          <w:bCs/>
          <w:sz w:val="20"/>
          <w:szCs w:val="20"/>
          <w:lang w:eastAsia="de-DE"/>
        </w:rPr>
        <w:t>können Sie im Rahmen eines persönlichen Gesprächs der Schädigerin oder dem Schädiger die Folgen ihres/seines Verhaltens – verletzte Gefühle, Ärger, Ängste und entstandene Schäden – vor Augen führen. Häufig lässt sich eine einvernehmliche Regelung erreichen, die eine weitere kostenaufwendige Schadensersatzklage entbehrlich macht.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</w:pPr>
      <w:r>
        <w:rPr>
          <w:rFonts w:ascii="Arial" w:eastAsia="SimSun" w:hAnsi="Arial" w:cs="Arial"/>
          <w:b/>
          <w:bCs/>
          <w:i/>
          <w:iCs/>
          <w:sz w:val="20"/>
          <w:szCs w:val="20"/>
          <w:lang w:eastAsia="de-DE"/>
        </w:rPr>
        <w:t>WELCHE MÖGLICHKEITEN DER SCHADENSWIEDERGUTMACHUNG GIBT ES?</w:t>
      </w: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eastAsia="SimSun" w:hAnsi="Arial" w:cs="Arial"/>
          <w:bCs/>
          <w:sz w:val="20"/>
          <w:szCs w:val="20"/>
          <w:lang w:eastAsia="de-DE"/>
        </w:rPr>
      </w:pPr>
    </w:p>
    <w:p w:rsidR="004F719F" w:rsidRDefault="004F719F" w:rsidP="004F719F">
      <w:pPr>
        <w:overflowPunct w:val="0"/>
        <w:autoSpaceDE w:val="0"/>
        <w:autoSpaceDN w:val="0"/>
        <w:adjustRightInd w:val="0"/>
        <w:spacing w:after="0" w:line="358" w:lineRule="auto"/>
        <w:jc w:val="both"/>
        <w:textAlignment w:val="baseline"/>
        <w:rPr>
          <w:rFonts w:ascii="Arial" w:hAnsi="Arial" w:cs="Arial"/>
          <w:b/>
          <w:i/>
          <w:iCs/>
          <w:sz w:val="19"/>
          <w:szCs w:val="19"/>
          <w:lang w:eastAsia="de-DE"/>
        </w:rPr>
      </w:pPr>
      <w:r>
        <w:rPr>
          <w:rFonts w:ascii="Arial" w:eastAsia="SimSun" w:hAnsi="Arial" w:cs="Arial"/>
          <w:bCs/>
          <w:sz w:val="20"/>
          <w:szCs w:val="20"/>
          <w:lang w:eastAsia="de-DE"/>
        </w:rPr>
        <w:t>Für einen TÄTER-OPFER-AUSGLEICH ist in allen geeigneten Fällen die persönliche Begegnung zwischen Schädiger/in und Geschädigten anzustreben. Neben dem immateriellen Ausgleich (Reue, Verständnis, Versöhnung) soll eine – wenn möglich abschließende – Wiedergutmachung (Schmerzensgeld, Schadensersatz u.a.) erreicht werden. Dabei besteht für die/den Schädiger/in die Möglichkeit, Ratenzahlungen zu leisten oder – bei fehlenden finanziellen Mitteln – ggfs.</w:t>
      </w:r>
      <w:r>
        <w:rPr>
          <w:rFonts w:ascii="Arial" w:eastAsia="SimSun" w:hAnsi="Arial" w:cs="Arial"/>
          <w:bCs/>
          <w:color w:val="000000"/>
          <w:sz w:val="20"/>
          <w:szCs w:val="20"/>
          <w:lang w:eastAsia="de-DE"/>
        </w:rPr>
        <w:t xml:space="preserve"> Arbeitsleistungen zu erbringen.</w:t>
      </w:r>
    </w:p>
    <w:p w:rsidR="004F719F" w:rsidRDefault="004F719F" w:rsidP="004F719F"/>
    <w:p w:rsidR="00E25689" w:rsidRDefault="00E25689">
      <w:bookmarkStart w:id="0" w:name="_GoBack"/>
      <w:bookmarkEnd w:id="0"/>
    </w:p>
    <w:sectPr w:rsidR="00E25689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18" w:right="1418" w:bottom="1134" w:left="1418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entury Gothic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????????????????¨¬????????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F719F">
    <w:pPr>
      <w:autoSpaceDE w:val="0"/>
      <w:autoSpaceDN w:val="0"/>
      <w:adjustRightInd w:val="0"/>
      <w:spacing w:after="0" w:line="240" w:lineRule="auto"/>
      <w:rPr>
        <w:rFonts w:ascii="Times New Roman" w:hAnsi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9F"/>
    <w:rsid w:val="00470F68"/>
    <w:rsid w:val="00476F8E"/>
    <w:rsid w:val="004F719F"/>
    <w:rsid w:val="00852AAA"/>
    <w:rsid w:val="00C76A4E"/>
    <w:rsid w:val="00CE18E0"/>
    <w:rsid w:val="00E2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A26A9-2778-42F4-81F4-3DCAAD15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F719F"/>
    <w:rPr>
      <w:rFonts w:ascii="Calibri" w:hAnsi="Calibri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Schröder, Doris (StA Kiel)</dc:creator>
  <cp:keywords/>
  <dc:description/>
  <cp:lastModifiedBy>Schröder, Doris (StA Kiel)</cp:lastModifiedBy>
  <cp:revision>1</cp:revision>
  <dcterms:created xsi:type="dcterms:W3CDTF">2024-10-29T09:36:00Z</dcterms:created>
  <dcterms:modified xsi:type="dcterms:W3CDTF">2024-10-29T09:36:00Z</dcterms:modified>
</cp:coreProperties>
</file>