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145" w:rsidRPr="00A5262D" w:rsidRDefault="00014FD2" w:rsidP="009677B2">
      <w:pPr>
        <w:jc w:val="center"/>
        <w:rPr>
          <w:rFonts w:ascii="Stag Semibold" w:hAnsi="Stag Semibold" w:cs="Arial"/>
          <w:b/>
          <w:sz w:val="24"/>
          <w:szCs w:val="24"/>
          <w:u w:val="single"/>
        </w:rPr>
      </w:pPr>
      <w:r w:rsidRPr="00A5262D">
        <w:rPr>
          <w:rFonts w:ascii="Stag Semibold" w:hAnsi="Stag Semibold" w:cs="Arial"/>
          <w:b/>
          <w:sz w:val="24"/>
          <w:szCs w:val="24"/>
          <w:u w:val="single"/>
        </w:rPr>
        <w:t xml:space="preserve">VEIC </w:t>
      </w:r>
      <w:r w:rsidR="00EB24EE" w:rsidRPr="00A5262D">
        <w:rPr>
          <w:rFonts w:ascii="Stag Semibold" w:hAnsi="Stag Semibold" w:cs="Arial"/>
          <w:b/>
          <w:sz w:val="24"/>
          <w:szCs w:val="24"/>
          <w:u w:val="single"/>
        </w:rPr>
        <w:t>Energy Data Analyst</w:t>
      </w:r>
      <w:r w:rsidR="00814145" w:rsidRPr="00A5262D">
        <w:rPr>
          <w:rFonts w:ascii="Stag Semibold" w:hAnsi="Stag Semibold" w:cs="Arial"/>
          <w:b/>
          <w:sz w:val="24"/>
          <w:szCs w:val="24"/>
          <w:u w:val="single"/>
        </w:rPr>
        <w:t xml:space="preserve"> Interview Exercise</w:t>
      </w:r>
    </w:p>
    <w:p w:rsidR="00A5262D" w:rsidRDefault="009677B2" w:rsidP="008432EF">
      <w:pPr>
        <w:rPr>
          <w:rFonts w:ascii="Helvetica LT Std" w:hAnsi="Helvetica LT Std" w:cs="Arial"/>
        </w:rPr>
      </w:pPr>
      <w:r w:rsidRPr="00DD26B3">
        <w:rPr>
          <w:rFonts w:ascii="Helvetica LT Std" w:hAnsi="Helvetica LT Std" w:cs="Arial"/>
        </w:rPr>
        <w:t xml:space="preserve">The following </w:t>
      </w:r>
      <w:r w:rsidR="00EB24EE" w:rsidRPr="00DD26B3">
        <w:rPr>
          <w:rFonts w:ascii="Helvetica LT Std" w:hAnsi="Helvetica LT Std" w:cs="Arial"/>
        </w:rPr>
        <w:t>exercise</w:t>
      </w:r>
      <w:r w:rsidRPr="00DD26B3">
        <w:rPr>
          <w:rFonts w:ascii="Helvetica LT Std" w:hAnsi="Helvetica LT Std" w:cs="Arial"/>
        </w:rPr>
        <w:t xml:space="preserve"> </w:t>
      </w:r>
      <w:r w:rsidR="00EB24EE" w:rsidRPr="00DD26B3">
        <w:rPr>
          <w:rFonts w:ascii="Helvetica LT Std" w:hAnsi="Helvetica LT Std" w:cs="Arial"/>
        </w:rPr>
        <w:t>is</w:t>
      </w:r>
      <w:r w:rsidRPr="00DD26B3">
        <w:rPr>
          <w:rFonts w:ascii="Helvetica LT Std" w:hAnsi="Helvetica LT Std" w:cs="Arial"/>
        </w:rPr>
        <w:t xml:space="preserve"> indicative of the work done by the </w:t>
      </w:r>
      <w:r w:rsidR="00EB24EE" w:rsidRPr="00DD26B3">
        <w:rPr>
          <w:rFonts w:ascii="Helvetica LT Std" w:hAnsi="Helvetica LT Std" w:cs="Arial"/>
        </w:rPr>
        <w:t>Energy Data Analyst</w:t>
      </w:r>
      <w:r w:rsidRPr="00DD26B3">
        <w:rPr>
          <w:rFonts w:ascii="Helvetica LT Std" w:hAnsi="Helvetica LT Std" w:cs="Arial"/>
        </w:rPr>
        <w:t xml:space="preserve"> position. </w:t>
      </w:r>
    </w:p>
    <w:p w:rsidR="00A5262D" w:rsidRDefault="009677B2" w:rsidP="008432EF">
      <w:pPr>
        <w:rPr>
          <w:rFonts w:ascii="Helvetica LT Std" w:hAnsi="Helvetica LT Std" w:cs="Arial"/>
        </w:rPr>
      </w:pPr>
      <w:r w:rsidRPr="00DD26B3">
        <w:rPr>
          <w:rFonts w:ascii="Helvetica LT Std" w:hAnsi="Helvetica LT Std" w:cs="Arial"/>
        </w:rPr>
        <w:t xml:space="preserve">Kindly </w:t>
      </w:r>
      <w:r w:rsidR="00AB7D3D" w:rsidRPr="00DD26B3">
        <w:rPr>
          <w:rFonts w:ascii="Helvetica LT Std" w:hAnsi="Helvetica LT Std" w:cs="Arial"/>
        </w:rPr>
        <w:t>complete the e</w:t>
      </w:r>
      <w:r w:rsidR="00A5262D">
        <w:rPr>
          <w:rFonts w:ascii="Helvetica LT Std" w:hAnsi="Helvetica LT Std" w:cs="Arial"/>
        </w:rPr>
        <w:t xml:space="preserve">xercise and submit your results in the program used </w:t>
      </w:r>
      <w:r w:rsidR="00AB7D3D" w:rsidRPr="00DD26B3">
        <w:rPr>
          <w:rFonts w:ascii="Helvetica LT Std" w:hAnsi="Helvetica LT Std" w:cs="Arial"/>
        </w:rPr>
        <w:t xml:space="preserve">as well as a written version that outlines your approach. We anticipate this exercise would take 3 – 5 hours. </w:t>
      </w:r>
    </w:p>
    <w:p w:rsidR="00A5262D" w:rsidRPr="00E128EC" w:rsidRDefault="00A5262D" w:rsidP="00E128EC">
      <w:pPr>
        <w:rPr>
          <w:rFonts w:ascii="Helvetica LT Std" w:hAnsi="Helvetica LT Std" w:cs="Arial"/>
          <w:i/>
        </w:rPr>
      </w:pPr>
      <w:r w:rsidRPr="00A5262D">
        <w:rPr>
          <w:rFonts w:ascii="Helvetica LT Std" w:hAnsi="Helvetica LT Std" w:cs="Arial"/>
        </w:rPr>
        <w:t xml:space="preserve">Be prepared to report out to the hiring team in the first 20 minutes of the interview. There is no prescribed format to the presentation. Simply use what is most comfortable for you to communicate your findings to a mixed audience </w:t>
      </w:r>
      <w:r>
        <w:rPr>
          <w:rFonts w:ascii="Helvetica LT Std" w:hAnsi="Helvetica LT Std" w:cs="Arial"/>
        </w:rPr>
        <w:t>that includes a mix of technical and non-technical peers.</w:t>
      </w:r>
      <w:r w:rsidRPr="00A5262D">
        <w:rPr>
          <w:rFonts w:ascii="Helvetica LT Std" w:hAnsi="Helvetica LT Std" w:cs="Arial"/>
        </w:rPr>
        <w:t xml:space="preserve"> </w:t>
      </w:r>
    </w:p>
    <w:p w:rsidR="008104E7" w:rsidRPr="00DD26B3" w:rsidRDefault="009B577E" w:rsidP="008104E7">
      <w:pPr>
        <w:spacing w:after="0"/>
        <w:rPr>
          <w:rFonts w:ascii="Helvetica LT Std" w:hAnsi="Helvetica LT Std"/>
          <w:b/>
          <w:u w:val="single"/>
        </w:rPr>
      </w:pPr>
      <w:r w:rsidRPr="00DD26B3">
        <w:rPr>
          <w:rFonts w:ascii="Helvetica LT Std" w:hAnsi="Helvetica LT Std"/>
          <w:b/>
          <w:u w:val="single"/>
        </w:rPr>
        <w:t>Exercise</w:t>
      </w:r>
      <w:r w:rsidR="009677B2" w:rsidRPr="00DD26B3">
        <w:rPr>
          <w:rFonts w:ascii="Helvetica LT Std" w:hAnsi="Helvetica LT Std"/>
          <w:b/>
          <w:u w:val="single"/>
        </w:rPr>
        <w:t>:</w:t>
      </w:r>
    </w:p>
    <w:p w:rsidR="00E128EC" w:rsidRPr="00DD26B3" w:rsidRDefault="00EB24EE" w:rsidP="00EB24EE">
      <w:pPr>
        <w:rPr>
          <w:rFonts w:ascii="Helvetica LT Std" w:hAnsi="Helvetica LT Std"/>
        </w:rPr>
      </w:pPr>
      <w:r w:rsidRPr="00DD26B3">
        <w:rPr>
          <w:rFonts w:ascii="Helvetica LT Std" w:hAnsi="Helvetica LT Std"/>
        </w:rPr>
        <w:t>Attached are anonymized data from a customer which integrates SCADA data, sub</w:t>
      </w:r>
      <w:r w:rsidR="0013509B">
        <w:rPr>
          <w:rFonts w:ascii="Helvetica LT Std" w:hAnsi="Helvetica LT Std"/>
        </w:rPr>
        <w:t>-</w:t>
      </w:r>
      <w:r w:rsidRPr="00DD26B3">
        <w:rPr>
          <w:rFonts w:ascii="Helvetica LT Std" w:hAnsi="Helvetica LT Std"/>
        </w:rPr>
        <w:t>metered power data and utility interval data in an Excel workbook.</w:t>
      </w:r>
      <w:r w:rsidR="00AB7D3D" w:rsidRPr="00DD26B3">
        <w:rPr>
          <w:rFonts w:ascii="Helvetica LT Std" w:hAnsi="Helvetica LT Std"/>
        </w:rPr>
        <w:t xml:space="preserve"> </w:t>
      </w:r>
    </w:p>
    <w:p w:rsidR="00EB24EE" w:rsidRPr="00E128EC" w:rsidRDefault="00EB24EE" w:rsidP="00EB24EE">
      <w:pPr>
        <w:spacing w:after="0"/>
        <w:rPr>
          <w:rFonts w:ascii="Helvetica LT Std" w:hAnsi="Helvetica LT Std"/>
        </w:rPr>
      </w:pPr>
      <w:r w:rsidRPr="00DD26B3">
        <w:rPr>
          <w:rFonts w:ascii="Helvetica LT Std" w:hAnsi="Helvetica LT Std"/>
          <w:b/>
        </w:rPr>
        <w:t xml:space="preserve">    </w:t>
      </w:r>
      <w:r w:rsidRPr="00E128EC">
        <w:rPr>
          <w:rFonts w:ascii="Helvetica LT Std" w:hAnsi="Helvetica LT Std"/>
        </w:rPr>
        <w:t>First tab (Baseline Pressure Temperature)</w:t>
      </w:r>
    </w:p>
    <w:p w:rsidR="00EB24EE" w:rsidRPr="00DD26B3" w:rsidRDefault="00EB24EE" w:rsidP="00EB24EE">
      <w:pPr>
        <w:spacing w:after="0"/>
        <w:rPr>
          <w:rFonts w:ascii="Helvetica LT Std" w:hAnsi="Helvetica LT Std"/>
        </w:rPr>
      </w:pPr>
      <w:r w:rsidRPr="00DD26B3">
        <w:rPr>
          <w:rFonts w:ascii="Helvetica LT Std" w:hAnsi="Helvetica LT Std"/>
        </w:rPr>
        <w:t>    SCADA data (for calendar year 2012, baseline period:</w:t>
      </w:r>
    </w:p>
    <w:p w:rsidR="00EB24EE" w:rsidRPr="00DD26B3" w:rsidRDefault="00EB24EE" w:rsidP="00EB24EE">
      <w:pPr>
        <w:pStyle w:val="ListParagraph"/>
        <w:numPr>
          <w:ilvl w:val="0"/>
          <w:numId w:val="13"/>
        </w:numPr>
        <w:spacing w:after="0"/>
        <w:rPr>
          <w:rFonts w:ascii="Helvetica LT Std" w:hAnsi="Helvetica LT Std"/>
        </w:rPr>
      </w:pPr>
      <w:r w:rsidRPr="00DD26B3">
        <w:rPr>
          <w:rFonts w:ascii="Helvetica LT Std" w:hAnsi="Helvetica LT Std"/>
        </w:rPr>
        <w:t>Refrigerant discharge pressure (psig)</w:t>
      </w:r>
    </w:p>
    <w:p w:rsidR="00EB24EE" w:rsidRPr="00DD26B3" w:rsidRDefault="00EB24EE" w:rsidP="00EB24EE">
      <w:pPr>
        <w:pStyle w:val="ListParagraph"/>
        <w:numPr>
          <w:ilvl w:val="0"/>
          <w:numId w:val="13"/>
        </w:numPr>
        <w:spacing w:after="0"/>
        <w:rPr>
          <w:rFonts w:ascii="Helvetica LT Std" w:hAnsi="Helvetica LT Std"/>
        </w:rPr>
      </w:pPr>
      <w:r w:rsidRPr="00DD26B3">
        <w:rPr>
          <w:rFonts w:ascii="Helvetica LT Std" w:hAnsi="Helvetica LT Std"/>
        </w:rPr>
        <w:t>Refrigerant discharge temperature (F)</w:t>
      </w:r>
    </w:p>
    <w:p w:rsidR="00EB24EE" w:rsidRPr="00DD26B3" w:rsidRDefault="00EB24EE" w:rsidP="00EB24EE">
      <w:pPr>
        <w:pStyle w:val="ListParagraph"/>
        <w:numPr>
          <w:ilvl w:val="0"/>
          <w:numId w:val="13"/>
        </w:numPr>
        <w:spacing w:after="0"/>
        <w:rPr>
          <w:rFonts w:ascii="Helvetica LT Std" w:hAnsi="Helvetica LT Std"/>
        </w:rPr>
      </w:pPr>
      <w:r w:rsidRPr="00DD26B3">
        <w:rPr>
          <w:rFonts w:ascii="Helvetica LT Std" w:hAnsi="Helvetica LT Std"/>
        </w:rPr>
        <w:t>Wet bulb temperature (F)</w:t>
      </w:r>
    </w:p>
    <w:p w:rsidR="00EB24EE" w:rsidRPr="00DD26B3" w:rsidRDefault="00EB24EE" w:rsidP="00EB24EE">
      <w:pPr>
        <w:spacing w:after="0"/>
        <w:rPr>
          <w:rFonts w:ascii="Helvetica LT Std" w:hAnsi="Helvetica LT Std"/>
        </w:rPr>
      </w:pPr>
    </w:p>
    <w:p w:rsidR="00EB24EE" w:rsidRPr="00E128EC" w:rsidRDefault="00EB24EE" w:rsidP="00EB24EE">
      <w:pPr>
        <w:spacing w:after="0"/>
        <w:rPr>
          <w:rFonts w:ascii="Helvetica LT Std" w:hAnsi="Helvetica LT Std"/>
        </w:rPr>
      </w:pPr>
      <w:r w:rsidRPr="00E128EC">
        <w:rPr>
          <w:rFonts w:ascii="Helvetica LT Std" w:hAnsi="Helvetica LT Std"/>
        </w:rPr>
        <w:t>    Second tab (Baseline Load Power)</w:t>
      </w:r>
    </w:p>
    <w:p w:rsidR="00EB24EE" w:rsidRPr="00DD26B3" w:rsidRDefault="00EB24EE" w:rsidP="00EB24EE">
      <w:pPr>
        <w:spacing w:after="0"/>
        <w:rPr>
          <w:rFonts w:ascii="Helvetica LT Std" w:hAnsi="Helvetica LT Std"/>
        </w:rPr>
      </w:pPr>
      <w:r w:rsidRPr="00DD26B3">
        <w:rPr>
          <w:rFonts w:ascii="Helvetica LT Std" w:hAnsi="Helvetica LT Std"/>
        </w:rPr>
        <w:t>    SCADA and utility data for calendar year 2012)</w:t>
      </w:r>
    </w:p>
    <w:p w:rsidR="00EB24EE" w:rsidRPr="00DD26B3" w:rsidRDefault="00EB24EE" w:rsidP="00EB24EE">
      <w:pPr>
        <w:pStyle w:val="ListParagraph"/>
        <w:numPr>
          <w:ilvl w:val="0"/>
          <w:numId w:val="12"/>
        </w:numPr>
        <w:spacing w:after="0"/>
        <w:rPr>
          <w:rFonts w:ascii="Helvetica LT Std" w:hAnsi="Helvetica LT Std"/>
        </w:rPr>
      </w:pPr>
      <w:r w:rsidRPr="00DD26B3">
        <w:rPr>
          <w:rFonts w:ascii="Helvetica LT Std" w:hAnsi="Helvetica LT Std"/>
        </w:rPr>
        <w:t>Refrigeration load (tons of refrigeration)</w:t>
      </w:r>
    </w:p>
    <w:p w:rsidR="00EB24EE" w:rsidRPr="00DD26B3" w:rsidRDefault="00EB24EE" w:rsidP="00EB24EE">
      <w:pPr>
        <w:pStyle w:val="ListParagraph"/>
        <w:numPr>
          <w:ilvl w:val="0"/>
          <w:numId w:val="12"/>
        </w:numPr>
        <w:spacing w:after="0"/>
        <w:rPr>
          <w:rFonts w:ascii="Helvetica LT Std" w:hAnsi="Helvetica LT Std"/>
        </w:rPr>
      </w:pPr>
      <w:r w:rsidRPr="00DD26B3">
        <w:rPr>
          <w:rFonts w:ascii="Helvetica LT Std" w:hAnsi="Helvetica LT Std"/>
        </w:rPr>
        <w:t>Refrigeration compressor power (kW)</w:t>
      </w:r>
    </w:p>
    <w:p w:rsidR="00EB24EE" w:rsidRPr="00DD26B3" w:rsidRDefault="00EB24EE" w:rsidP="00EB24EE">
      <w:pPr>
        <w:pStyle w:val="ListParagraph"/>
        <w:numPr>
          <w:ilvl w:val="0"/>
          <w:numId w:val="12"/>
        </w:numPr>
        <w:spacing w:after="0"/>
        <w:rPr>
          <w:rFonts w:ascii="Helvetica LT Std" w:hAnsi="Helvetica LT Std"/>
        </w:rPr>
      </w:pPr>
      <w:r w:rsidRPr="00DD26B3">
        <w:rPr>
          <w:rFonts w:ascii="Helvetica LT Std" w:hAnsi="Helvetica LT Std"/>
        </w:rPr>
        <w:t>Utility power (kW)</w:t>
      </w:r>
    </w:p>
    <w:p w:rsidR="00EB24EE" w:rsidRPr="00DD26B3" w:rsidRDefault="00EB24EE" w:rsidP="00EB24EE">
      <w:pPr>
        <w:spacing w:after="0"/>
        <w:rPr>
          <w:rFonts w:ascii="Helvetica LT Std" w:hAnsi="Helvetica LT Std"/>
        </w:rPr>
      </w:pPr>
    </w:p>
    <w:p w:rsidR="00EB24EE" w:rsidRPr="00E128EC" w:rsidRDefault="00EB24EE" w:rsidP="00EB24EE">
      <w:pPr>
        <w:spacing w:after="0"/>
        <w:rPr>
          <w:rFonts w:ascii="Helvetica LT Std" w:hAnsi="Helvetica LT Std"/>
        </w:rPr>
      </w:pPr>
      <w:r w:rsidRPr="00E128EC">
        <w:rPr>
          <w:rFonts w:ascii="Helvetica LT Std" w:hAnsi="Helvetica LT Std"/>
        </w:rPr>
        <w:t>    Third tab (Efficient)</w:t>
      </w:r>
    </w:p>
    <w:p w:rsidR="00EB24EE" w:rsidRPr="00DD26B3" w:rsidRDefault="00EB24EE" w:rsidP="00EB24EE">
      <w:pPr>
        <w:spacing w:after="0"/>
        <w:rPr>
          <w:rFonts w:ascii="Helvetica LT Std" w:hAnsi="Helvetica LT Std"/>
        </w:rPr>
      </w:pPr>
      <w:r w:rsidRPr="00DD26B3">
        <w:rPr>
          <w:rFonts w:ascii="Helvetica LT Std" w:hAnsi="Helvetica LT Std"/>
        </w:rPr>
        <w:t>    SCADA and utility data for post-treatment period</w:t>
      </w:r>
    </w:p>
    <w:p w:rsidR="00EB24EE" w:rsidRPr="00DD26B3" w:rsidRDefault="00EB24EE" w:rsidP="00EB24EE">
      <w:pPr>
        <w:pStyle w:val="ListParagraph"/>
        <w:numPr>
          <w:ilvl w:val="0"/>
          <w:numId w:val="11"/>
        </w:numPr>
        <w:spacing w:after="0"/>
        <w:rPr>
          <w:rFonts w:ascii="Helvetica LT Std" w:hAnsi="Helvetica LT Std"/>
        </w:rPr>
      </w:pPr>
      <w:r w:rsidRPr="00DD26B3">
        <w:rPr>
          <w:rFonts w:ascii="Helvetica LT Std" w:hAnsi="Helvetica LT Std"/>
        </w:rPr>
        <w:t>Refrigerant discharge pressure (psig)</w:t>
      </w:r>
    </w:p>
    <w:p w:rsidR="00EB24EE" w:rsidRPr="00DD26B3" w:rsidRDefault="00EB24EE" w:rsidP="00EB24EE">
      <w:pPr>
        <w:pStyle w:val="ListParagraph"/>
        <w:numPr>
          <w:ilvl w:val="0"/>
          <w:numId w:val="11"/>
        </w:numPr>
        <w:spacing w:after="0"/>
        <w:rPr>
          <w:rFonts w:ascii="Helvetica LT Std" w:hAnsi="Helvetica LT Std"/>
        </w:rPr>
      </w:pPr>
      <w:r w:rsidRPr="00DD26B3">
        <w:rPr>
          <w:rFonts w:ascii="Helvetica LT Std" w:hAnsi="Helvetica LT Std"/>
        </w:rPr>
        <w:t>Refrigeration load (tons of refrigeration)</w:t>
      </w:r>
    </w:p>
    <w:p w:rsidR="00EB24EE" w:rsidRPr="00DD26B3" w:rsidRDefault="00EB24EE" w:rsidP="00EB24EE">
      <w:pPr>
        <w:pStyle w:val="ListParagraph"/>
        <w:numPr>
          <w:ilvl w:val="0"/>
          <w:numId w:val="11"/>
        </w:numPr>
        <w:spacing w:after="0"/>
        <w:rPr>
          <w:rFonts w:ascii="Helvetica LT Std" w:hAnsi="Helvetica LT Std"/>
        </w:rPr>
      </w:pPr>
      <w:r w:rsidRPr="00DD26B3">
        <w:rPr>
          <w:rFonts w:ascii="Helvetica LT Std" w:hAnsi="Helvetica LT Std"/>
        </w:rPr>
        <w:t>Refrigeration compressor power (kW)</w:t>
      </w:r>
    </w:p>
    <w:p w:rsidR="00EB24EE" w:rsidRPr="00DD26B3" w:rsidRDefault="00EB24EE" w:rsidP="00EB24EE">
      <w:pPr>
        <w:pStyle w:val="ListParagraph"/>
        <w:numPr>
          <w:ilvl w:val="0"/>
          <w:numId w:val="11"/>
        </w:numPr>
        <w:spacing w:after="0"/>
        <w:rPr>
          <w:rFonts w:ascii="Helvetica LT Std" w:hAnsi="Helvetica LT Std"/>
        </w:rPr>
      </w:pPr>
      <w:r w:rsidRPr="00DD26B3">
        <w:rPr>
          <w:rFonts w:ascii="Helvetica LT Std" w:hAnsi="Helvetica LT Std"/>
        </w:rPr>
        <w:t>Utility power (kW)</w:t>
      </w:r>
    </w:p>
    <w:p w:rsidR="00EB24EE" w:rsidRPr="00DD26B3" w:rsidRDefault="00EB24EE" w:rsidP="00EB24EE">
      <w:pPr>
        <w:pStyle w:val="ListParagraph"/>
        <w:spacing w:after="0"/>
        <w:ind w:left="1440"/>
        <w:rPr>
          <w:rFonts w:ascii="Helvetica LT Std" w:hAnsi="Helvetica LT Std"/>
        </w:rPr>
      </w:pPr>
    </w:p>
    <w:p w:rsidR="00AB7D3D" w:rsidRDefault="00EB24EE" w:rsidP="00EB24EE">
      <w:pPr>
        <w:rPr>
          <w:rFonts w:ascii="Helvetica LT Std" w:hAnsi="Helvetica LT Std"/>
        </w:rPr>
      </w:pPr>
      <w:r w:rsidRPr="00DD26B3">
        <w:rPr>
          <w:rFonts w:ascii="Helvetica LT Std" w:hAnsi="Helvetica LT Std"/>
        </w:rPr>
        <w:t xml:space="preserve">Efficient measure: The industrial refrigeration system uses a control point, target discharge pressure. The control system modulates cooling fans to try to maintain the target discharge pressure. At some point, the outdoor </w:t>
      </w:r>
      <w:proofErr w:type="spellStart"/>
      <w:r w:rsidRPr="00DD26B3">
        <w:rPr>
          <w:rFonts w:ascii="Helvetica LT Std" w:hAnsi="Helvetica LT Std"/>
        </w:rPr>
        <w:t>wetbulb</w:t>
      </w:r>
      <w:proofErr w:type="spellEnd"/>
      <w:r w:rsidRPr="00DD26B3">
        <w:rPr>
          <w:rFonts w:ascii="Helvetica LT Std" w:hAnsi="Helvetica LT Std"/>
        </w:rPr>
        <w:t xml:space="preserve"> temperature is high enough that even with all fans on full-speed the discharge pressure rises above the target. However, this occurs during a relatively small number of hours each year. For most of the operating hours the target discharge pressure can the lowered. The refrigeration compressors use less power and have higher capacity (tons of refrigeration) at lower discharge pressure.</w:t>
      </w:r>
      <w:r w:rsidR="00AB7D3D" w:rsidRPr="00DD26B3">
        <w:rPr>
          <w:rFonts w:ascii="Helvetica LT Std" w:hAnsi="Helvetica LT Std"/>
        </w:rPr>
        <w:t xml:space="preserve"> </w:t>
      </w:r>
      <w:r w:rsidRPr="00DD26B3">
        <w:rPr>
          <w:rFonts w:ascii="Helvetica LT Std" w:hAnsi="Helvetica LT Std"/>
        </w:rPr>
        <w:t xml:space="preserve">During 2012 the target discharge pressure was set for 145 psig. At the beginning of 2013 the target pressure was lowered as outlined on the “efficient” tab. We want to verify that the compressor efficiency increased (i.e., the compressors required less power for each ton of refrigeration). </w:t>
      </w:r>
    </w:p>
    <w:p w:rsidR="00E128EC" w:rsidRPr="00E128EC" w:rsidRDefault="00E128EC" w:rsidP="00E128EC">
      <w:pPr>
        <w:rPr>
          <w:rFonts w:ascii="Helvetica LT Std" w:hAnsi="Helvetica LT Std"/>
          <w:b/>
        </w:rPr>
      </w:pPr>
      <w:r w:rsidRPr="00E128EC">
        <w:rPr>
          <w:rFonts w:ascii="Helvetica LT Std" w:hAnsi="Helvetica LT Std"/>
          <w:b/>
        </w:rPr>
        <w:t>Please analyze the energy savings that can be measured between the pre and post period, your assessment of the validity of those results, and any observations about that data that would be relevant to someone who is trying to interpret your results.</w:t>
      </w:r>
    </w:p>
    <w:p w:rsidR="00E128EC" w:rsidRDefault="00E128EC" w:rsidP="00A5262D">
      <w:pPr>
        <w:rPr>
          <w:rFonts w:ascii="Helvetica LT Std" w:hAnsi="Helvetica LT Std"/>
        </w:rPr>
      </w:pPr>
    </w:p>
    <w:p w:rsidR="00A5262D" w:rsidRDefault="00A5262D" w:rsidP="00A5262D">
      <w:pPr>
        <w:rPr>
          <w:rFonts w:ascii="Helvetica LT Std" w:hAnsi="Helvetica LT Std" w:cs="Arial"/>
          <w:b/>
          <w:u w:val="single"/>
        </w:rPr>
      </w:pPr>
      <w:r>
        <w:rPr>
          <w:rFonts w:ascii="Helvetica LT Std" w:hAnsi="Helvetica LT Std" w:cs="Arial"/>
          <w:b/>
          <w:u w:val="single"/>
        </w:rPr>
        <w:t>Submittal Process:</w:t>
      </w:r>
    </w:p>
    <w:p w:rsidR="00A5262D" w:rsidRDefault="00A5262D" w:rsidP="00A5262D">
      <w:pPr>
        <w:spacing w:after="0"/>
        <w:rPr>
          <w:rFonts w:ascii="Helvetica LT Std" w:hAnsi="Helvetica LT Std" w:cs="Arial"/>
          <w:b/>
        </w:rPr>
      </w:pPr>
      <w:r w:rsidRPr="00A5262D">
        <w:rPr>
          <w:rFonts w:ascii="Helvetica LT Std" w:hAnsi="Helvetica LT Std" w:cs="Arial"/>
          <w:b/>
        </w:rPr>
        <w:t>Due Date:</w:t>
      </w:r>
      <w:r w:rsidRPr="00DD26B3">
        <w:rPr>
          <w:rFonts w:ascii="Helvetica LT Std" w:hAnsi="Helvetica LT Std" w:cs="Arial"/>
        </w:rPr>
        <w:t xml:space="preserve"> </w:t>
      </w:r>
      <w:r w:rsidR="0053240E">
        <w:rPr>
          <w:rFonts w:ascii="Helvetica LT Std" w:hAnsi="Helvetica LT Std" w:cs="Arial"/>
        </w:rPr>
        <w:t>Tuesday, September 15</w:t>
      </w:r>
      <w:r w:rsidR="0053240E" w:rsidRPr="0053240E">
        <w:rPr>
          <w:rFonts w:ascii="Helvetica LT Std" w:hAnsi="Helvetica LT Std" w:cs="Arial"/>
          <w:vertAlign w:val="superscript"/>
        </w:rPr>
        <w:t>th</w:t>
      </w:r>
      <w:r w:rsidR="0053240E">
        <w:rPr>
          <w:rFonts w:ascii="Helvetica LT Std" w:hAnsi="Helvetica LT Std" w:cs="Arial"/>
        </w:rPr>
        <w:t xml:space="preserve"> at 5:00 p.m.</w:t>
      </w:r>
    </w:p>
    <w:p w:rsidR="00A5262D" w:rsidRDefault="00A5262D" w:rsidP="00A5262D">
      <w:pPr>
        <w:spacing w:after="0"/>
        <w:rPr>
          <w:rFonts w:ascii="Helvetica LT Std" w:hAnsi="Helvetica LT Std" w:cs="Arial"/>
        </w:rPr>
      </w:pPr>
      <w:r w:rsidRPr="00A5262D">
        <w:rPr>
          <w:rFonts w:ascii="Helvetica LT Std" w:hAnsi="Helvetica LT Std" w:cs="Arial"/>
          <w:b/>
        </w:rPr>
        <w:t>Email Submission to:</w:t>
      </w:r>
      <w:r w:rsidRPr="00DD26B3">
        <w:rPr>
          <w:rFonts w:ascii="Helvetica LT Std" w:hAnsi="Helvetica LT Std" w:cs="Arial"/>
        </w:rPr>
        <w:t xml:space="preserve"> </w:t>
      </w:r>
      <w:r w:rsidR="0053240E">
        <w:rPr>
          <w:rFonts w:ascii="Helvetica LT Std" w:hAnsi="Helvetica LT Std" w:cs="Arial"/>
        </w:rPr>
        <w:t>Robert Stephenson (</w:t>
      </w:r>
      <w:hyperlink r:id="rId8" w:history="1">
        <w:r w:rsidR="0053240E" w:rsidRPr="00AE0BFC">
          <w:rPr>
            <w:rStyle w:val="Hyperlink"/>
            <w:rFonts w:ascii="Helvetica LT Std" w:hAnsi="Helvetica LT Std" w:cs="Arial"/>
          </w:rPr>
          <w:t>rstephenson@veic.org</w:t>
        </w:r>
      </w:hyperlink>
      <w:r w:rsidR="0053240E">
        <w:rPr>
          <w:rFonts w:ascii="Helvetica LT Std" w:hAnsi="Helvetica LT Std" w:cs="Arial"/>
        </w:rPr>
        <w:t xml:space="preserve">), </w:t>
      </w:r>
      <w:r w:rsidRPr="00DD26B3">
        <w:rPr>
          <w:rFonts w:ascii="Helvetica LT Std" w:hAnsi="Helvetica LT Std" w:cs="Arial"/>
        </w:rPr>
        <w:t xml:space="preserve">Greg </w:t>
      </w:r>
      <w:proofErr w:type="spellStart"/>
      <w:r w:rsidRPr="00DD26B3">
        <w:rPr>
          <w:rFonts w:ascii="Helvetica LT Std" w:hAnsi="Helvetica LT Std" w:cs="Arial"/>
        </w:rPr>
        <w:t>Fanslow</w:t>
      </w:r>
      <w:proofErr w:type="spellEnd"/>
      <w:r w:rsidRPr="00DD26B3">
        <w:rPr>
          <w:rFonts w:ascii="Helvetica LT Std" w:hAnsi="Helvetica LT Std" w:cs="Arial"/>
        </w:rPr>
        <w:t xml:space="preserve"> (</w:t>
      </w:r>
      <w:hyperlink r:id="rId9" w:history="1">
        <w:r w:rsidRPr="00DD26B3">
          <w:rPr>
            <w:rStyle w:val="Hyperlink"/>
            <w:rFonts w:ascii="Helvetica LT Std" w:hAnsi="Helvetica LT Std" w:cs="Arial"/>
            <w:color w:val="auto"/>
          </w:rPr>
          <w:t>gfanslow@veic.org</w:t>
        </w:r>
      </w:hyperlink>
      <w:r w:rsidRPr="00DD26B3">
        <w:rPr>
          <w:rFonts w:ascii="Helvetica LT Std" w:hAnsi="Helvetica LT Std" w:cs="Arial"/>
        </w:rPr>
        <w:t>), Ethan Goldman (</w:t>
      </w:r>
      <w:hyperlink r:id="rId10" w:history="1">
        <w:r w:rsidRPr="00DD26B3">
          <w:rPr>
            <w:rStyle w:val="Hyperlink"/>
            <w:rFonts w:ascii="Helvetica LT Std" w:hAnsi="Helvetica LT Std" w:cs="Arial"/>
            <w:color w:val="auto"/>
          </w:rPr>
          <w:t>egoldman@veic.org</w:t>
        </w:r>
      </w:hyperlink>
      <w:r w:rsidRPr="00DD26B3">
        <w:rPr>
          <w:rFonts w:ascii="Helvetica LT Std" w:hAnsi="Helvetica LT Std" w:cs="Arial"/>
        </w:rPr>
        <w:t xml:space="preserve">), </w:t>
      </w:r>
      <w:r w:rsidR="0053240E">
        <w:rPr>
          <w:rFonts w:ascii="Helvetica LT Std" w:hAnsi="Helvetica LT Std" w:cs="Arial"/>
        </w:rPr>
        <w:t xml:space="preserve">Jeff </w:t>
      </w:r>
      <w:proofErr w:type="spellStart"/>
      <w:r w:rsidR="0053240E">
        <w:rPr>
          <w:rFonts w:ascii="Helvetica LT Std" w:hAnsi="Helvetica LT Std" w:cs="Arial"/>
        </w:rPr>
        <w:t>Hullstrung</w:t>
      </w:r>
      <w:proofErr w:type="spellEnd"/>
      <w:r w:rsidR="0053240E">
        <w:rPr>
          <w:rFonts w:ascii="Helvetica LT Std" w:hAnsi="Helvetica LT Std" w:cs="Arial"/>
        </w:rPr>
        <w:t xml:space="preserve"> (</w:t>
      </w:r>
      <w:hyperlink r:id="rId11" w:history="1">
        <w:r w:rsidR="0053240E" w:rsidRPr="00AE0BFC">
          <w:rPr>
            <w:rStyle w:val="Hyperlink"/>
            <w:rFonts w:ascii="Helvetica LT Std" w:hAnsi="Helvetica LT Std" w:cs="Arial"/>
          </w:rPr>
          <w:t>jhullstrung@veic.org</w:t>
        </w:r>
      </w:hyperlink>
      <w:r w:rsidR="0053240E">
        <w:rPr>
          <w:rFonts w:ascii="Helvetica LT Std" w:hAnsi="Helvetica LT Std" w:cs="Arial"/>
        </w:rPr>
        <w:t>) and Emilie Grenier (</w:t>
      </w:r>
      <w:hyperlink r:id="rId12" w:history="1">
        <w:r w:rsidR="0053240E" w:rsidRPr="00AE0BFC">
          <w:rPr>
            <w:rStyle w:val="Hyperlink"/>
            <w:rFonts w:ascii="Helvetica LT Std" w:hAnsi="Helvetica LT Std" w:cs="Arial"/>
          </w:rPr>
          <w:t>egrenier@veic.org</w:t>
        </w:r>
      </w:hyperlink>
      <w:r w:rsidR="0053240E">
        <w:rPr>
          <w:rFonts w:ascii="Helvetica LT Std" w:hAnsi="Helvetica LT Std" w:cs="Arial"/>
        </w:rPr>
        <w:t xml:space="preserve">) </w:t>
      </w:r>
    </w:p>
    <w:p w:rsidR="00A5262D" w:rsidRDefault="00A5262D" w:rsidP="00A5262D">
      <w:pPr>
        <w:spacing w:after="0"/>
        <w:rPr>
          <w:rFonts w:ascii="Helvetica LT Std" w:hAnsi="Helvetica LT Std" w:cs="Arial"/>
        </w:rPr>
      </w:pPr>
    </w:p>
    <w:p w:rsidR="00A5262D" w:rsidRDefault="00A5262D" w:rsidP="008432EF">
      <w:pPr>
        <w:spacing w:after="0"/>
        <w:contextualSpacing/>
        <w:rPr>
          <w:rFonts w:ascii="Helvetica LT Std" w:hAnsi="Helvetica LT Std"/>
          <w:b/>
          <w:u w:val="single"/>
        </w:rPr>
      </w:pPr>
    </w:p>
    <w:p w:rsidR="00A84373" w:rsidRPr="00DD26B3" w:rsidRDefault="008432EF" w:rsidP="008432EF">
      <w:pPr>
        <w:spacing w:after="0"/>
        <w:contextualSpacing/>
        <w:rPr>
          <w:rFonts w:ascii="Helvetica LT Std" w:hAnsi="Helvetica LT Std"/>
          <w:b/>
          <w:u w:val="single"/>
        </w:rPr>
      </w:pPr>
      <w:r w:rsidRPr="00DD26B3">
        <w:rPr>
          <w:rFonts w:ascii="Helvetica LT Std" w:hAnsi="Helvetica LT Std"/>
          <w:b/>
          <w:u w:val="single"/>
        </w:rPr>
        <w:t>Interview Agenda and Hiring Team</w:t>
      </w:r>
    </w:p>
    <w:p w:rsidR="008432EF" w:rsidRPr="008432EF" w:rsidRDefault="008432EF" w:rsidP="009B577E">
      <w:pPr>
        <w:spacing w:after="0"/>
        <w:contextualSpacing/>
        <w:rPr>
          <w:rFonts w:ascii="Stag Semibold" w:hAnsi="Stag Semibold"/>
          <w:b/>
          <w:u w:val="single"/>
        </w:rPr>
      </w:pPr>
    </w:p>
    <w:tbl>
      <w:tblPr>
        <w:tblStyle w:val="TableGrid"/>
        <w:tblW w:w="10800" w:type="dxa"/>
        <w:tblLook w:val="04A0" w:firstRow="1" w:lastRow="0" w:firstColumn="1" w:lastColumn="0" w:noHBand="0" w:noVBand="1"/>
      </w:tblPr>
      <w:tblGrid>
        <w:gridCol w:w="5130"/>
        <w:gridCol w:w="5670"/>
      </w:tblGrid>
      <w:tr w:rsidR="00A84373" w:rsidTr="009B577E">
        <w:tc>
          <w:tcPr>
            <w:tcW w:w="5130" w:type="dxa"/>
            <w:shd w:val="clear" w:color="auto" w:fill="FFFF00"/>
          </w:tcPr>
          <w:p w:rsidR="00A84373" w:rsidRPr="00A84373" w:rsidRDefault="00A84373" w:rsidP="00814145">
            <w:pPr>
              <w:rPr>
                <w:rFonts w:ascii="Stag Semibold" w:hAnsi="Stag Semibold"/>
              </w:rPr>
            </w:pPr>
            <w:r w:rsidRPr="00A84373">
              <w:rPr>
                <w:rFonts w:ascii="Stag Semibold" w:hAnsi="Stag Semibold"/>
              </w:rPr>
              <w:t>Interview Agenda:</w:t>
            </w:r>
          </w:p>
        </w:tc>
        <w:tc>
          <w:tcPr>
            <w:tcW w:w="5670" w:type="dxa"/>
            <w:shd w:val="clear" w:color="auto" w:fill="FFFF00"/>
          </w:tcPr>
          <w:p w:rsidR="00A84373" w:rsidRPr="00A84373" w:rsidRDefault="00A84373" w:rsidP="00814145">
            <w:pPr>
              <w:rPr>
                <w:rFonts w:ascii="Stag Semibold" w:hAnsi="Stag Semibold"/>
              </w:rPr>
            </w:pPr>
            <w:r w:rsidRPr="00A84373">
              <w:rPr>
                <w:rFonts w:ascii="Stag Semibold" w:hAnsi="Stag Semibold"/>
              </w:rPr>
              <w:t>Interview Hiring Team:</w:t>
            </w:r>
          </w:p>
        </w:tc>
      </w:tr>
      <w:tr w:rsidR="00A84373" w:rsidTr="009B577E">
        <w:tc>
          <w:tcPr>
            <w:tcW w:w="5130" w:type="dxa"/>
          </w:tcPr>
          <w:p w:rsidR="004406F2" w:rsidRDefault="00701DF8" w:rsidP="00A84373">
            <w:pPr>
              <w:rPr>
                <w:rFonts w:ascii="HelveticaNeue LT 55 Roman" w:hAnsi="HelveticaNeue LT 55 Roman"/>
              </w:rPr>
            </w:pPr>
            <w:r>
              <w:rPr>
                <w:rFonts w:ascii="HelveticaNeue LT 55 Roman" w:hAnsi="HelveticaNeue LT 55 Roman"/>
              </w:rPr>
              <w:t xml:space="preserve">5 </w:t>
            </w:r>
            <w:r w:rsidR="004406F2">
              <w:rPr>
                <w:rFonts w:ascii="HelveticaNeue LT 55 Roman" w:hAnsi="HelveticaNeue LT 55 Roman"/>
              </w:rPr>
              <w:t xml:space="preserve">minutes – Introductions </w:t>
            </w:r>
          </w:p>
          <w:p w:rsidR="00A84373" w:rsidRPr="00A84373" w:rsidRDefault="0053240E" w:rsidP="00A84373">
            <w:pPr>
              <w:rPr>
                <w:rFonts w:ascii="Stag Semibold" w:hAnsi="Stag Semibold"/>
                <w:u w:val="single"/>
              </w:rPr>
            </w:pPr>
            <w:r>
              <w:rPr>
                <w:rFonts w:ascii="HelveticaNeue LT 55 Roman" w:hAnsi="HelveticaNeue LT 55 Roman"/>
              </w:rPr>
              <w:t>15</w:t>
            </w:r>
            <w:r w:rsidR="00A84373" w:rsidRPr="00A84373">
              <w:rPr>
                <w:rFonts w:ascii="HelveticaNeue LT 55 Roman" w:hAnsi="HelveticaNeue LT 55 Roman"/>
              </w:rPr>
              <w:t xml:space="preserve"> minutes – Candidate </w:t>
            </w:r>
            <w:r w:rsidR="00EB24EE">
              <w:rPr>
                <w:rFonts w:ascii="HelveticaNeue LT 55 Roman" w:hAnsi="HelveticaNeue LT 55 Roman"/>
              </w:rPr>
              <w:t>report out</w:t>
            </w:r>
          </w:p>
          <w:p w:rsidR="00A84373" w:rsidRPr="00A84373" w:rsidRDefault="00701DF8" w:rsidP="00A84373">
            <w:pPr>
              <w:rPr>
                <w:rFonts w:ascii="HelveticaNeue LT 55 Roman" w:hAnsi="HelveticaNeue LT 55 Roman"/>
              </w:rPr>
            </w:pPr>
            <w:r>
              <w:rPr>
                <w:rFonts w:ascii="HelveticaNeue LT 55 Roman" w:hAnsi="HelveticaNeue LT 55 Roman"/>
              </w:rPr>
              <w:t>5</w:t>
            </w:r>
            <w:r w:rsidR="00A84373" w:rsidRPr="00A84373">
              <w:rPr>
                <w:rFonts w:ascii="HelveticaNeue LT 55 Roman" w:hAnsi="HelveticaNeue LT 55 Roman"/>
              </w:rPr>
              <w:t xml:space="preserve"> minutes – </w:t>
            </w:r>
            <w:r w:rsidR="00CE591E">
              <w:rPr>
                <w:rFonts w:ascii="HelveticaNeue LT 55 Roman" w:hAnsi="HelveticaNeue LT 55 Roman"/>
              </w:rPr>
              <w:t>Group</w:t>
            </w:r>
            <w:r w:rsidR="00A84373" w:rsidRPr="00A84373">
              <w:rPr>
                <w:rFonts w:ascii="HelveticaNeue LT 55 Roman" w:hAnsi="HelveticaNeue LT 55 Roman"/>
              </w:rPr>
              <w:t xml:space="preserve"> dialogue on presentation</w:t>
            </w:r>
          </w:p>
          <w:p w:rsidR="00A84373" w:rsidRPr="00A84373" w:rsidRDefault="00701DF8" w:rsidP="00A84373">
            <w:pPr>
              <w:rPr>
                <w:rFonts w:ascii="HelveticaNeue LT 55 Roman" w:hAnsi="HelveticaNeue LT 55 Roman"/>
              </w:rPr>
            </w:pPr>
            <w:r>
              <w:rPr>
                <w:rFonts w:ascii="HelveticaNeue LT 55 Roman" w:hAnsi="HelveticaNeue LT 55 Roman"/>
              </w:rPr>
              <w:t>25</w:t>
            </w:r>
            <w:r w:rsidR="00A84373" w:rsidRPr="00A84373">
              <w:rPr>
                <w:rFonts w:ascii="HelveticaNeue LT 55 Roman" w:hAnsi="HelveticaNeue LT 55 Roman"/>
              </w:rPr>
              <w:t xml:space="preserve"> minutes – Q&amp;A from hiring team</w:t>
            </w:r>
          </w:p>
          <w:p w:rsidR="00A84373" w:rsidRPr="00A84373" w:rsidRDefault="0053240E" w:rsidP="00A84373">
            <w:pPr>
              <w:rPr>
                <w:rFonts w:ascii="HelveticaNeue LT 55 Roman" w:hAnsi="HelveticaNeue LT 55 Roman"/>
              </w:rPr>
            </w:pPr>
            <w:r>
              <w:rPr>
                <w:rFonts w:ascii="HelveticaNeue LT 55 Roman" w:hAnsi="HelveticaNeue LT 55 Roman"/>
              </w:rPr>
              <w:t>10 m</w:t>
            </w:r>
            <w:r w:rsidR="00A84373" w:rsidRPr="00A84373">
              <w:rPr>
                <w:rFonts w:ascii="HelveticaNeue LT 55 Roman" w:hAnsi="HelveticaNeue LT 55 Roman"/>
              </w:rPr>
              <w:t>inutes – Q&amp;A from candidate</w:t>
            </w:r>
          </w:p>
          <w:p w:rsidR="00A84373" w:rsidRPr="00A84373" w:rsidRDefault="00A84373" w:rsidP="00814145">
            <w:pPr>
              <w:rPr>
                <w:rFonts w:ascii="Stag Semibold" w:hAnsi="Stag Semibold"/>
                <w:u w:val="single"/>
              </w:rPr>
            </w:pPr>
          </w:p>
        </w:tc>
        <w:tc>
          <w:tcPr>
            <w:tcW w:w="5670" w:type="dxa"/>
          </w:tcPr>
          <w:p w:rsidR="00CE591E" w:rsidRDefault="00EB24EE" w:rsidP="00A84373">
            <w:pPr>
              <w:rPr>
                <w:rFonts w:ascii="HelveticaNeue LT 55 Roman" w:hAnsi="HelveticaNeue LT 55 Roman"/>
              </w:rPr>
            </w:pPr>
            <w:r>
              <w:rPr>
                <w:rFonts w:ascii="HelveticaNeue LT 55 Roman" w:hAnsi="HelveticaNeue LT 55 Roman"/>
              </w:rPr>
              <w:t xml:space="preserve">Robert Stephenson – Manager, </w:t>
            </w:r>
            <w:r w:rsidR="0053240E">
              <w:rPr>
                <w:rFonts w:ascii="HelveticaNeue LT 55 Roman" w:hAnsi="HelveticaNeue LT 55 Roman"/>
              </w:rPr>
              <w:t>Evaluation Measurement &amp; Verification</w:t>
            </w:r>
          </w:p>
          <w:p w:rsidR="0053240E" w:rsidRDefault="0053240E" w:rsidP="00814145">
            <w:pPr>
              <w:rPr>
                <w:rFonts w:ascii="HelveticaNeue LT 55 Roman" w:hAnsi="HelveticaNeue LT 55 Roman"/>
              </w:rPr>
            </w:pPr>
            <w:r>
              <w:rPr>
                <w:rFonts w:ascii="HelveticaNeue LT 55 Roman" w:hAnsi="HelveticaNeue LT 55 Roman"/>
              </w:rPr>
              <w:t xml:space="preserve">Greg </w:t>
            </w:r>
            <w:proofErr w:type="spellStart"/>
            <w:r>
              <w:rPr>
                <w:rFonts w:ascii="HelveticaNeue LT 55 Roman" w:hAnsi="HelveticaNeue LT 55 Roman"/>
              </w:rPr>
              <w:t>Fanslow</w:t>
            </w:r>
            <w:proofErr w:type="spellEnd"/>
            <w:r>
              <w:rPr>
                <w:rFonts w:ascii="HelveticaNeue LT 55 Roman" w:hAnsi="HelveticaNeue LT 55 Roman"/>
              </w:rPr>
              <w:t xml:space="preserve"> – Data Scientist</w:t>
            </w:r>
          </w:p>
          <w:p w:rsidR="0053240E" w:rsidRDefault="0053240E" w:rsidP="00814145">
            <w:pPr>
              <w:rPr>
                <w:rFonts w:ascii="HelveticaNeue LT 55 Roman" w:hAnsi="HelveticaNeue LT 55 Roman"/>
              </w:rPr>
            </w:pPr>
            <w:r>
              <w:rPr>
                <w:rFonts w:ascii="HelveticaNeue LT 55 Roman" w:hAnsi="HelveticaNeue LT 55 Roman"/>
              </w:rPr>
              <w:t>Ethan Goldman – Ene</w:t>
            </w:r>
            <w:bookmarkStart w:id="0" w:name="_GoBack"/>
            <w:bookmarkEnd w:id="0"/>
            <w:r>
              <w:rPr>
                <w:rFonts w:ascii="HelveticaNeue LT 55 Roman" w:hAnsi="HelveticaNeue LT 55 Roman"/>
              </w:rPr>
              <w:t xml:space="preserve">rgy Informatics Architect </w:t>
            </w:r>
          </w:p>
          <w:p w:rsidR="0053240E" w:rsidRPr="00A84373" w:rsidRDefault="0053240E" w:rsidP="00814145">
            <w:pPr>
              <w:rPr>
                <w:rFonts w:ascii="HelveticaNeue LT 55 Roman" w:hAnsi="HelveticaNeue LT 55 Roman"/>
              </w:rPr>
            </w:pPr>
            <w:r>
              <w:rPr>
                <w:rFonts w:ascii="HelveticaNeue LT 55 Roman" w:hAnsi="HelveticaNeue LT 55 Roman"/>
              </w:rPr>
              <w:t xml:space="preserve">Jeff </w:t>
            </w:r>
            <w:proofErr w:type="spellStart"/>
            <w:r>
              <w:rPr>
                <w:rFonts w:ascii="HelveticaNeue LT 55 Roman" w:hAnsi="HelveticaNeue LT 55 Roman"/>
              </w:rPr>
              <w:t>Hullstrung</w:t>
            </w:r>
            <w:proofErr w:type="spellEnd"/>
            <w:r>
              <w:rPr>
                <w:rFonts w:ascii="HelveticaNeue LT 55 Roman" w:hAnsi="HelveticaNeue LT 55 Roman"/>
              </w:rPr>
              <w:t xml:space="preserve"> – Sr. Energy Consultant</w:t>
            </w:r>
          </w:p>
        </w:tc>
      </w:tr>
    </w:tbl>
    <w:p w:rsidR="00814145" w:rsidRDefault="00814145" w:rsidP="00814145">
      <w:pPr>
        <w:spacing w:after="0"/>
        <w:rPr>
          <w:rFonts w:ascii="HelveticaNeue LT 55 Roman" w:hAnsi="HelveticaNeue LT 55 Roman"/>
          <w:sz w:val="20"/>
          <w:szCs w:val="20"/>
        </w:rPr>
      </w:pPr>
    </w:p>
    <w:p w:rsidR="009B577E" w:rsidRDefault="009B577E" w:rsidP="00814145">
      <w:pPr>
        <w:spacing w:after="0"/>
        <w:rPr>
          <w:rFonts w:ascii="HelveticaNeue LT 55 Roman" w:hAnsi="HelveticaNeue LT 55 Roman"/>
          <w:sz w:val="20"/>
          <w:szCs w:val="20"/>
        </w:rPr>
      </w:pPr>
    </w:p>
    <w:p w:rsidR="009B577E" w:rsidRPr="00A84373" w:rsidRDefault="009B577E" w:rsidP="00814145">
      <w:pPr>
        <w:spacing w:after="0"/>
        <w:rPr>
          <w:rFonts w:ascii="HelveticaNeue LT 55 Roman" w:hAnsi="HelveticaNeue LT 55 Roman"/>
          <w:sz w:val="20"/>
          <w:szCs w:val="20"/>
        </w:rPr>
      </w:pPr>
    </w:p>
    <w:sectPr w:rsidR="009B577E" w:rsidRPr="00A84373" w:rsidSect="008432E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B2" w:rsidRDefault="009677B2" w:rsidP="00814145">
      <w:pPr>
        <w:spacing w:after="0" w:line="240" w:lineRule="auto"/>
      </w:pPr>
      <w:r>
        <w:separator/>
      </w:r>
    </w:p>
  </w:endnote>
  <w:endnote w:type="continuationSeparator" w:id="0">
    <w:p w:rsidR="009677B2" w:rsidRDefault="009677B2" w:rsidP="0081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ag Semibold">
    <w:panose1 w:val="02000703060000020004"/>
    <w:charset w:val="00"/>
    <w:family w:val="modern"/>
    <w:notTrueType/>
    <w:pitch w:val="variable"/>
    <w:sig w:usb0="00000087" w:usb1="00000000"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 LT Std">
    <w:altName w:val="Arial"/>
    <w:panose1 w:val="00000000000000000000"/>
    <w:charset w:val="00"/>
    <w:family w:val="swiss"/>
    <w:notTrueType/>
    <w:pitch w:val="variable"/>
    <w:sig w:usb0="00000001" w:usb1="5000204A" w:usb2="00000000" w:usb3="00000000" w:csb0="00000005" w:csb1="00000000"/>
  </w:font>
  <w:font w:name="HelveticaNeue LT 55 Roman">
    <w:altName w:val="Arial"/>
    <w:panose1 w:val="020B0604020202020204"/>
    <w:charset w:val="00"/>
    <w:family w:val="swiss"/>
    <w:pitch w:val="variable"/>
    <w:sig w:usb0="8000002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B2" w:rsidRDefault="009677B2" w:rsidP="00814145">
      <w:pPr>
        <w:spacing w:after="0" w:line="240" w:lineRule="auto"/>
      </w:pPr>
      <w:r>
        <w:separator/>
      </w:r>
    </w:p>
  </w:footnote>
  <w:footnote w:type="continuationSeparator" w:id="0">
    <w:p w:rsidR="009677B2" w:rsidRDefault="009677B2" w:rsidP="00814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7B2" w:rsidRDefault="009677B2">
    <w:pPr>
      <w:pStyle w:val="Header"/>
    </w:pPr>
    <w:r>
      <w:rPr>
        <w:noProof/>
      </w:rPr>
      <w:drawing>
        <wp:inline distT="0" distB="0" distL="0" distR="0" wp14:anchorId="566BAC98" wp14:editId="7BC9376E">
          <wp:extent cx="1776938" cy="404037"/>
          <wp:effectExtent l="0" t="0" r="0" b="0"/>
          <wp:docPr id="1" name="Picture 1" descr="Q:\Human Resources\Learning and Development\Training\Training_Graphics-Logos-JPGS\Logos - JPEGs\VEIC_PrimaryLog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Human Resources\Learning and Development\Training\Training_Graphics-Logos-JPGS\Logos - JPEGs\VEIC_PrimaryLogo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109" cy="407714"/>
                  </a:xfrm>
                  <a:prstGeom prst="rect">
                    <a:avLst/>
                  </a:prstGeom>
                  <a:noFill/>
                  <a:ln>
                    <a:noFill/>
                  </a:ln>
                </pic:spPr>
              </pic:pic>
            </a:graphicData>
          </a:graphic>
        </wp:inline>
      </w:drawing>
    </w:r>
  </w:p>
  <w:p w:rsidR="009677B2" w:rsidRDefault="009677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455"/>
    <w:multiLevelType w:val="hybridMultilevel"/>
    <w:tmpl w:val="AD3A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348F3"/>
    <w:multiLevelType w:val="hybridMultilevel"/>
    <w:tmpl w:val="BAF6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655CB"/>
    <w:multiLevelType w:val="hybridMultilevel"/>
    <w:tmpl w:val="0500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81550"/>
    <w:multiLevelType w:val="hybridMultilevel"/>
    <w:tmpl w:val="C4E2A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380360"/>
    <w:multiLevelType w:val="hybridMultilevel"/>
    <w:tmpl w:val="54F8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F50F7"/>
    <w:multiLevelType w:val="hybridMultilevel"/>
    <w:tmpl w:val="BC186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FC456B"/>
    <w:multiLevelType w:val="hybridMultilevel"/>
    <w:tmpl w:val="BB74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6B29F6"/>
    <w:multiLevelType w:val="hybridMultilevel"/>
    <w:tmpl w:val="12409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F94B6A"/>
    <w:multiLevelType w:val="hybridMultilevel"/>
    <w:tmpl w:val="4AA4D7E4"/>
    <w:lvl w:ilvl="0" w:tplc="BE24033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6FD50250"/>
    <w:multiLevelType w:val="hybridMultilevel"/>
    <w:tmpl w:val="EB7C7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6032FC5"/>
    <w:multiLevelType w:val="hybridMultilevel"/>
    <w:tmpl w:val="12C42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B80E67"/>
    <w:multiLevelType w:val="hybridMultilevel"/>
    <w:tmpl w:val="6ED08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1"/>
  </w:num>
  <w:num w:numId="5">
    <w:abstractNumId w:val="0"/>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FD"/>
    <w:rsid w:val="00014FD2"/>
    <w:rsid w:val="001340AB"/>
    <w:rsid w:val="0013509B"/>
    <w:rsid w:val="001B5EE5"/>
    <w:rsid w:val="00253CCD"/>
    <w:rsid w:val="00271BFD"/>
    <w:rsid w:val="00287E2C"/>
    <w:rsid w:val="00297F4A"/>
    <w:rsid w:val="00344858"/>
    <w:rsid w:val="003453B1"/>
    <w:rsid w:val="0042735F"/>
    <w:rsid w:val="00433BF6"/>
    <w:rsid w:val="004406F2"/>
    <w:rsid w:val="00444878"/>
    <w:rsid w:val="004C6CAC"/>
    <w:rsid w:val="0053240E"/>
    <w:rsid w:val="005841EC"/>
    <w:rsid w:val="005E7621"/>
    <w:rsid w:val="006C2E47"/>
    <w:rsid w:val="006F58F4"/>
    <w:rsid w:val="00701DF8"/>
    <w:rsid w:val="00730DD2"/>
    <w:rsid w:val="00747674"/>
    <w:rsid w:val="007D53FF"/>
    <w:rsid w:val="007E0A07"/>
    <w:rsid w:val="007E4CC3"/>
    <w:rsid w:val="008104E7"/>
    <w:rsid w:val="00814145"/>
    <w:rsid w:val="00814434"/>
    <w:rsid w:val="008432EF"/>
    <w:rsid w:val="00875F62"/>
    <w:rsid w:val="009677B2"/>
    <w:rsid w:val="009B577E"/>
    <w:rsid w:val="009F0895"/>
    <w:rsid w:val="00A30855"/>
    <w:rsid w:val="00A378CD"/>
    <w:rsid w:val="00A51A6C"/>
    <w:rsid w:val="00A5262D"/>
    <w:rsid w:val="00A74E24"/>
    <w:rsid w:val="00A84373"/>
    <w:rsid w:val="00AB7D3D"/>
    <w:rsid w:val="00AC7DEC"/>
    <w:rsid w:val="00C052A8"/>
    <w:rsid w:val="00C631D8"/>
    <w:rsid w:val="00CE591E"/>
    <w:rsid w:val="00CF0A7D"/>
    <w:rsid w:val="00D5730F"/>
    <w:rsid w:val="00D725F6"/>
    <w:rsid w:val="00DB4983"/>
    <w:rsid w:val="00DD26B3"/>
    <w:rsid w:val="00DE07AA"/>
    <w:rsid w:val="00DF7D01"/>
    <w:rsid w:val="00E0709A"/>
    <w:rsid w:val="00E128EC"/>
    <w:rsid w:val="00E50771"/>
    <w:rsid w:val="00EB24EE"/>
    <w:rsid w:val="00EC7E79"/>
    <w:rsid w:val="00EF52E0"/>
    <w:rsid w:val="00F13E01"/>
    <w:rsid w:val="00F22DDB"/>
    <w:rsid w:val="00F23E14"/>
    <w:rsid w:val="00F24E5F"/>
    <w:rsid w:val="00F9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CAC"/>
    <w:rPr>
      <w:rFonts w:ascii="Tahoma" w:hAnsi="Tahoma" w:cs="Tahoma"/>
      <w:sz w:val="16"/>
      <w:szCs w:val="16"/>
    </w:rPr>
  </w:style>
  <w:style w:type="paragraph" w:styleId="ListParagraph">
    <w:name w:val="List Paragraph"/>
    <w:basedOn w:val="Normal"/>
    <w:uiPriority w:val="34"/>
    <w:qFormat/>
    <w:rsid w:val="00814145"/>
    <w:pPr>
      <w:ind w:left="720"/>
      <w:contextualSpacing/>
    </w:pPr>
  </w:style>
  <w:style w:type="paragraph" w:styleId="Header">
    <w:name w:val="header"/>
    <w:basedOn w:val="Normal"/>
    <w:link w:val="HeaderChar"/>
    <w:uiPriority w:val="99"/>
    <w:unhideWhenUsed/>
    <w:rsid w:val="0081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45"/>
  </w:style>
  <w:style w:type="paragraph" w:styleId="Footer">
    <w:name w:val="footer"/>
    <w:basedOn w:val="Normal"/>
    <w:link w:val="FooterChar"/>
    <w:uiPriority w:val="99"/>
    <w:unhideWhenUsed/>
    <w:rsid w:val="0081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45"/>
  </w:style>
  <w:style w:type="character" w:styleId="Hyperlink">
    <w:name w:val="Hyperlink"/>
    <w:basedOn w:val="DefaultParagraphFont"/>
    <w:rsid w:val="00814145"/>
    <w:rPr>
      <w:color w:val="0000FF" w:themeColor="hyperlink"/>
      <w:u w:val="single"/>
    </w:rPr>
  </w:style>
  <w:style w:type="character" w:styleId="CommentReference">
    <w:name w:val="annotation reference"/>
    <w:basedOn w:val="DefaultParagraphFont"/>
    <w:uiPriority w:val="99"/>
    <w:semiHidden/>
    <w:unhideWhenUsed/>
    <w:rsid w:val="00F13E01"/>
    <w:rPr>
      <w:sz w:val="16"/>
      <w:szCs w:val="16"/>
    </w:rPr>
  </w:style>
  <w:style w:type="paragraph" w:styleId="CommentText">
    <w:name w:val="annotation text"/>
    <w:basedOn w:val="Normal"/>
    <w:link w:val="CommentTextChar"/>
    <w:uiPriority w:val="99"/>
    <w:semiHidden/>
    <w:unhideWhenUsed/>
    <w:rsid w:val="00F13E01"/>
    <w:pPr>
      <w:spacing w:line="240" w:lineRule="auto"/>
    </w:pPr>
    <w:rPr>
      <w:sz w:val="20"/>
      <w:szCs w:val="20"/>
    </w:rPr>
  </w:style>
  <w:style w:type="character" w:customStyle="1" w:styleId="CommentTextChar">
    <w:name w:val="Comment Text Char"/>
    <w:basedOn w:val="DefaultParagraphFont"/>
    <w:link w:val="CommentText"/>
    <w:uiPriority w:val="99"/>
    <w:semiHidden/>
    <w:rsid w:val="00F13E01"/>
    <w:rPr>
      <w:sz w:val="20"/>
      <w:szCs w:val="20"/>
    </w:rPr>
  </w:style>
  <w:style w:type="paragraph" w:styleId="CommentSubject">
    <w:name w:val="annotation subject"/>
    <w:basedOn w:val="CommentText"/>
    <w:next w:val="CommentText"/>
    <w:link w:val="CommentSubjectChar"/>
    <w:uiPriority w:val="99"/>
    <w:semiHidden/>
    <w:unhideWhenUsed/>
    <w:rsid w:val="00F13E01"/>
    <w:rPr>
      <w:b/>
      <w:bCs/>
    </w:rPr>
  </w:style>
  <w:style w:type="character" w:customStyle="1" w:styleId="CommentSubjectChar">
    <w:name w:val="Comment Subject Char"/>
    <w:basedOn w:val="CommentTextChar"/>
    <w:link w:val="CommentSubject"/>
    <w:uiPriority w:val="99"/>
    <w:semiHidden/>
    <w:rsid w:val="00F13E01"/>
    <w:rPr>
      <w:b/>
      <w:bCs/>
      <w:sz w:val="20"/>
      <w:szCs w:val="20"/>
    </w:rPr>
  </w:style>
  <w:style w:type="table" w:styleId="TableGrid">
    <w:name w:val="Table Grid"/>
    <w:basedOn w:val="TableNormal"/>
    <w:uiPriority w:val="59"/>
    <w:rsid w:val="00A84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CAC"/>
    <w:rPr>
      <w:rFonts w:ascii="Tahoma" w:hAnsi="Tahoma" w:cs="Tahoma"/>
      <w:sz w:val="16"/>
      <w:szCs w:val="16"/>
    </w:rPr>
  </w:style>
  <w:style w:type="paragraph" w:styleId="ListParagraph">
    <w:name w:val="List Paragraph"/>
    <w:basedOn w:val="Normal"/>
    <w:uiPriority w:val="34"/>
    <w:qFormat/>
    <w:rsid w:val="00814145"/>
    <w:pPr>
      <w:ind w:left="720"/>
      <w:contextualSpacing/>
    </w:pPr>
  </w:style>
  <w:style w:type="paragraph" w:styleId="Header">
    <w:name w:val="header"/>
    <w:basedOn w:val="Normal"/>
    <w:link w:val="HeaderChar"/>
    <w:uiPriority w:val="99"/>
    <w:unhideWhenUsed/>
    <w:rsid w:val="0081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45"/>
  </w:style>
  <w:style w:type="paragraph" w:styleId="Footer">
    <w:name w:val="footer"/>
    <w:basedOn w:val="Normal"/>
    <w:link w:val="FooterChar"/>
    <w:uiPriority w:val="99"/>
    <w:unhideWhenUsed/>
    <w:rsid w:val="0081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45"/>
  </w:style>
  <w:style w:type="character" w:styleId="Hyperlink">
    <w:name w:val="Hyperlink"/>
    <w:basedOn w:val="DefaultParagraphFont"/>
    <w:rsid w:val="00814145"/>
    <w:rPr>
      <w:color w:val="0000FF" w:themeColor="hyperlink"/>
      <w:u w:val="single"/>
    </w:rPr>
  </w:style>
  <w:style w:type="character" w:styleId="CommentReference">
    <w:name w:val="annotation reference"/>
    <w:basedOn w:val="DefaultParagraphFont"/>
    <w:uiPriority w:val="99"/>
    <w:semiHidden/>
    <w:unhideWhenUsed/>
    <w:rsid w:val="00F13E01"/>
    <w:rPr>
      <w:sz w:val="16"/>
      <w:szCs w:val="16"/>
    </w:rPr>
  </w:style>
  <w:style w:type="paragraph" w:styleId="CommentText">
    <w:name w:val="annotation text"/>
    <w:basedOn w:val="Normal"/>
    <w:link w:val="CommentTextChar"/>
    <w:uiPriority w:val="99"/>
    <w:semiHidden/>
    <w:unhideWhenUsed/>
    <w:rsid w:val="00F13E01"/>
    <w:pPr>
      <w:spacing w:line="240" w:lineRule="auto"/>
    </w:pPr>
    <w:rPr>
      <w:sz w:val="20"/>
      <w:szCs w:val="20"/>
    </w:rPr>
  </w:style>
  <w:style w:type="character" w:customStyle="1" w:styleId="CommentTextChar">
    <w:name w:val="Comment Text Char"/>
    <w:basedOn w:val="DefaultParagraphFont"/>
    <w:link w:val="CommentText"/>
    <w:uiPriority w:val="99"/>
    <w:semiHidden/>
    <w:rsid w:val="00F13E01"/>
    <w:rPr>
      <w:sz w:val="20"/>
      <w:szCs w:val="20"/>
    </w:rPr>
  </w:style>
  <w:style w:type="paragraph" w:styleId="CommentSubject">
    <w:name w:val="annotation subject"/>
    <w:basedOn w:val="CommentText"/>
    <w:next w:val="CommentText"/>
    <w:link w:val="CommentSubjectChar"/>
    <w:uiPriority w:val="99"/>
    <w:semiHidden/>
    <w:unhideWhenUsed/>
    <w:rsid w:val="00F13E01"/>
    <w:rPr>
      <w:b/>
      <w:bCs/>
    </w:rPr>
  </w:style>
  <w:style w:type="character" w:customStyle="1" w:styleId="CommentSubjectChar">
    <w:name w:val="Comment Subject Char"/>
    <w:basedOn w:val="CommentTextChar"/>
    <w:link w:val="CommentSubject"/>
    <w:uiPriority w:val="99"/>
    <w:semiHidden/>
    <w:rsid w:val="00F13E01"/>
    <w:rPr>
      <w:b/>
      <w:bCs/>
      <w:sz w:val="20"/>
      <w:szCs w:val="20"/>
    </w:rPr>
  </w:style>
  <w:style w:type="table" w:styleId="TableGrid">
    <w:name w:val="Table Grid"/>
    <w:basedOn w:val="TableNormal"/>
    <w:uiPriority w:val="59"/>
    <w:rsid w:val="00A84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0257">
      <w:bodyDiv w:val="1"/>
      <w:marLeft w:val="0"/>
      <w:marRight w:val="0"/>
      <w:marTop w:val="0"/>
      <w:marBottom w:val="0"/>
      <w:divBdr>
        <w:top w:val="none" w:sz="0" w:space="0" w:color="auto"/>
        <w:left w:val="none" w:sz="0" w:space="0" w:color="auto"/>
        <w:bottom w:val="none" w:sz="0" w:space="0" w:color="auto"/>
        <w:right w:val="none" w:sz="0" w:space="0" w:color="auto"/>
      </w:divBdr>
    </w:div>
    <w:div w:id="684408796">
      <w:bodyDiv w:val="1"/>
      <w:marLeft w:val="0"/>
      <w:marRight w:val="0"/>
      <w:marTop w:val="0"/>
      <w:marBottom w:val="0"/>
      <w:divBdr>
        <w:top w:val="none" w:sz="0" w:space="0" w:color="auto"/>
        <w:left w:val="none" w:sz="0" w:space="0" w:color="auto"/>
        <w:bottom w:val="none" w:sz="0" w:space="0" w:color="auto"/>
        <w:right w:val="none" w:sz="0" w:space="0" w:color="auto"/>
      </w:divBdr>
    </w:div>
    <w:div w:id="1067263681">
      <w:bodyDiv w:val="1"/>
      <w:marLeft w:val="0"/>
      <w:marRight w:val="0"/>
      <w:marTop w:val="0"/>
      <w:marBottom w:val="0"/>
      <w:divBdr>
        <w:top w:val="none" w:sz="0" w:space="0" w:color="auto"/>
        <w:left w:val="none" w:sz="0" w:space="0" w:color="auto"/>
        <w:bottom w:val="none" w:sz="0" w:space="0" w:color="auto"/>
        <w:right w:val="none" w:sz="0" w:space="0" w:color="auto"/>
      </w:divBdr>
    </w:div>
    <w:div w:id="1103763602">
      <w:bodyDiv w:val="1"/>
      <w:marLeft w:val="0"/>
      <w:marRight w:val="0"/>
      <w:marTop w:val="0"/>
      <w:marBottom w:val="0"/>
      <w:divBdr>
        <w:top w:val="none" w:sz="0" w:space="0" w:color="auto"/>
        <w:left w:val="none" w:sz="0" w:space="0" w:color="auto"/>
        <w:bottom w:val="none" w:sz="0" w:space="0" w:color="auto"/>
        <w:right w:val="none" w:sz="0" w:space="0" w:color="auto"/>
      </w:divBdr>
    </w:div>
    <w:div w:id="159259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tephenson@veic.org"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egrenier@vei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hullstrung@vei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goldman@veic.org" TargetMode="External"/><Relationship Id="rId4" Type="http://schemas.openxmlformats.org/officeDocument/2006/relationships/settings" Target="settings.xml"/><Relationship Id="rId9" Type="http://schemas.openxmlformats.org/officeDocument/2006/relationships/hyperlink" Target="mailto:gfanslow@veic.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519B5570</Template>
  <TotalTime>1</TotalTime>
  <Pages>2</Pages>
  <Words>516</Words>
  <Characters>2944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VEIC</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Berry</dc:creator>
  <cp:lastModifiedBy>Emilie Grenier</cp:lastModifiedBy>
  <cp:revision>2</cp:revision>
  <dcterms:created xsi:type="dcterms:W3CDTF">2015-09-09T13:43:00Z</dcterms:created>
  <dcterms:modified xsi:type="dcterms:W3CDTF">2015-09-09T13:43:00Z</dcterms:modified>
</cp:coreProperties>
</file>