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48FA4" w14:textId="77777777" w:rsidR="003E33FB" w:rsidRDefault="003E33FB" w:rsidP="003E33FB">
      <w:r>
        <w:t>Internet móvil rompe récords, 48 millones de accesos, mientras el 5G avanza lento y la telefonía fija desaparece</w:t>
      </w:r>
    </w:p>
    <w:p w14:paraId="0AD0000C" w14:textId="77777777" w:rsidR="003E33FB" w:rsidRDefault="003E33FB" w:rsidP="003E33FB"/>
    <w:p w14:paraId="689E7292" w14:textId="77777777" w:rsidR="003E33FB" w:rsidRDefault="003E33FB" w:rsidP="003E33FB">
      <w:r>
        <w:t>El crecimiento de los servicios de telecomunicaciones en Colombia ha mostrado un avance significativo en los últimos años, con un aumento sustancial en los accesos fijos y móviles a Internet, así como en la penetración de la telefonía móvil. El Boletín Trimestral del Ministerio TIC para el tercer trimestre de 2024 revela datos que reflejan tanto el progreso del sector como los desafíos que aún persisten en la reducción de la brecha digital.</w:t>
      </w:r>
    </w:p>
    <w:p w14:paraId="52C376E4" w14:textId="77777777" w:rsidR="003E33FB" w:rsidRDefault="003E33FB" w:rsidP="003E33FB"/>
    <w:p w14:paraId="7F8D5198" w14:textId="52F043AA" w:rsidR="003E33FB" w:rsidRDefault="003E33FB" w:rsidP="00882892">
      <w:r>
        <w:t>El número de accesos fijos a Internet alcanzó los 9,16 millones, con un crecimiento interanual de 187.000 nuevas conexiones. Este aumento se traduce en una penetración de 17 accesos por cada 100 habitantes, lo que indica que, si bien hay un avance, el país aún enfrenta barreras para ampliar la conectividad, especialmente en zonas rurales. En este sentido, la brecha entre regiones sigue siendo un reto, con ciudades como Bogotá liderando el acceso con 29 conexiones por cada 100 habitantes, mientras que otras regiones se encuentran rezagadas.</w:t>
      </w:r>
    </w:p>
    <w:p w14:paraId="25D97D1E" w14:textId="77777777" w:rsidR="00882892" w:rsidRDefault="00882892" w:rsidP="003E33FB"/>
    <w:p w14:paraId="555FCDD0" w14:textId="4C84BFB3" w:rsidR="00FA1595" w:rsidRDefault="003E33FB" w:rsidP="003E33FB">
      <w:r>
        <w:t>El acceso a Internet móvil también muestra un crecimiento notable, alcanzando los 48,1 millones de accesos, con un 85,4% operando en tecnología 4G y un 5,8% en 5G. La expansión de la red 5G es particularmente relevante, ya que en el último año se sumaron más de 640.000 nuevos accesos, lo que sugiere una transición progresiva hacia tecnologías más avanzadas. No obstante, la cobertura de 5G sigue siendo limitada a ciertos municipios, representando solo el 2% del total, lo que subraya la necesidad de mayores inversiones en infraestructura.</w:t>
      </w:r>
    </w:p>
    <w:sectPr w:rsidR="00FA15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FB"/>
    <w:rsid w:val="001D4F7A"/>
    <w:rsid w:val="00226AEE"/>
    <w:rsid w:val="002A574F"/>
    <w:rsid w:val="0036289F"/>
    <w:rsid w:val="003E33FB"/>
    <w:rsid w:val="00794228"/>
    <w:rsid w:val="00882892"/>
    <w:rsid w:val="00C530F2"/>
    <w:rsid w:val="00FA15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EC3FB10"/>
  <w15:chartTrackingRefBased/>
  <w15:docId w15:val="{D6E7377F-08A2-9E4C-AB72-BE2FACE61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3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3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33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33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33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33F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33F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33F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33F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3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33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33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33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33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33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33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33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33FB"/>
    <w:rPr>
      <w:rFonts w:eastAsiaTheme="majorEastAsia" w:cstheme="majorBidi"/>
      <w:color w:val="272727" w:themeColor="text1" w:themeTint="D8"/>
    </w:rPr>
  </w:style>
  <w:style w:type="paragraph" w:styleId="Ttulo">
    <w:name w:val="Title"/>
    <w:basedOn w:val="Normal"/>
    <w:next w:val="Normal"/>
    <w:link w:val="TtuloCar"/>
    <w:uiPriority w:val="10"/>
    <w:qFormat/>
    <w:rsid w:val="003E33F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33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33FB"/>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33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33F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E33FB"/>
    <w:rPr>
      <w:i/>
      <w:iCs/>
      <w:color w:val="404040" w:themeColor="text1" w:themeTint="BF"/>
    </w:rPr>
  </w:style>
  <w:style w:type="paragraph" w:styleId="Prrafodelista">
    <w:name w:val="List Paragraph"/>
    <w:basedOn w:val="Normal"/>
    <w:uiPriority w:val="34"/>
    <w:qFormat/>
    <w:rsid w:val="003E33FB"/>
    <w:pPr>
      <w:ind w:left="720"/>
      <w:contextualSpacing/>
    </w:pPr>
  </w:style>
  <w:style w:type="character" w:styleId="nfasisintenso">
    <w:name w:val="Intense Emphasis"/>
    <w:basedOn w:val="Fuentedeprrafopredeter"/>
    <w:uiPriority w:val="21"/>
    <w:qFormat/>
    <w:rsid w:val="003E33FB"/>
    <w:rPr>
      <w:i/>
      <w:iCs/>
      <w:color w:val="0F4761" w:themeColor="accent1" w:themeShade="BF"/>
    </w:rPr>
  </w:style>
  <w:style w:type="paragraph" w:styleId="Citadestacada">
    <w:name w:val="Intense Quote"/>
    <w:basedOn w:val="Normal"/>
    <w:next w:val="Normal"/>
    <w:link w:val="CitadestacadaCar"/>
    <w:uiPriority w:val="30"/>
    <w:qFormat/>
    <w:rsid w:val="003E3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33FB"/>
    <w:rPr>
      <w:i/>
      <w:iCs/>
      <w:color w:val="0F4761" w:themeColor="accent1" w:themeShade="BF"/>
    </w:rPr>
  </w:style>
  <w:style w:type="character" w:styleId="Referenciaintensa">
    <w:name w:val="Intense Reference"/>
    <w:basedOn w:val="Fuentedeprrafopredeter"/>
    <w:uiPriority w:val="32"/>
    <w:qFormat/>
    <w:rsid w:val="003E33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223440">
      <w:bodyDiv w:val="1"/>
      <w:marLeft w:val="0"/>
      <w:marRight w:val="0"/>
      <w:marTop w:val="0"/>
      <w:marBottom w:val="0"/>
      <w:divBdr>
        <w:top w:val="none" w:sz="0" w:space="0" w:color="auto"/>
        <w:left w:val="none" w:sz="0" w:space="0" w:color="auto"/>
        <w:bottom w:val="none" w:sz="0" w:space="0" w:color="auto"/>
        <w:right w:val="none" w:sz="0" w:space="0" w:color="auto"/>
      </w:divBdr>
      <w:divsChild>
        <w:div w:id="1140732468">
          <w:marLeft w:val="0"/>
          <w:marRight w:val="0"/>
          <w:marTop w:val="0"/>
          <w:marBottom w:val="0"/>
          <w:divBdr>
            <w:top w:val="none" w:sz="0" w:space="0" w:color="auto"/>
            <w:left w:val="none" w:sz="0" w:space="0" w:color="auto"/>
            <w:bottom w:val="none" w:sz="0" w:space="0" w:color="auto"/>
            <w:right w:val="none" w:sz="0" w:space="0" w:color="auto"/>
          </w:divBdr>
          <w:divsChild>
            <w:div w:id="1898201577">
              <w:marLeft w:val="0"/>
              <w:marRight w:val="0"/>
              <w:marTop w:val="0"/>
              <w:marBottom w:val="0"/>
              <w:divBdr>
                <w:top w:val="none" w:sz="0" w:space="0" w:color="auto"/>
                <w:left w:val="none" w:sz="0" w:space="0" w:color="auto"/>
                <w:bottom w:val="none" w:sz="0" w:space="0" w:color="auto"/>
                <w:right w:val="none" w:sz="0" w:space="0" w:color="auto"/>
              </w:divBdr>
            </w:div>
            <w:div w:id="364670714">
              <w:marLeft w:val="0"/>
              <w:marRight w:val="0"/>
              <w:marTop w:val="0"/>
              <w:marBottom w:val="0"/>
              <w:divBdr>
                <w:top w:val="none" w:sz="0" w:space="0" w:color="auto"/>
                <w:left w:val="none" w:sz="0" w:space="0" w:color="auto"/>
                <w:bottom w:val="none" w:sz="0" w:space="0" w:color="auto"/>
                <w:right w:val="none" w:sz="0" w:space="0" w:color="auto"/>
              </w:divBdr>
            </w:div>
            <w:div w:id="561329798">
              <w:marLeft w:val="0"/>
              <w:marRight w:val="0"/>
              <w:marTop w:val="0"/>
              <w:marBottom w:val="0"/>
              <w:divBdr>
                <w:top w:val="none" w:sz="0" w:space="0" w:color="auto"/>
                <w:left w:val="none" w:sz="0" w:space="0" w:color="auto"/>
                <w:bottom w:val="none" w:sz="0" w:space="0" w:color="auto"/>
                <w:right w:val="none" w:sz="0" w:space="0" w:color="auto"/>
              </w:divBdr>
            </w:div>
            <w:div w:id="10501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253</Words>
  <Characters>1397</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Forero</dc:creator>
  <cp:keywords/>
  <dc:description/>
  <cp:lastModifiedBy>Mario Forero</cp:lastModifiedBy>
  <cp:revision>3</cp:revision>
  <dcterms:created xsi:type="dcterms:W3CDTF">2025-03-02T04:17:00Z</dcterms:created>
  <dcterms:modified xsi:type="dcterms:W3CDTF">2025-03-04T16:57:00Z</dcterms:modified>
</cp:coreProperties>
</file>