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6097" w14:textId="0B883476" w:rsidR="002A3356" w:rsidRDefault="00B26F42">
      <w:r>
        <w:t>Changing Weight increases controller effort and increasing weight increases spike in slew rate</w:t>
      </w:r>
    </w:p>
    <w:sectPr w:rsidR="002A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67b5bc11-9cd4-4e21-9f87-a5b7a2045c8e"/>
  </w:docVars>
  <w:rsids>
    <w:rsidRoot w:val="004275C3"/>
    <w:rsid w:val="002A3356"/>
    <w:rsid w:val="004275C3"/>
    <w:rsid w:val="009260B0"/>
    <w:rsid w:val="00B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AB8B"/>
  <w15:chartTrackingRefBased/>
  <w15:docId w15:val="{1EF89341-219D-4DB8-ACAF-5ADDB92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Musalov</dc:creator>
  <cp:keywords/>
  <dc:description/>
  <cp:lastModifiedBy>Anton Musalov</cp:lastModifiedBy>
  <cp:revision>3</cp:revision>
  <dcterms:created xsi:type="dcterms:W3CDTF">2022-04-30T23:31:00Z</dcterms:created>
  <dcterms:modified xsi:type="dcterms:W3CDTF">2022-04-30T23:32:00Z</dcterms:modified>
</cp:coreProperties>
</file>