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Alta Flatirons — Project Status Report</w:t>
      </w:r>
    </w:p>
    <w:p>
      <w:r>
        <w:rPr>
          <w:i/>
        </w:rPr>
        <w:t>Mile High Metal Works · Wood Partners · Status as of April 29, 2026</w:t>
      </w:r>
    </w:p>
    <w:p>
      <w:pPr>
        <w:pStyle w:val="Heading1"/>
      </w:pPr>
      <w:r>
        <w:t>Project at a glance</w:t>
      </w:r>
    </w:p>
    <w:p>
      <w:pPr>
        <w:pStyle w:val="ListBullet"/>
      </w:pPr>
      <w:r>
        <w:rPr>
          <w:b/>
        </w:rPr>
        <w:t>24 of 30</w:t>
      </w:r>
      <w:r>
        <w:t xml:space="preserve"> release packages delivered &amp; installed (80% complete)</w:t>
      </w:r>
    </w:p>
    <w:p>
      <w:pPr>
        <w:pStyle w:val="ListBullet"/>
      </w:pPr>
      <w:r>
        <w:rPr>
          <w:b/>
        </w:rPr>
        <w:t>84%</w:t>
      </w:r>
      <w:r>
        <w:t xml:space="preserve"> of fabrication scope complete (663 of 793 shop hours)</w:t>
      </w:r>
    </w:p>
    <w:p>
      <w:pPr>
        <w:pStyle w:val="ListBullet"/>
      </w:pPr>
      <w:r>
        <w:rPr>
          <w:b/>
        </w:rPr>
        <w:t>73%</w:t>
      </w:r>
      <w:r>
        <w:t xml:space="preserve"> of installation scope complete (721 of 990 field hours)</w:t>
      </w:r>
    </w:p>
    <w:p>
      <w:pPr>
        <w:pStyle w:val="ListBullet"/>
      </w:pPr>
      <w:r>
        <w:rPr>
          <w:b/>
        </w:rPr>
        <w:t>14</w:t>
      </w:r>
      <w:r>
        <w:t xml:space="preserve"> submittals currently in review</w:t>
      </w:r>
    </w:p>
    <w:p>
      <w:pPr>
        <w:pStyle w:val="ListBullet"/>
      </w:pPr>
      <w:r>
        <w:t xml:space="preserve">Project Manager: </w:t>
      </w:r>
      <w:r>
        <w:rPr>
          <w:b/>
        </w:rPr>
        <w:t>Gary Almeida</w:t>
      </w:r>
    </w:p>
    <w:p>
      <w:pPr>
        <w:pStyle w:val="Heading1"/>
      </w:pPr>
      <w:r>
        <w:t>Headline observations</w:t>
      </w:r>
    </w:p>
    <w:p>
      <w:pPr>
        <w:pStyle w:val="ListBullet"/>
      </w:pPr>
      <w:r>
        <w:rPr>
          <w:b/>
        </w:rPr>
        <w:t>4 of 6</w:t>
      </w:r>
      <w:r>
        <w:t xml:space="preserve"> in-flight packages have install targets that are </w:t>
      </w:r>
      <w:r>
        <w:rPr>
          <w:b/>
        </w:rPr>
        <w:t>more aggressive than the company-wide typical pace</w:t>
      </w:r>
      <w:r>
        <w:t xml:space="preserve"> (negative ETA Δ). The team is pacing toward tighter-than-typical promises and is largely hitting them — Alta continues to run faster than average across the company's project history.</w:t>
      </w:r>
    </w:p>
    <w:p>
      <w:pPr>
        <w:pStyle w:val="ListBullet"/>
      </w:pPr>
      <w:r>
        <w:rPr>
          <w:b/>
        </w:rPr>
        <w:t>2 packages are past their target install date</w:t>
      </w:r>
      <w:r>
        <w:t xml:space="preserve"> (#433, #511). These are the highest-priority items to triage.</w:t>
      </w:r>
    </w:p>
    <w:p>
      <w:pPr>
        <w:pStyle w:val="ListBullet"/>
      </w:pPr>
      <w:r>
        <w:rPr>
          <w:b/>
        </w:rPr>
        <w:t>1 package is past the latest-reasonable historical pace</w:t>
      </w:r>
      <w:r>
        <w:t xml:space="preserve"> (#289) — this has been in production longer than 90% of comparable packages and warrants a closer look at what's blocking it.</w:t>
      </w:r>
    </w:p>
    <w:p>
      <w:pPr>
        <w:pStyle w:val="ListBullet"/>
      </w:pPr>
      <w:r>
        <w:rPr>
          <w:b/>
        </w:rPr>
        <w:t>5 submittals have exceeded the latest-reasonable review window</w:t>
      </w:r>
      <w:r>
        <w:t xml:space="preserve"> and need re-engagement (idle 100+ days in several cases).</w:t>
      </w:r>
    </w:p>
    <w:p>
      <w:pPr>
        <w:pStyle w:val="ListBullet"/>
      </w:pPr>
      <w:r>
        <w:rPr>
          <w:b/>
        </w:rPr>
        <w:t>3 submittals are stretching past the typical review window</w:t>
      </w:r>
      <w:r>
        <w:t xml:space="preserve"> — watch list for the next two weeks.</w:t>
      </w:r>
    </w:p>
    <w:p>
      <w:pPr>
        <w:pStyle w:val="Heading1"/>
      </w:pPr>
      <w:r>
        <w:t>Project timeline</w:t>
      </w:r>
    </w:p>
    <w:p>
      <w:pPr>
        <w:pStyle w:val="ListBullet"/>
      </w:pPr>
      <w:r>
        <w:t xml:space="preserve">First submittal issued: </w:t>
      </w:r>
      <w:r>
        <w:rPr>
          <w:b/>
        </w:rPr>
        <w:t>June 12, 2025</w:t>
      </w:r>
      <w:r>
        <w:t xml:space="preserve"> (~11 months ago)</w:t>
      </w:r>
    </w:p>
    <w:p>
      <w:pPr>
        <w:pStyle w:val="ListBullet"/>
      </w:pPr>
      <w:r>
        <w:t xml:space="preserve">First fabrication release: </w:t>
      </w:r>
      <w:r>
        <w:rPr>
          <w:b/>
        </w:rPr>
        <w:t>September 18, 2025</w:t>
      </w:r>
      <w:r>
        <w:t xml:space="preserve"> (~7 months ago)</w:t>
      </w:r>
    </w:p>
    <w:p>
      <w:pPr>
        <w:pStyle w:val="ListBullet"/>
      </w:pPr>
      <w:r>
        <w:t xml:space="preserve">First package delivered: </w:t>
      </w:r>
      <w:r>
        <w:rPr>
          <w:b/>
        </w:rPr>
        <w:t>April 9, 2026</w:t>
      </w:r>
    </w:p>
    <w:p>
      <w:pPr>
        <w:pStyle w:val="Heading1"/>
      </w:pPr>
      <w:r>
        <w:t>Submittals</w:t>
      </w:r>
    </w:p>
    <w:p>
      <w:r>
        <w:t xml:space="preserve">To date, </w:t>
      </w:r>
      <w:r>
        <w:rPr>
          <w:b/>
        </w:rPr>
        <w:t>108</w:t>
      </w:r>
      <w:r>
        <w:t xml:space="preserve"> submittal records have moved through the Procore submittal log on this project. </w:t>
      </w:r>
      <w:r>
        <w:rPr>
          <w:b/>
        </w:rPr>
        <w:t>94</w:t>
      </w:r>
      <w:r>
        <w:t xml:space="preserve"> are closed or issued for construction; </w:t>
      </w:r>
      <w:r>
        <w:rPr>
          <w:b/>
        </w:rPr>
        <w:t>14</w:t>
      </w:r>
      <w:r>
        <w:t xml:space="preserve"> are currently active in review.</w:t>
      </w:r>
    </w:p>
    <w:p>
      <w:pPr>
        <w:pStyle w:val="Heading2"/>
      </w:pPr>
      <w:r>
        <w:t>Active submittals — expected close vs. on-time status</w:t>
      </w:r>
    </w:p>
    <w:p>
      <w:r>
        <w:t xml:space="preserve">Each submittal's expected close is calculated from its open date plus our company-wide review-cycle data: a </w:t>
      </w:r>
      <w:r>
        <w:rPr>
          <w:b/>
        </w:rPr>
        <w:t>typical</w:t>
      </w:r>
      <w:r>
        <w:t xml:space="preserve"> close (median of past reviews) and a </w:t>
      </w:r>
      <w:r>
        <w:rPr>
          <w:b/>
        </w:rPr>
        <w:t>latest reasonable</w:t>
      </w:r>
      <w:r>
        <w:t xml:space="preserve"> close (90th-percentile, i.e. only 10% take longer).</w:t>
      </w:r>
    </w:p>
    <w:p>
      <w:r>
        <w:t xml:space="preserve">&gt; </w:t>
      </w:r>
      <w:r>
        <w:rPr>
          <w:i/>
        </w:rPr>
        <w:t>Cycle benchmarks: **GC Approval**: typical 21 days · latest reasonable 48 days (n=60 historical) · **Drafting Release Review**: typical 15 days · latest reasonable 40 days (n=246 historical)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Submittal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With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Opened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Days open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Typical close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Latest reasonable</w:t>
            </w:r>
          </w:p>
        </w:tc>
        <w:tc>
          <w:tcPr>
            <w:tcW w:type="dxa" w:w="1242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Structural Steel Beams Area 3</w:t>
            </w:r>
          </w:p>
        </w:tc>
        <w:tc>
          <w:tcPr>
            <w:tcW w:type="dxa" w:w="1242"/>
            <w:vAlign w:val="center"/>
          </w:tcPr>
          <w:p>
            <w:r/>
            <w:r>
              <w:t>Gary Almeida</w:t>
            </w:r>
          </w:p>
        </w:tc>
        <w:tc>
          <w:tcPr>
            <w:tcW w:type="dxa" w:w="1242"/>
            <w:vAlign w:val="center"/>
          </w:tcPr>
          <w:p>
            <w:r/>
            <w:r>
              <w:t>GC Approval</w:t>
            </w:r>
          </w:p>
        </w:tc>
        <w:tc>
          <w:tcPr>
            <w:tcW w:type="dxa" w:w="1242"/>
            <w:vAlign w:val="center"/>
          </w:tcPr>
          <w:p>
            <w:r/>
            <w:r>
              <w:t>Dec 15</w:t>
            </w:r>
          </w:p>
        </w:tc>
        <w:tc>
          <w:tcPr>
            <w:tcW w:type="dxa" w:w="1242"/>
            <w:vAlign w:val="center"/>
          </w:tcPr>
          <w:p>
            <w:r/>
            <w:r>
              <w:t>135d</w:t>
            </w:r>
          </w:p>
        </w:tc>
        <w:tc>
          <w:tcPr>
            <w:tcW w:type="dxa" w:w="1242"/>
            <w:vAlign w:val="center"/>
          </w:tcPr>
          <w:p>
            <w:r/>
            <w:r>
              <w:t>Jan 5</w:t>
            </w:r>
          </w:p>
        </w:tc>
        <w:tc>
          <w:tcPr>
            <w:tcW w:type="dxa" w:w="1242"/>
            <w:vAlign w:val="center"/>
          </w:tcPr>
          <w:p>
            <w:r/>
            <w:r>
              <w:t>Feb 1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🔴 Overdue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ADD/ALT Standard Bike Rack</w:t>
            </w:r>
          </w:p>
        </w:tc>
        <w:tc>
          <w:tcPr>
            <w:tcW w:type="dxa" w:w="1242"/>
            <w:vAlign w:val="center"/>
          </w:tcPr>
          <w:p>
            <w:r/>
            <w:r>
              <w:t>Gary Almeida</w:t>
            </w:r>
          </w:p>
        </w:tc>
        <w:tc>
          <w:tcPr>
            <w:tcW w:type="dxa" w:w="1242"/>
            <w:vAlign w:val="center"/>
          </w:tcPr>
          <w:p>
            <w:r/>
            <w:r>
              <w:t>GC Approval</w:t>
            </w:r>
          </w:p>
        </w:tc>
        <w:tc>
          <w:tcPr>
            <w:tcW w:type="dxa" w:w="1242"/>
            <w:vAlign w:val="center"/>
          </w:tcPr>
          <w:p>
            <w:r/>
            <w:r>
              <w:t>Dec 15</w:t>
            </w:r>
          </w:p>
        </w:tc>
        <w:tc>
          <w:tcPr>
            <w:tcW w:type="dxa" w:w="1242"/>
            <w:vAlign w:val="center"/>
          </w:tcPr>
          <w:p>
            <w:r/>
            <w:r>
              <w:t>135d</w:t>
            </w:r>
          </w:p>
        </w:tc>
        <w:tc>
          <w:tcPr>
            <w:tcW w:type="dxa" w:w="1242"/>
            <w:vAlign w:val="center"/>
          </w:tcPr>
          <w:p>
            <w:r/>
            <w:r>
              <w:t>Jan 5</w:t>
            </w:r>
          </w:p>
        </w:tc>
        <w:tc>
          <w:tcPr>
            <w:tcW w:type="dxa" w:w="1242"/>
            <w:vAlign w:val="center"/>
          </w:tcPr>
          <w:p>
            <w:r/>
            <w:r>
              <w:t>Feb 1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🔴 Overdue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Stair Core 5</w:t>
            </w:r>
          </w:p>
        </w:tc>
        <w:tc>
          <w:tcPr>
            <w:tcW w:type="dxa" w:w="1242"/>
            <w:vAlign w:val="center"/>
          </w:tcPr>
          <w:p>
            <w:r/>
            <w:r>
              <w:t>Colton Arendt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Jan 5</w:t>
            </w:r>
          </w:p>
        </w:tc>
        <w:tc>
          <w:tcPr>
            <w:tcW w:type="dxa" w:w="1242"/>
            <w:vAlign w:val="center"/>
          </w:tcPr>
          <w:p>
            <w:r/>
            <w:r>
              <w:t>114d</w:t>
            </w:r>
          </w:p>
        </w:tc>
        <w:tc>
          <w:tcPr>
            <w:tcW w:type="dxa" w:w="1242"/>
            <w:vAlign w:val="center"/>
          </w:tcPr>
          <w:p>
            <w:r/>
            <w:r>
              <w:t>Jan 20</w:t>
            </w:r>
          </w:p>
        </w:tc>
        <w:tc>
          <w:tcPr>
            <w:tcW w:type="dxa" w:w="1242"/>
            <w:vAlign w:val="center"/>
          </w:tcPr>
          <w:p>
            <w:r/>
            <w:r>
              <w:t>Feb 14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🔴 Overdue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Stair Core 3</w:t>
            </w:r>
          </w:p>
        </w:tc>
        <w:tc>
          <w:tcPr>
            <w:tcW w:type="dxa" w:w="1242"/>
            <w:vAlign w:val="center"/>
          </w:tcPr>
          <w:p>
            <w:r/>
            <w:r>
              <w:t>Rourke Alvarado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Jan 5</w:t>
            </w:r>
          </w:p>
        </w:tc>
        <w:tc>
          <w:tcPr>
            <w:tcW w:type="dxa" w:w="1242"/>
            <w:vAlign w:val="center"/>
          </w:tcPr>
          <w:p>
            <w:r/>
            <w:r>
              <w:t>114d</w:t>
            </w:r>
          </w:p>
        </w:tc>
        <w:tc>
          <w:tcPr>
            <w:tcW w:type="dxa" w:w="1242"/>
            <w:vAlign w:val="center"/>
          </w:tcPr>
          <w:p>
            <w:r/>
            <w:r>
              <w:t>Jan 20</w:t>
            </w:r>
          </w:p>
        </w:tc>
        <w:tc>
          <w:tcPr>
            <w:tcW w:type="dxa" w:w="1242"/>
            <w:vAlign w:val="center"/>
          </w:tcPr>
          <w:p>
            <w:r/>
            <w:r>
              <w:t>Feb 14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🔴 Overdue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Stair Core 4</w:t>
            </w:r>
          </w:p>
        </w:tc>
        <w:tc>
          <w:tcPr>
            <w:tcW w:type="dxa" w:w="1242"/>
            <w:vAlign w:val="center"/>
          </w:tcPr>
          <w:p>
            <w:r/>
            <w:r>
              <w:t>Gary Almeida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Jan 5</w:t>
            </w:r>
          </w:p>
        </w:tc>
        <w:tc>
          <w:tcPr>
            <w:tcW w:type="dxa" w:w="1242"/>
            <w:vAlign w:val="center"/>
          </w:tcPr>
          <w:p>
            <w:r/>
            <w:r>
              <w:t>114d</w:t>
            </w:r>
          </w:p>
        </w:tc>
        <w:tc>
          <w:tcPr>
            <w:tcW w:type="dxa" w:w="1242"/>
            <w:vAlign w:val="center"/>
          </w:tcPr>
          <w:p>
            <w:r/>
            <w:r>
              <w:t>Jan 20</w:t>
            </w:r>
          </w:p>
        </w:tc>
        <w:tc>
          <w:tcPr>
            <w:tcW w:type="dxa" w:w="1242"/>
            <w:vAlign w:val="center"/>
          </w:tcPr>
          <w:p>
            <w:r/>
            <w:r>
              <w:t>Feb 14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🔴 Overdue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Area 2 remaining steel</w:t>
            </w:r>
          </w:p>
        </w:tc>
        <w:tc>
          <w:tcPr>
            <w:tcW w:type="dxa" w:w="1242"/>
            <w:vAlign w:val="center"/>
          </w:tcPr>
          <w:p>
            <w:r/>
            <w:r>
              <w:t>David Servold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Apr 7</w:t>
            </w:r>
          </w:p>
        </w:tc>
        <w:tc>
          <w:tcPr>
            <w:tcW w:type="dxa" w:w="1242"/>
            <w:vAlign w:val="center"/>
          </w:tcPr>
          <w:p>
            <w:r/>
            <w:r>
              <w:t>22d</w:t>
            </w:r>
          </w:p>
        </w:tc>
        <w:tc>
          <w:tcPr>
            <w:tcW w:type="dxa" w:w="1242"/>
            <w:vAlign w:val="center"/>
          </w:tcPr>
          <w:p>
            <w:r/>
            <w:r>
              <w:t>Apr 22</w:t>
            </w:r>
          </w:p>
        </w:tc>
        <w:tc>
          <w:tcPr>
            <w:tcW w:type="dxa" w:w="1242"/>
            <w:vAlign w:val="center"/>
          </w:tcPr>
          <w:p>
            <w:r/>
            <w:r>
              <w:t>May 17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⚠ Stretching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Stair Core 6</w:t>
            </w:r>
          </w:p>
        </w:tc>
        <w:tc>
          <w:tcPr>
            <w:tcW w:type="dxa" w:w="1242"/>
            <w:vAlign w:val="center"/>
          </w:tcPr>
          <w:p>
            <w:r/>
            <w:r>
              <w:t>Colton Arendt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Apr 13</w:t>
            </w:r>
          </w:p>
        </w:tc>
        <w:tc>
          <w:tcPr>
            <w:tcW w:type="dxa" w:w="1242"/>
            <w:vAlign w:val="center"/>
          </w:tcPr>
          <w:p>
            <w:r/>
            <w:r>
              <w:t>16d</w:t>
            </w:r>
          </w:p>
        </w:tc>
        <w:tc>
          <w:tcPr>
            <w:tcW w:type="dxa" w:w="1242"/>
            <w:vAlign w:val="center"/>
          </w:tcPr>
          <w:p>
            <w:r/>
            <w:r>
              <w:t>Apr 28</w:t>
            </w:r>
          </w:p>
        </w:tc>
        <w:tc>
          <w:tcPr>
            <w:tcW w:type="dxa" w:w="1242"/>
            <w:vAlign w:val="center"/>
          </w:tcPr>
          <w:p>
            <w:r/>
            <w:r>
              <w:t>May 23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⚠ Stretching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Balcony Guardrail</w:t>
            </w:r>
          </w:p>
        </w:tc>
        <w:tc>
          <w:tcPr>
            <w:tcW w:type="dxa" w:w="1242"/>
            <w:vAlign w:val="center"/>
          </w:tcPr>
          <w:p>
            <w:r/>
            <w:r>
              <w:t>Colton Arendt</w:t>
            </w:r>
          </w:p>
        </w:tc>
        <w:tc>
          <w:tcPr>
            <w:tcW w:type="dxa" w:w="1242"/>
            <w:vAlign w:val="center"/>
          </w:tcPr>
          <w:p>
            <w:r/>
            <w:r>
              <w:t>GC Approval</w:t>
            </w:r>
          </w:p>
        </w:tc>
        <w:tc>
          <w:tcPr>
            <w:tcW w:type="dxa" w:w="1242"/>
            <w:vAlign w:val="center"/>
          </w:tcPr>
          <w:p>
            <w:r/>
            <w:r>
              <w:t>Apr 7</w:t>
            </w:r>
          </w:p>
        </w:tc>
        <w:tc>
          <w:tcPr>
            <w:tcW w:type="dxa" w:w="1242"/>
            <w:vAlign w:val="center"/>
          </w:tcPr>
          <w:p>
            <w:r/>
            <w:r>
              <w:t>22d</w:t>
            </w:r>
          </w:p>
        </w:tc>
        <w:tc>
          <w:tcPr>
            <w:tcW w:type="dxa" w:w="1242"/>
            <w:vAlign w:val="center"/>
          </w:tcPr>
          <w:p>
            <w:r/>
            <w:r>
              <w:t>Apr 28</w:t>
            </w:r>
          </w:p>
        </w:tc>
        <w:tc>
          <w:tcPr>
            <w:tcW w:type="dxa" w:w="1242"/>
            <w:vAlign w:val="center"/>
          </w:tcPr>
          <w:p>
            <w:r/>
            <w:r>
              <w:t>May 25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⚠ Stretching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B11 replacment</w:t>
            </w:r>
          </w:p>
        </w:tc>
        <w:tc>
          <w:tcPr>
            <w:tcW w:type="dxa" w:w="1242"/>
            <w:vAlign w:val="center"/>
          </w:tcPr>
          <w:p>
            <w:r/>
            <w:r>
              <w:t>David Servold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Apr 14</w:t>
            </w:r>
          </w:p>
        </w:tc>
        <w:tc>
          <w:tcPr>
            <w:tcW w:type="dxa" w:w="1242"/>
            <w:vAlign w:val="center"/>
          </w:tcPr>
          <w:p>
            <w:r/>
            <w:r>
              <w:t>15d</w:t>
            </w:r>
          </w:p>
        </w:tc>
        <w:tc>
          <w:tcPr>
            <w:tcW w:type="dxa" w:w="1242"/>
            <w:vAlign w:val="center"/>
          </w:tcPr>
          <w:p>
            <w:r/>
            <w:r>
              <w:t>Apr 29</w:t>
            </w:r>
          </w:p>
        </w:tc>
        <w:tc>
          <w:tcPr>
            <w:tcW w:type="dxa" w:w="1242"/>
            <w:vAlign w:val="center"/>
          </w:tcPr>
          <w:p>
            <w:r/>
            <w:r>
              <w:t>May 24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Stair Core 3 lvl 1</w:t>
            </w:r>
          </w:p>
        </w:tc>
        <w:tc>
          <w:tcPr>
            <w:tcW w:type="dxa" w:w="1242"/>
            <w:vAlign w:val="center"/>
          </w:tcPr>
          <w:p>
            <w:r/>
            <w:r>
              <w:t>Gary Almeida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Apr 16</w:t>
            </w:r>
          </w:p>
        </w:tc>
        <w:tc>
          <w:tcPr>
            <w:tcW w:type="dxa" w:w="1242"/>
            <w:vAlign w:val="center"/>
          </w:tcPr>
          <w:p>
            <w:r/>
            <w:r>
              <w:t>13d</w:t>
            </w:r>
          </w:p>
        </w:tc>
        <w:tc>
          <w:tcPr>
            <w:tcW w:type="dxa" w:w="1242"/>
            <w:vAlign w:val="center"/>
          </w:tcPr>
          <w:p>
            <w:r/>
            <w:r>
              <w:t>May 1</w:t>
            </w:r>
          </w:p>
        </w:tc>
        <w:tc>
          <w:tcPr>
            <w:tcW w:type="dxa" w:w="1242"/>
            <w:vAlign w:val="center"/>
          </w:tcPr>
          <w:p>
            <w:r/>
            <w:r>
              <w:t>May 26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B14 and B15</w:t>
            </w:r>
          </w:p>
        </w:tc>
        <w:tc>
          <w:tcPr>
            <w:tcW w:type="dxa" w:w="1242"/>
            <w:vAlign w:val="center"/>
          </w:tcPr>
          <w:p>
            <w:r/>
            <w:r>
              <w:t>Dustin Pauley</w:t>
            </w:r>
          </w:p>
        </w:tc>
        <w:tc>
          <w:tcPr>
            <w:tcW w:type="dxa" w:w="1242"/>
            <w:vAlign w:val="center"/>
          </w:tcPr>
          <w:p>
            <w:r/>
            <w:r>
              <w:t>Drafting Release Review</w:t>
            </w:r>
          </w:p>
        </w:tc>
        <w:tc>
          <w:tcPr>
            <w:tcW w:type="dxa" w:w="1242"/>
            <w:vAlign w:val="center"/>
          </w:tcPr>
          <w:p>
            <w:r/>
            <w:r>
              <w:t>Apr 24</w:t>
            </w:r>
          </w:p>
        </w:tc>
        <w:tc>
          <w:tcPr>
            <w:tcW w:type="dxa" w:w="1242"/>
            <w:vAlign w:val="center"/>
          </w:tcPr>
          <w:p>
            <w:r/>
            <w:r>
              <w:t>5d</w:t>
            </w:r>
          </w:p>
        </w:tc>
        <w:tc>
          <w:tcPr>
            <w:tcW w:type="dxa" w:w="1242"/>
            <w:vAlign w:val="center"/>
          </w:tcPr>
          <w:p>
            <w:r/>
            <w:r>
              <w:t>May 9</w:t>
            </w:r>
          </w:p>
        </w:tc>
        <w:tc>
          <w:tcPr>
            <w:tcW w:type="dxa" w:w="1242"/>
            <w:vAlign w:val="center"/>
          </w:tcPr>
          <w:p>
            <w:r/>
            <w:r>
              <w:t>Jun 3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Area 2 Column splice</w:t>
            </w:r>
          </w:p>
        </w:tc>
        <w:tc>
          <w:tcPr>
            <w:tcW w:type="dxa" w:w="1242"/>
            <w:vAlign w:val="center"/>
          </w:tcPr>
          <w:p>
            <w:r/>
            <w:r>
              <w:t>David Servold</w:t>
            </w:r>
          </w:p>
        </w:tc>
        <w:tc>
          <w:tcPr>
            <w:tcW w:type="dxa" w:w="1242"/>
            <w:vAlign w:val="center"/>
          </w:tcPr>
          <w:p>
            <w:r/>
            <w:r>
              <w:t>GC Approval</w:t>
            </w:r>
          </w:p>
        </w:tc>
        <w:tc>
          <w:tcPr>
            <w:tcW w:type="dxa" w:w="1242"/>
            <w:vAlign w:val="center"/>
          </w:tcPr>
          <w:p>
            <w:r/>
            <w:r>
              <w:t>Apr 20</w:t>
            </w:r>
          </w:p>
        </w:tc>
        <w:tc>
          <w:tcPr>
            <w:tcW w:type="dxa" w:w="1242"/>
            <w:vAlign w:val="center"/>
          </w:tcPr>
          <w:p>
            <w:r/>
            <w:r>
              <w:t>9d</w:t>
            </w:r>
          </w:p>
        </w:tc>
        <w:tc>
          <w:tcPr>
            <w:tcW w:type="dxa" w:w="1242"/>
            <w:vAlign w:val="center"/>
          </w:tcPr>
          <w:p>
            <w:r/>
            <w:r>
              <w:t>May 11</w:t>
            </w:r>
          </w:p>
        </w:tc>
        <w:tc>
          <w:tcPr>
            <w:tcW w:type="dxa" w:w="1242"/>
            <w:vAlign w:val="center"/>
          </w:tcPr>
          <w:p>
            <w:r/>
            <w:r>
              <w:t>Jun 7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Pergola Structures</w:t>
            </w:r>
          </w:p>
        </w:tc>
        <w:tc>
          <w:tcPr>
            <w:tcW w:type="dxa" w:w="1242"/>
            <w:vAlign w:val="center"/>
          </w:tcPr>
          <w:p>
            <w:r/>
            <w:r>
              <w:t>Dalton Rauer</w:t>
            </w:r>
          </w:p>
        </w:tc>
        <w:tc>
          <w:tcPr>
            <w:tcW w:type="dxa" w:w="1242"/>
            <w:vAlign w:val="center"/>
          </w:tcPr>
          <w:p>
            <w:r/>
            <w:r>
              <w:t>GC Approval</w:t>
            </w:r>
          </w:p>
        </w:tc>
        <w:tc>
          <w:tcPr>
            <w:tcW w:type="dxa" w:w="1242"/>
            <w:vAlign w:val="center"/>
          </w:tcPr>
          <w:p>
            <w:r/>
            <w:r>
              <w:t>Apr 27</w:t>
            </w:r>
          </w:p>
        </w:tc>
        <w:tc>
          <w:tcPr>
            <w:tcW w:type="dxa" w:w="1242"/>
            <w:vAlign w:val="center"/>
          </w:tcPr>
          <w:p>
            <w:r/>
            <w:r>
              <w:t>2d</w:t>
            </w:r>
          </w:p>
        </w:tc>
        <w:tc>
          <w:tcPr>
            <w:tcW w:type="dxa" w:w="1242"/>
            <w:vAlign w:val="center"/>
          </w:tcPr>
          <w:p>
            <w:r/>
            <w:r>
              <w:t>May 18</w:t>
            </w:r>
          </w:p>
        </w:tc>
        <w:tc>
          <w:tcPr>
            <w:tcW w:type="dxa" w:w="1242"/>
            <w:vAlign w:val="center"/>
          </w:tcPr>
          <w:p>
            <w:r/>
            <w:r>
              <w:t>Jun 14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1242"/>
            <w:vAlign w:val="center"/>
          </w:tcPr>
          <w:p>
            <w:r/>
            <w:r>
              <w:t>Trash Chute Support Angles</w:t>
            </w:r>
          </w:p>
        </w:tc>
        <w:tc>
          <w:tcPr>
            <w:tcW w:type="dxa" w:w="1242"/>
            <w:vAlign w:val="center"/>
          </w:tcPr>
          <w:p>
            <w:r/>
            <w:r>
              <w:t>David Servold</w:t>
            </w:r>
          </w:p>
        </w:tc>
        <w:tc>
          <w:tcPr>
            <w:tcW w:type="dxa" w:w="1242"/>
            <w:vAlign w:val="center"/>
          </w:tcPr>
          <w:p>
            <w:r/>
            <w:r>
              <w:t>GC Approval</w:t>
            </w:r>
          </w:p>
        </w:tc>
        <w:tc>
          <w:tcPr>
            <w:tcW w:type="dxa" w:w="1242"/>
            <w:vAlign w:val="center"/>
          </w:tcPr>
          <w:p>
            <w:r/>
            <w:r>
              <w:t>Apr 28</w:t>
            </w:r>
          </w:p>
        </w:tc>
        <w:tc>
          <w:tcPr>
            <w:tcW w:type="dxa" w:w="1242"/>
            <w:vAlign w:val="center"/>
          </w:tcPr>
          <w:p>
            <w:r/>
            <w:r>
              <w:t>1d</w:t>
            </w:r>
          </w:p>
        </w:tc>
        <w:tc>
          <w:tcPr>
            <w:tcW w:type="dxa" w:w="1242"/>
            <w:vAlign w:val="center"/>
          </w:tcPr>
          <w:p>
            <w:r/>
            <w:r>
              <w:t>May 19</w:t>
            </w:r>
          </w:p>
        </w:tc>
        <w:tc>
          <w:tcPr>
            <w:tcW w:type="dxa" w:w="1242"/>
            <w:vAlign w:val="center"/>
          </w:tcPr>
          <w:p>
            <w:r/>
            <w:r>
              <w:t>Jun 15</w:t>
            </w:r>
          </w:p>
        </w:tc>
        <w:tc>
          <w:tcPr>
            <w:tcW w:type="dxa" w:w="1242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</w:tbl>
    <w:p>
      <w:pPr>
        <w:pStyle w:val="Heading1"/>
      </w:pPr>
      <w:r>
        <w:t>Fabrication &amp; delivery status</w:t>
      </w:r>
    </w:p>
    <w:p>
      <w:r>
        <w:rPr>
          <w:b/>
        </w:rPr>
        <w:t>24 of 30</w:t>
      </w:r>
      <w:r>
        <w:t xml:space="preserve"> release packages have been delivered and installed. The remaining packages are at the following stages: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968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Packages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In fabrication</w:t>
            </w:r>
          </w:p>
        </w:tc>
        <w:tc>
          <w:tcPr>
            <w:tcW w:type="dxa" w:w="4968"/>
            <w:vAlign w:val="center"/>
          </w:tcPr>
          <w:p>
            <w:r/>
            <w:r>
              <w:t>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Final QC</w:t>
            </w:r>
          </w:p>
        </w:tc>
        <w:tc>
          <w:tcPr>
            <w:tcW w:type="dxa" w:w="4968"/>
            <w:vAlign w:val="center"/>
          </w:tcPr>
          <w:p>
            <w:r/>
            <w:r>
              <w:t>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In paint</w:t>
            </w:r>
          </w:p>
        </w:tc>
        <w:tc>
          <w:tcPr>
            <w:tcW w:type="dxa" w:w="4968"/>
            <w:vAlign w:val="center"/>
          </w:tcPr>
          <w:p>
            <w:r/>
            <w:r>
              <w:t>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t>Ready for shipping</w:t>
            </w:r>
          </w:p>
        </w:tc>
        <w:tc>
          <w:tcPr>
            <w:tcW w:type="dxa" w:w="4968"/>
            <w:vAlign w:val="center"/>
          </w:tcPr>
          <w:p>
            <w:r/>
            <w:r>
              <w:t>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Delivered &amp; installed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24</w:t>
            </w:r>
          </w:p>
        </w:tc>
      </w:tr>
    </w:tbl>
    <w:p>
      <w:pPr>
        <w:pStyle w:val="Heading2"/>
      </w:pPr>
      <w:r>
        <w:t>Packages currently in production</w:t>
      </w:r>
    </w:p>
    <w:p>
      <w:r>
        <w:t xml:space="preserve">Each package is benchmarked against company-wide release pace: typical release-to-delivery is </w:t>
      </w:r>
      <w:r>
        <w:rPr>
          <w:b/>
        </w:rPr>
        <w:t>41 days</w:t>
      </w:r>
      <w:r>
        <w:t xml:space="preserve">, latest reasonable is </w:t>
      </w:r>
      <w:r>
        <w:rPr>
          <w:b/>
        </w:rPr>
        <w:t>98 days</w:t>
      </w:r>
      <w:r>
        <w:t xml:space="preserve"> (n=160 historical). The </w:t>
      </w:r>
      <w:r>
        <w:rPr>
          <w:b/>
        </w:rPr>
        <w:t>ETA Δ</w:t>
      </w:r>
      <w:r>
        <w:t xml:space="preserve"> column shows the difference between the originally targeted install date and the typical-pace projection — positive means the target gave us margin, negative means it was faster than typical.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Released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Days open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Target install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Typical close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Latest reasonable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ETA Δ</w:t>
            </w:r>
          </w:p>
        </w:tc>
        <w:tc>
          <w:tcPr>
            <w:tcW w:type="dxa" w:w="99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994"/>
            <w:vAlign w:val="center"/>
          </w:tcPr>
          <w:p>
            <w:r/>
            <w:r>
              <w:t>#289</w:t>
            </w:r>
          </w:p>
        </w:tc>
        <w:tc>
          <w:tcPr>
            <w:tcW w:type="dxa" w:w="994"/>
            <w:vAlign w:val="center"/>
          </w:tcPr>
          <w:p>
            <w:r/>
            <w:r>
              <w:t>RFI 74 Double Wall Hold Down Embeds</w:t>
            </w:r>
          </w:p>
        </w:tc>
        <w:tc>
          <w:tcPr>
            <w:tcW w:type="dxa" w:w="994"/>
            <w:vAlign w:val="center"/>
          </w:tcPr>
          <w:p>
            <w:r/>
            <w:r>
              <w:t>In fabrication</w:t>
            </w:r>
          </w:p>
        </w:tc>
        <w:tc>
          <w:tcPr>
            <w:tcW w:type="dxa" w:w="994"/>
            <w:vAlign w:val="center"/>
          </w:tcPr>
          <w:p>
            <w:r/>
            <w:r>
              <w:t>Jan 16</w:t>
            </w:r>
          </w:p>
        </w:tc>
        <w:tc>
          <w:tcPr>
            <w:tcW w:type="dxa" w:w="994"/>
            <w:vAlign w:val="center"/>
          </w:tcPr>
          <w:p>
            <w:r/>
            <w:r>
              <w:t>103d</w:t>
            </w:r>
          </w:p>
        </w:tc>
        <w:tc>
          <w:tcPr>
            <w:tcW w:type="dxa" w:w="994"/>
            <w:vAlign w:val="center"/>
          </w:tcPr>
          <w:p>
            <w:r/>
            <w:r>
              <w:t>May 12</w:t>
            </w:r>
          </w:p>
        </w:tc>
        <w:tc>
          <w:tcPr>
            <w:tcW w:type="dxa" w:w="994"/>
            <w:vAlign w:val="center"/>
          </w:tcPr>
          <w:p>
            <w:r/>
            <w:r>
              <w:t>Feb 26</w:t>
            </w:r>
          </w:p>
        </w:tc>
        <w:tc>
          <w:tcPr>
            <w:tcW w:type="dxa" w:w="994"/>
            <w:vAlign w:val="center"/>
          </w:tcPr>
          <w:p>
            <w:r/>
            <w:r>
              <w:t>Apr 24</w:t>
            </w:r>
          </w:p>
        </w:tc>
        <w:tc>
          <w:tcPr>
            <w:tcW w:type="dxa" w:w="994"/>
            <w:vAlign w:val="center"/>
          </w:tcPr>
          <w:p>
            <w:r/>
            <w:r>
              <w:t>+75d</w:t>
            </w:r>
          </w:p>
        </w:tc>
        <w:tc>
          <w:tcPr>
            <w:tcW w:type="dxa" w:w="994"/>
            <w:vAlign w:val="center"/>
          </w:tcPr>
          <w:p>
            <w:r/>
            <w:r>
              <w:rPr>
                <w:b/>
              </w:rPr>
              <w:t>🔴 Overdue</w:t>
            </w:r>
          </w:p>
        </w:tc>
      </w:tr>
      <w:tr>
        <w:tc>
          <w:tcPr>
            <w:tcW w:type="dxa" w:w="994"/>
            <w:vAlign w:val="center"/>
          </w:tcPr>
          <w:p>
            <w:r/>
            <w:r>
              <w:t>#433</w:t>
            </w:r>
          </w:p>
        </w:tc>
        <w:tc>
          <w:tcPr>
            <w:tcW w:type="dxa" w:w="994"/>
            <w:vAlign w:val="center"/>
          </w:tcPr>
          <w:p>
            <w:r/>
            <w:r>
              <w:t>Hold Down Embed Install Area 4</w:t>
            </w:r>
          </w:p>
        </w:tc>
        <w:tc>
          <w:tcPr>
            <w:tcW w:type="dxa" w:w="994"/>
            <w:vAlign w:val="center"/>
          </w:tcPr>
          <w:p>
            <w:r/>
            <w:r>
              <w:t>Ready for shipping</w:t>
            </w:r>
          </w:p>
        </w:tc>
        <w:tc>
          <w:tcPr>
            <w:tcW w:type="dxa" w:w="994"/>
            <w:vAlign w:val="center"/>
          </w:tcPr>
          <w:p>
            <w:r/>
            <w:r>
              <w:t>Mar 9</w:t>
            </w:r>
          </w:p>
        </w:tc>
        <w:tc>
          <w:tcPr>
            <w:tcW w:type="dxa" w:w="994"/>
            <w:vAlign w:val="center"/>
          </w:tcPr>
          <w:p>
            <w:r/>
            <w:r>
              <w:t>51d</w:t>
            </w:r>
          </w:p>
        </w:tc>
        <w:tc>
          <w:tcPr>
            <w:tcW w:type="dxa" w:w="994"/>
            <w:vAlign w:val="center"/>
          </w:tcPr>
          <w:p>
            <w:r/>
            <w:r>
              <w:t>Apr 16</w:t>
            </w:r>
          </w:p>
        </w:tc>
        <w:tc>
          <w:tcPr>
            <w:tcW w:type="dxa" w:w="994"/>
            <w:vAlign w:val="center"/>
          </w:tcPr>
          <w:p>
            <w:r/>
            <w:r>
              <w:t>Apr 19</w:t>
            </w:r>
          </w:p>
        </w:tc>
        <w:tc>
          <w:tcPr>
            <w:tcW w:type="dxa" w:w="994"/>
            <w:vAlign w:val="center"/>
          </w:tcPr>
          <w:p>
            <w:r/>
            <w:r>
              <w:t>Jun 15</w:t>
            </w:r>
          </w:p>
        </w:tc>
        <w:tc>
          <w:tcPr>
            <w:tcW w:type="dxa" w:w="994"/>
            <w:vAlign w:val="center"/>
          </w:tcPr>
          <w:p>
            <w:r/>
            <w:r>
              <w:t>-3d</w:t>
            </w:r>
          </w:p>
        </w:tc>
        <w:tc>
          <w:tcPr>
            <w:tcW w:type="dxa" w:w="994"/>
            <w:vAlign w:val="center"/>
          </w:tcPr>
          <w:p>
            <w:r/>
            <w:r>
              <w:rPr>
                <w:b/>
              </w:rPr>
              <w:t>⚠ Stretching</w:t>
            </w:r>
          </w:p>
        </w:tc>
      </w:tr>
      <w:tr>
        <w:tc>
          <w:tcPr>
            <w:tcW w:type="dxa" w:w="994"/>
            <w:vAlign w:val="center"/>
          </w:tcPr>
          <w:p>
            <w:r/>
            <w:r>
              <w:t>#430</w:t>
            </w:r>
          </w:p>
        </w:tc>
        <w:tc>
          <w:tcPr>
            <w:tcW w:type="dxa" w:w="994"/>
            <w:vAlign w:val="center"/>
          </w:tcPr>
          <w:p>
            <w:r/>
            <w:r>
              <w:t>Area 4 Structural Steel</w:t>
            </w:r>
          </w:p>
        </w:tc>
        <w:tc>
          <w:tcPr>
            <w:tcW w:type="dxa" w:w="994"/>
            <w:vAlign w:val="center"/>
          </w:tcPr>
          <w:p>
            <w:r/>
            <w:r>
              <w:t>In paint</w:t>
            </w:r>
          </w:p>
        </w:tc>
        <w:tc>
          <w:tcPr>
            <w:tcW w:type="dxa" w:w="994"/>
            <w:vAlign w:val="center"/>
          </w:tcPr>
          <w:p>
            <w:r/>
            <w:r>
              <w:t>Mar 11</w:t>
            </w:r>
          </w:p>
        </w:tc>
        <w:tc>
          <w:tcPr>
            <w:tcW w:type="dxa" w:w="994"/>
            <w:vAlign w:val="center"/>
          </w:tcPr>
          <w:p>
            <w:r/>
            <w:r>
              <w:t>49d</w:t>
            </w:r>
          </w:p>
        </w:tc>
        <w:tc>
          <w:tcPr>
            <w:tcW w:type="dxa" w:w="994"/>
            <w:vAlign w:val="center"/>
          </w:tcPr>
          <w:p>
            <w:r/>
            <w:r>
              <w:t>May 6</w:t>
            </w:r>
          </w:p>
        </w:tc>
        <w:tc>
          <w:tcPr>
            <w:tcW w:type="dxa" w:w="994"/>
            <w:vAlign w:val="center"/>
          </w:tcPr>
          <w:p>
            <w:r/>
            <w:r>
              <w:t>Apr 21</w:t>
            </w:r>
          </w:p>
        </w:tc>
        <w:tc>
          <w:tcPr>
            <w:tcW w:type="dxa" w:w="994"/>
            <w:vAlign w:val="center"/>
          </w:tcPr>
          <w:p>
            <w:r/>
            <w:r>
              <w:t>Jun 17</w:t>
            </w:r>
          </w:p>
        </w:tc>
        <w:tc>
          <w:tcPr>
            <w:tcW w:type="dxa" w:w="994"/>
            <w:vAlign w:val="center"/>
          </w:tcPr>
          <w:p>
            <w:r/>
            <w:r>
              <w:t>+15d</w:t>
            </w:r>
          </w:p>
        </w:tc>
        <w:tc>
          <w:tcPr>
            <w:tcW w:type="dxa" w:w="994"/>
            <w:vAlign w:val="center"/>
          </w:tcPr>
          <w:p>
            <w:r/>
            <w:r>
              <w:rPr>
                <w:b/>
              </w:rPr>
              <w:t>⚠ Stretching</w:t>
            </w:r>
          </w:p>
        </w:tc>
      </w:tr>
      <w:tr>
        <w:tc>
          <w:tcPr>
            <w:tcW w:type="dxa" w:w="994"/>
            <w:vAlign w:val="center"/>
          </w:tcPr>
          <w:p>
            <w:r/>
            <w:r>
              <w:t>#511</w:t>
            </w:r>
          </w:p>
        </w:tc>
        <w:tc>
          <w:tcPr>
            <w:tcW w:type="dxa" w:w="994"/>
            <w:vAlign w:val="center"/>
          </w:tcPr>
          <w:p>
            <w:r/>
            <w:r>
              <w:t>Retail Lvl 2 Holdowns</w:t>
            </w:r>
          </w:p>
        </w:tc>
        <w:tc>
          <w:tcPr>
            <w:tcW w:type="dxa" w:w="994"/>
            <w:vAlign w:val="center"/>
          </w:tcPr>
          <w:p>
            <w:r/>
            <w:r>
              <w:t>Final QC</w:t>
            </w:r>
          </w:p>
        </w:tc>
        <w:tc>
          <w:tcPr>
            <w:tcW w:type="dxa" w:w="994"/>
            <w:vAlign w:val="center"/>
          </w:tcPr>
          <w:p>
            <w:r/>
            <w:r>
              <w:t>Apr 6</w:t>
            </w:r>
          </w:p>
        </w:tc>
        <w:tc>
          <w:tcPr>
            <w:tcW w:type="dxa" w:w="994"/>
            <w:vAlign w:val="center"/>
          </w:tcPr>
          <w:p>
            <w:r/>
            <w:r>
              <w:t>23d</w:t>
            </w:r>
          </w:p>
        </w:tc>
        <w:tc>
          <w:tcPr>
            <w:tcW w:type="dxa" w:w="994"/>
            <w:vAlign w:val="center"/>
          </w:tcPr>
          <w:p>
            <w:r/>
            <w:r>
              <w:t>Apr 23</w:t>
            </w:r>
          </w:p>
        </w:tc>
        <w:tc>
          <w:tcPr>
            <w:tcW w:type="dxa" w:w="994"/>
            <w:vAlign w:val="center"/>
          </w:tcPr>
          <w:p>
            <w:r/>
            <w:r>
              <w:t>May 17</w:t>
            </w:r>
          </w:p>
        </w:tc>
        <w:tc>
          <w:tcPr>
            <w:tcW w:type="dxa" w:w="994"/>
            <w:vAlign w:val="center"/>
          </w:tcPr>
          <w:p>
            <w:r/>
            <w:r>
              <w:t>Jul 13</w:t>
            </w:r>
          </w:p>
        </w:tc>
        <w:tc>
          <w:tcPr>
            <w:tcW w:type="dxa" w:w="994"/>
            <w:vAlign w:val="center"/>
          </w:tcPr>
          <w:p>
            <w:r/>
            <w:r>
              <w:t>-24d</w:t>
            </w:r>
          </w:p>
        </w:tc>
        <w:tc>
          <w:tcPr>
            <w:tcW w:type="dxa" w:w="994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994"/>
            <w:vAlign w:val="center"/>
          </w:tcPr>
          <w:p>
            <w:r/>
            <w:r>
              <w:t>#560</w:t>
            </w:r>
          </w:p>
        </w:tc>
        <w:tc>
          <w:tcPr>
            <w:tcW w:type="dxa" w:w="994"/>
            <w:vAlign w:val="center"/>
          </w:tcPr>
          <w:p>
            <w:r/>
            <w:r>
              <w:t>RFI #139 Elev 2 &amp; Retail Mechanical Shaf</w:t>
            </w:r>
          </w:p>
        </w:tc>
        <w:tc>
          <w:tcPr>
            <w:tcW w:type="dxa" w:w="994"/>
            <w:vAlign w:val="center"/>
          </w:tcPr>
          <w:p>
            <w:r/>
            <w:r>
              <w:t>In fabrication</w:t>
            </w:r>
          </w:p>
        </w:tc>
        <w:tc>
          <w:tcPr>
            <w:tcW w:type="dxa" w:w="994"/>
            <w:vAlign w:val="center"/>
          </w:tcPr>
          <w:p>
            <w:r/>
            <w:r>
              <w:t>Apr 21</w:t>
            </w:r>
          </w:p>
        </w:tc>
        <w:tc>
          <w:tcPr>
            <w:tcW w:type="dxa" w:w="994"/>
            <w:vAlign w:val="center"/>
          </w:tcPr>
          <w:p>
            <w:r/>
            <w:r>
              <w:t>8d</w:t>
            </w:r>
          </w:p>
        </w:tc>
        <w:tc>
          <w:tcPr>
            <w:tcW w:type="dxa" w:w="994"/>
            <w:vAlign w:val="center"/>
          </w:tcPr>
          <w:p>
            <w:r/>
            <w:r>
              <w:t>May 7</w:t>
            </w:r>
          </w:p>
        </w:tc>
        <w:tc>
          <w:tcPr>
            <w:tcW w:type="dxa" w:w="994"/>
            <w:vAlign w:val="center"/>
          </w:tcPr>
          <w:p>
            <w:r/>
            <w:r>
              <w:t>Jun 1</w:t>
            </w:r>
          </w:p>
        </w:tc>
        <w:tc>
          <w:tcPr>
            <w:tcW w:type="dxa" w:w="994"/>
            <w:vAlign w:val="center"/>
          </w:tcPr>
          <w:p>
            <w:r/>
            <w:r>
              <w:t>Jul 28</w:t>
            </w:r>
          </w:p>
        </w:tc>
        <w:tc>
          <w:tcPr>
            <w:tcW w:type="dxa" w:w="994"/>
            <w:vAlign w:val="center"/>
          </w:tcPr>
          <w:p>
            <w:r/>
            <w:r>
              <w:t>-25d</w:t>
            </w:r>
          </w:p>
        </w:tc>
        <w:tc>
          <w:tcPr>
            <w:tcW w:type="dxa" w:w="994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  <w:tr>
        <w:tc>
          <w:tcPr>
            <w:tcW w:type="dxa" w:w="994"/>
            <w:vAlign w:val="center"/>
          </w:tcPr>
          <w:p>
            <w:r/>
            <w:r>
              <w:t>#552</w:t>
            </w:r>
          </w:p>
        </w:tc>
        <w:tc>
          <w:tcPr>
            <w:tcW w:type="dxa" w:w="994"/>
            <w:vAlign w:val="center"/>
          </w:tcPr>
          <w:p>
            <w:r/>
            <w:r>
              <w:t>Garage CMU TOW Connection</w:t>
            </w:r>
          </w:p>
        </w:tc>
        <w:tc>
          <w:tcPr>
            <w:tcW w:type="dxa" w:w="994"/>
            <w:vAlign w:val="center"/>
          </w:tcPr>
          <w:p>
            <w:r/>
            <w:r>
              <w:t>Final QC</w:t>
            </w:r>
          </w:p>
        </w:tc>
        <w:tc>
          <w:tcPr>
            <w:tcW w:type="dxa" w:w="994"/>
            <w:vAlign w:val="center"/>
          </w:tcPr>
          <w:p>
            <w:r/>
            <w:r>
              <w:t>Apr 16</w:t>
            </w:r>
          </w:p>
        </w:tc>
        <w:tc>
          <w:tcPr>
            <w:tcW w:type="dxa" w:w="994"/>
            <w:vAlign w:val="center"/>
          </w:tcPr>
          <w:p>
            <w:r/>
            <w:r>
              <w:t>13d</w:t>
            </w:r>
          </w:p>
        </w:tc>
        <w:tc>
          <w:tcPr>
            <w:tcW w:type="dxa" w:w="994"/>
            <w:vAlign w:val="center"/>
          </w:tcPr>
          <w:p>
            <w:r/>
            <w:r>
              <w:t>May 14</w:t>
            </w:r>
          </w:p>
        </w:tc>
        <w:tc>
          <w:tcPr>
            <w:tcW w:type="dxa" w:w="994"/>
            <w:vAlign w:val="center"/>
          </w:tcPr>
          <w:p>
            <w:r/>
            <w:r>
              <w:t>May 27</w:t>
            </w:r>
          </w:p>
        </w:tc>
        <w:tc>
          <w:tcPr>
            <w:tcW w:type="dxa" w:w="994"/>
            <w:vAlign w:val="center"/>
          </w:tcPr>
          <w:p>
            <w:r/>
            <w:r>
              <w:t>Jul 23</w:t>
            </w:r>
          </w:p>
        </w:tc>
        <w:tc>
          <w:tcPr>
            <w:tcW w:type="dxa" w:w="994"/>
            <w:vAlign w:val="center"/>
          </w:tcPr>
          <w:p>
            <w:r/>
            <w:r>
              <w:t>-13d</w:t>
            </w:r>
          </w:p>
        </w:tc>
        <w:tc>
          <w:tcPr>
            <w:tcW w:type="dxa" w:w="994"/>
            <w:vAlign w:val="center"/>
          </w:tcPr>
          <w:p>
            <w:r/>
            <w:r>
              <w:rPr>
                <w:b/>
              </w:rPr>
              <w:t>On track</w:t>
            </w:r>
          </w:p>
        </w:tc>
      </w:tr>
    </w:tbl>
    <w:p>
      <w:pPr>
        <w:pStyle w:val="Heading2"/>
      </w:pPr>
      <w:r>
        <w:t>Recently delivered (last 30 days)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48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48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Released</w:t>
            </w:r>
          </w:p>
        </w:tc>
        <w:tc>
          <w:tcPr>
            <w:tcW w:type="dxa" w:w="2484"/>
            <w:vAlign w:val="center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Delivered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#434</w:t>
            </w:r>
          </w:p>
        </w:tc>
        <w:tc>
          <w:tcPr>
            <w:tcW w:type="dxa" w:w="2484"/>
            <w:vAlign w:val="center"/>
          </w:tcPr>
          <w:p>
            <w:r/>
            <w:r>
              <w:t>Hold Down Embed Install Area 5</w:t>
            </w:r>
          </w:p>
        </w:tc>
        <w:tc>
          <w:tcPr>
            <w:tcW w:type="dxa" w:w="2484"/>
            <w:vAlign w:val="center"/>
          </w:tcPr>
          <w:p>
            <w:r/>
            <w:r>
              <w:t>Mar 9</w:t>
            </w:r>
          </w:p>
        </w:tc>
        <w:tc>
          <w:tcPr>
            <w:tcW w:type="dxa" w:w="2484"/>
            <w:vAlign w:val="center"/>
          </w:tcPr>
          <w:p>
            <w:r/>
            <w:r>
              <w:t>Apr 23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#437</w:t>
            </w:r>
          </w:p>
        </w:tc>
        <w:tc>
          <w:tcPr>
            <w:tcW w:type="dxa" w:w="2484"/>
            <w:vAlign w:val="center"/>
          </w:tcPr>
          <w:p>
            <w:r/>
            <w:r>
              <w:t>CO#04 Additional HD Embeds</w:t>
            </w:r>
          </w:p>
        </w:tc>
        <w:tc>
          <w:tcPr>
            <w:tcW w:type="dxa" w:w="2484"/>
            <w:vAlign w:val="center"/>
          </w:tcPr>
          <w:p>
            <w:r/>
            <w:r>
              <w:t>Mar 10</w:t>
            </w:r>
          </w:p>
        </w:tc>
        <w:tc>
          <w:tcPr>
            <w:tcW w:type="dxa" w:w="2484"/>
            <w:vAlign w:val="center"/>
          </w:tcPr>
          <w:p>
            <w:r/>
            <w:r>
              <w:t>Apr 23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#510</w:t>
            </w:r>
          </w:p>
        </w:tc>
        <w:tc>
          <w:tcPr>
            <w:tcW w:type="dxa" w:w="2484"/>
            <w:vAlign w:val="center"/>
          </w:tcPr>
          <w:p>
            <w:r/>
            <w:r>
              <w:t>HD19 Strap</w:t>
            </w:r>
          </w:p>
        </w:tc>
        <w:tc>
          <w:tcPr>
            <w:tcW w:type="dxa" w:w="2484"/>
            <w:vAlign w:val="center"/>
          </w:tcPr>
          <w:p>
            <w:r/>
            <w:r>
              <w:t>Apr 6</w:t>
            </w:r>
          </w:p>
        </w:tc>
        <w:tc>
          <w:tcPr>
            <w:tcW w:type="dxa" w:w="2484"/>
            <w:vAlign w:val="center"/>
          </w:tcPr>
          <w:p>
            <w:r/>
            <w:r>
              <w:t>Apr 23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#435</w:t>
            </w:r>
          </w:p>
        </w:tc>
        <w:tc>
          <w:tcPr>
            <w:tcW w:type="dxa" w:w="2484"/>
            <w:vAlign w:val="center"/>
          </w:tcPr>
          <w:p>
            <w:r/>
            <w:r>
              <w:t>Hold Down Embed Install Area 6</w:t>
            </w:r>
          </w:p>
        </w:tc>
        <w:tc>
          <w:tcPr>
            <w:tcW w:type="dxa" w:w="2484"/>
            <w:vAlign w:val="center"/>
          </w:tcPr>
          <w:p>
            <w:r/>
            <w:r>
              <w:t>Mar 9</w:t>
            </w:r>
          </w:p>
        </w:tc>
        <w:tc>
          <w:tcPr>
            <w:tcW w:type="dxa" w:w="2484"/>
            <w:vAlign w:val="center"/>
          </w:tcPr>
          <w:p>
            <w:r/>
            <w:r>
              <w:t>Apr 23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#493</w:t>
            </w:r>
          </w:p>
        </w:tc>
        <w:tc>
          <w:tcPr>
            <w:tcW w:type="dxa" w:w="2484"/>
            <w:vAlign w:val="center"/>
          </w:tcPr>
          <w:p>
            <w:r/>
            <w:r>
              <w:t>CO#07 Additional HD Embeds 2</w:t>
            </w:r>
          </w:p>
        </w:tc>
        <w:tc>
          <w:tcPr>
            <w:tcW w:type="dxa" w:w="2484"/>
            <w:vAlign w:val="center"/>
          </w:tcPr>
          <w:p>
            <w:r/>
            <w:r>
              <w:t>Mar 30</w:t>
            </w:r>
          </w:p>
        </w:tc>
        <w:tc>
          <w:tcPr>
            <w:tcW w:type="dxa" w:w="2484"/>
            <w:vAlign w:val="center"/>
          </w:tcPr>
          <w:p>
            <w:r/>
            <w:r>
              <w:t>Apr 16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#408</w:t>
            </w:r>
          </w:p>
        </w:tc>
        <w:tc>
          <w:tcPr>
            <w:tcW w:type="dxa" w:w="2484"/>
            <w:vAlign w:val="center"/>
          </w:tcPr>
          <w:p>
            <w:r/>
            <w:r>
              <w:t>Area 3 Structural Steel</w:t>
            </w:r>
          </w:p>
        </w:tc>
        <w:tc>
          <w:tcPr>
            <w:tcW w:type="dxa" w:w="2484"/>
            <w:vAlign w:val="center"/>
          </w:tcPr>
          <w:p>
            <w:r/>
            <w:r>
              <w:t>Apr 9</w:t>
            </w:r>
          </w:p>
        </w:tc>
        <w:tc>
          <w:tcPr>
            <w:tcW w:type="dxa" w:w="2484"/>
            <w:vAlign w:val="center"/>
          </w:tcPr>
          <w:p>
            <w:r/>
            <w:r>
              <w:t>Apr 16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#389</w:t>
            </w:r>
          </w:p>
        </w:tc>
        <w:tc>
          <w:tcPr>
            <w:tcW w:type="dxa" w:w="2484"/>
            <w:vAlign w:val="center"/>
          </w:tcPr>
          <w:p>
            <w:r/>
            <w:r>
              <w:t>Area 2 Structural Steel.389 S1</w:t>
            </w:r>
          </w:p>
        </w:tc>
        <w:tc>
          <w:tcPr>
            <w:tcW w:type="dxa" w:w="2484"/>
            <w:vAlign w:val="center"/>
          </w:tcPr>
          <w:p>
            <w:r/>
            <w:r>
              <w:t>Mar 5</w:t>
            </w:r>
          </w:p>
        </w:tc>
        <w:tc>
          <w:tcPr>
            <w:tcW w:type="dxa" w:w="2484"/>
            <w:vAlign w:val="center"/>
          </w:tcPr>
          <w:p>
            <w:r/>
            <w:r>
              <w:t>Apr 14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#294</w:t>
            </w:r>
          </w:p>
        </w:tc>
        <w:tc>
          <w:tcPr>
            <w:tcW w:type="dxa" w:w="2484"/>
            <w:vAlign w:val="center"/>
          </w:tcPr>
          <w:p>
            <w:r/>
            <w:r>
              <w:t>Area 6 Structural Steel</w:t>
            </w:r>
          </w:p>
        </w:tc>
        <w:tc>
          <w:tcPr>
            <w:tcW w:type="dxa" w:w="2484"/>
            <w:vAlign w:val="center"/>
          </w:tcPr>
          <w:p>
            <w:r/>
            <w:r>
              <w:t>Feb 17</w:t>
            </w:r>
          </w:p>
        </w:tc>
        <w:tc>
          <w:tcPr>
            <w:tcW w:type="dxa" w:w="2484"/>
            <w:vAlign w:val="center"/>
          </w:tcPr>
          <w:p>
            <w:r/>
            <w:r>
              <w:t>Apr 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#431</w:t>
            </w:r>
          </w:p>
        </w:tc>
        <w:tc>
          <w:tcPr>
            <w:tcW w:type="dxa" w:w="2484"/>
            <w:vAlign w:val="center"/>
          </w:tcPr>
          <w:p>
            <w:r/>
            <w:r>
              <w:t>Hold Down Embed Install Area 2</w:t>
            </w:r>
          </w:p>
        </w:tc>
        <w:tc>
          <w:tcPr>
            <w:tcW w:type="dxa" w:w="2484"/>
            <w:vAlign w:val="center"/>
          </w:tcPr>
          <w:p>
            <w:r/>
            <w:r>
              <w:t>Mar 9</w:t>
            </w:r>
          </w:p>
        </w:tc>
        <w:tc>
          <w:tcPr>
            <w:tcW w:type="dxa" w:w="2484"/>
            <w:vAlign w:val="center"/>
          </w:tcPr>
          <w:p>
            <w:r/>
            <w:r>
              <w:t>Apr 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#432</w:t>
            </w:r>
          </w:p>
        </w:tc>
        <w:tc>
          <w:tcPr>
            <w:tcW w:type="dxa" w:w="2484"/>
            <w:vAlign w:val="center"/>
          </w:tcPr>
          <w:p>
            <w:r/>
            <w:r>
              <w:t>Hold Down Embed Install Area 3</w:t>
            </w:r>
          </w:p>
        </w:tc>
        <w:tc>
          <w:tcPr>
            <w:tcW w:type="dxa" w:w="2484"/>
            <w:vAlign w:val="center"/>
          </w:tcPr>
          <w:p>
            <w:r/>
            <w:r>
              <w:t>Mar 9</w:t>
            </w:r>
          </w:p>
        </w:tc>
        <w:tc>
          <w:tcPr>
            <w:tcW w:type="dxa" w:w="2484"/>
            <w:vAlign w:val="center"/>
          </w:tcPr>
          <w:p>
            <w:r/>
            <w:r>
              <w:t>Apr 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#V547</w:t>
            </w:r>
          </w:p>
        </w:tc>
        <w:tc>
          <w:tcPr>
            <w:tcW w:type="dxa" w:w="2484"/>
            <w:vAlign w:val="center"/>
          </w:tcPr>
          <w:p>
            <w:r/>
            <w:r>
              <w:t>EP1 Embeds</w:t>
            </w:r>
          </w:p>
        </w:tc>
        <w:tc>
          <w:tcPr>
            <w:tcW w:type="dxa" w:w="2484"/>
            <w:vAlign w:val="center"/>
          </w:tcPr>
          <w:p>
            <w:r/>
            <w:r>
              <w:t>Mar 31</w:t>
            </w:r>
          </w:p>
        </w:tc>
        <w:tc>
          <w:tcPr>
            <w:tcW w:type="dxa" w:w="2484"/>
            <w:vAlign w:val="center"/>
          </w:tcPr>
          <w:p>
            <w:r/>
            <w:r>
              <w:t>Apr 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t>#495</w:t>
            </w:r>
          </w:p>
        </w:tc>
        <w:tc>
          <w:tcPr>
            <w:tcW w:type="dxa" w:w="2484"/>
            <w:vAlign w:val="center"/>
          </w:tcPr>
          <w:p>
            <w:r/>
            <w:r>
              <w:t>Area 6 Extended Clips</w:t>
            </w:r>
          </w:p>
        </w:tc>
        <w:tc>
          <w:tcPr>
            <w:tcW w:type="dxa" w:w="2484"/>
            <w:vAlign w:val="center"/>
          </w:tcPr>
          <w:p>
            <w:r/>
            <w:r>
              <w:t>Apr 1</w:t>
            </w:r>
          </w:p>
        </w:tc>
        <w:tc>
          <w:tcPr>
            <w:tcW w:type="dxa" w:w="2484"/>
            <w:vAlign w:val="center"/>
          </w:tcPr>
          <w:p>
            <w:r/>
            <w:r>
              <w:t>Apr 9</w:t>
            </w:r>
          </w:p>
        </w:tc>
      </w:tr>
    </w:tbl>
    <w:p>
      <w:pPr>
        <w:pStyle w:val="Heading1"/>
      </w:pPr>
      <w:r>
        <w:t>Items needing attention</w:t>
      </w:r>
    </w:p>
    <w:p>
      <w:pPr>
        <w:pStyle w:val="ListBullet"/>
      </w:pPr>
      <w:r>
        <w:rPr>
          <w:b/>
        </w:rPr>
        <w:t>Package #433 — Hold Down Embed Install Area 4</w:t>
      </w:r>
      <w:r>
        <w:t>: target install Apr 16, now 13 days past target. Currently in ready for shipping; typical-pace projection has been Apr 19.</w:t>
      </w:r>
    </w:p>
    <w:p>
      <w:pPr>
        <w:pStyle w:val="ListBullet"/>
      </w:pPr>
      <w:r>
        <w:rPr>
          <w:b/>
        </w:rPr>
        <w:t>Package #511 — Retail Lvl 2 Holdowns</w:t>
      </w:r>
      <w:r>
        <w:t>: target install Apr 23, now 6 days past target. Currently in final qc; typical-pace projection has been May 17.</w:t>
      </w:r>
    </w:p>
    <w:p>
      <w:pPr>
        <w:pStyle w:val="ListBullet"/>
      </w:pPr>
      <w:r>
        <w:rPr>
          <w:b/>
        </w:rPr>
        <w:t>5 submittals are past the latest-reasonable close window</w:t>
      </w:r>
      <w:r>
        <w:t xml:space="preserve"> — these need re-engagement: Structural Steel Beams Area 3, ADD/ALT Standard Bike Rack, Stair Core 5, Stair Core 3, Stair Core 4</w:t>
      </w:r>
    </w:p>
    <w:p>
      <w:pPr>
        <w:pBdr>
          <w:bottom w:val="single" w:sz="6" w:space="1" w:color="999999"/>
        </w:pBdr>
      </w:pPr>
    </w:p>
    <w:p>
      <w:r>
        <w:rPr>
          <w:i/>
        </w:rPr>
        <w:t>Forecast methodology: Expected close dates are derived from this project's own review and fabrication pace to date. Each estimate gives a typical-case date and a latest-case date based on the actual time similar items have taken on this project.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