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4DC" w:rsidRDefault="00E80DD5" w:rsidP="00E80DD5">
      <w:pPr>
        <w:jc w:val="center"/>
        <w:rPr>
          <w:b/>
          <w:sz w:val="24"/>
        </w:rPr>
      </w:pPr>
      <w:r w:rsidRPr="00E80DD5">
        <w:rPr>
          <w:b/>
          <w:sz w:val="24"/>
        </w:rPr>
        <w:t>ANALISIS CAMPAÑA MARKETING BANCO PORTUGUÉS</w:t>
      </w:r>
    </w:p>
    <w:p w:rsidR="00EF2DA3" w:rsidRPr="00EF2DA3" w:rsidRDefault="00EF2DA3" w:rsidP="00F24268">
      <w:pPr>
        <w:rPr>
          <w:b/>
        </w:rPr>
      </w:pPr>
      <w:r w:rsidRPr="00EF2DA3">
        <w:rPr>
          <w:b/>
        </w:rPr>
        <w:t>PROCESO</w:t>
      </w:r>
    </w:p>
    <w:p w:rsidR="00F24268" w:rsidRPr="00EF2DA3" w:rsidRDefault="00F24268" w:rsidP="00F24268">
      <w:r>
        <w:t xml:space="preserve">Ejercicio de análisis de datos desde </w:t>
      </w:r>
      <w:proofErr w:type="spellStart"/>
      <w:r>
        <w:t>Python</w:t>
      </w:r>
      <w:proofErr w:type="spellEnd"/>
      <w:r>
        <w:t xml:space="preserve"> en un proyecto de documentos de marketing de un banco</w:t>
      </w:r>
    </w:p>
    <w:p w:rsidR="00EF2DA3" w:rsidRDefault="00EF2DA3" w:rsidP="00F24268">
      <w:r w:rsidRPr="00EF2DA3">
        <w:t>El p</w:t>
      </w:r>
      <w:r w:rsidR="00F24268" w:rsidRPr="00EF2DA3">
        <w:t>roceso incluye un primer paso de limpieza general  en ambos documentos, comprobando nulos y duplicados, cambio de formatos que no se corresponden a las columnas, homogeneizando textos. Posteriormente, en limpieza avanzada, nos encargamos de los datos nulos en ambos documentos</w:t>
      </w:r>
      <w:r w:rsidRPr="00EF2DA3">
        <w:t xml:space="preserve"> y </w:t>
      </w:r>
      <w:r w:rsidR="00F24268" w:rsidRPr="00EF2DA3">
        <w:t>creamos columnas nuevas con categorías para facilitar el análisis de los datos</w:t>
      </w:r>
      <w:r w:rsidR="00564952">
        <w:t xml:space="preserve"> (carpeta </w:t>
      </w:r>
      <w:proofErr w:type="spellStart"/>
      <w:r w:rsidR="00564952">
        <w:t>notebooks</w:t>
      </w:r>
      <w:proofErr w:type="spellEnd"/>
      <w:r w:rsidR="00564952">
        <w:t>)</w:t>
      </w:r>
      <w:r w:rsidR="00F24268" w:rsidRPr="00EF2DA3">
        <w:t>.</w:t>
      </w:r>
      <w:r w:rsidRPr="00EF2DA3">
        <w:t xml:space="preserve"> En ambos casos se crean documentos .</w:t>
      </w:r>
      <w:proofErr w:type="spellStart"/>
      <w:r w:rsidRPr="00EF2DA3">
        <w:t>csv</w:t>
      </w:r>
      <w:proofErr w:type="spellEnd"/>
      <w:r w:rsidRPr="00EF2DA3">
        <w:t xml:space="preserve"> con los cambios aplicados (en carpeta output)</w:t>
      </w:r>
      <w:r>
        <w:t>.</w:t>
      </w:r>
    </w:p>
    <w:p w:rsidR="00EF2DA3" w:rsidRDefault="00EF2DA3" w:rsidP="00F24268">
      <w:r>
        <w:t>A partir de esos documentos  limpios, realizamos un análisis y creamos gráficos</w:t>
      </w:r>
      <w:r w:rsidR="00564952">
        <w:t xml:space="preserve"> (carpeta visualizaciones)</w:t>
      </w:r>
      <w:r>
        <w:t>, uniendo ambos documentos en una misma tabla a través de los id únicos.</w:t>
      </w:r>
    </w:p>
    <w:p w:rsidR="00EF2DA3" w:rsidRDefault="00EF2DA3" w:rsidP="00EF2DA3">
      <w:pPr>
        <w:rPr>
          <w:b/>
        </w:rPr>
      </w:pPr>
      <w:r>
        <w:rPr>
          <w:b/>
        </w:rPr>
        <w:t>ANÁLISIS</w:t>
      </w:r>
    </w:p>
    <w:p w:rsidR="0080553A" w:rsidRPr="0080553A" w:rsidRDefault="0080553A" w:rsidP="0080553A">
      <w:pPr>
        <w:shd w:val="clear" w:color="auto" w:fill="15141B"/>
        <w:spacing w:line="330" w:lineRule="atLeast"/>
      </w:pPr>
      <w:r w:rsidRPr="0080553A">
        <w:t>Las campaña</w:t>
      </w:r>
      <w:r>
        <w:t>s</w:t>
      </w:r>
      <w:r w:rsidRPr="0080553A">
        <w:t xml:space="preserve"> de marketing del banco no son exitosas. Un 88% de los clientes no se ha suscrito a un producto del banco</w:t>
      </w:r>
      <w:r>
        <w:t xml:space="preserve"> en esta última campaña.</w:t>
      </w:r>
    </w:p>
    <w:p w:rsidR="00EF2DA3" w:rsidRDefault="00EF2DA3" w:rsidP="00F24268">
      <w:r>
        <w:rPr>
          <w:noProof/>
          <w:lang w:eastAsia="es-ES"/>
        </w:rPr>
        <w:drawing>
          <wp:inline distT="0" distB="0" distL="0" distR="0">
            <wp:extent cx="3409950" cy="263591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635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DA3" w:rsidRDefault="00EF2DA3" w:rsidP="00EF2DA3">
      <w:r>
        <w:t>No solo eso, la campaña anterior también tuvo un fallo mayor que éxito entre aquellos clientes que fueron contactados con 4.4k de fallos vs</w:t>
      </w:r>
      <w:r w:rsidR="0080553A">
        <w:t xml:space="preserve"> </w:t>
      </w:r>
      <w:r>
        <w:t xml:space="preserve"> </w:t>
      </w:r>
      <w:r w:rsidR="0080553A">
        <w:t>1.4k</w:t>
      </w:r>
      <w:r>
        <w:t xml:space="preserve"> de éxito</w:t>
      </w:r>
      <w:r w:rsidR="0080553A">
        <w:t>.</w:t>
      </w:r>
    </w:p>
    <w:p w:rsidR="00EF2DA3" w:rsidRDefault="00EF2DA3" w:rsidP="00F24268">
      <w:r>
        <w:rPr>
          <w:noProof/>
          <w:lang w:eastAsia="es-ES"/>
        </w:rPr>
        <w:lastRenderedPageBreak/>
        <w:drawing>
          <wp:inline distT="0" distB="0" distL="0" distR="0">
            <wp:extent cx="3362325" cy="2450976"/>
            <wp:effectExtent l="1905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124" cy="2453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53A" w:rsidRDefault="0080553A" w:rsidP="00F24268">
      <w:r>
        <w:t>En cuanto al funcionamiento de la campaña, la franja de duración más frecuente de llamadas es de 1 a 5 minutos (con más de 25 mil de los clientes impactados), con algunas excepciones de llamadas de más de 30 minutos. Principalmente, se contactó a través del teléfono móvil. EL 86% de los clientes no fueron contactados de forma previa a la llamada, y de los 14% contactados, el 11% fueron contactados solamente una vez.</w:t>
      </w:r>
    </w:p>
    <w:p w:rsidR="0080553A" w:rsidRDefault="0080553A" w:rsidP="00F24268">
      <w:r>
        <w:rPr>
          <w:noProof/>
          <w:lang w:eastAsia="es-ES"/>
        </w:rPr>
        <w:drawing>
          <wp:inline distT="0" distB="0" distL="0" distR="0">
            <wp:extent cx="2905125" cy="2138412"/>
            <wp:effectExtent l="1905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38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E4A" w:rsidRDefault="0080553A" w:rsidP="00F24268">
      <w:r>
        <w:t>En cuanto a los datos demográficos de los clientes contactados en la campaña</w:t>
      </w:r>
      <w:r w:rsidR="001B5E4A">
        <w:t xml:space="preserve">, se ha impactado a unos clientes adultos y jóvenes adultos, con la franja de edad más frecuente se encuentra de 35 a 44 años, con una media de edad de 40, seguidos de la franja de 25 a 34. </w:t>
      </w:r>
    </w:p>
    <w:p w:rsidR="001B5E4A" w:rsidRDefault="001B5E4A" w:rsidP="00F24268">
      <w:r>
        <w:rPr>
          <w:noProof/>
          <w:lang w:eastAsia="es-ES"/>
        </w:rPr>
        <w:lastRenderedPageBreak/>
        <w:drawing>
          <wp:inline distT="0" distB="0" distL="0" distR="0">
            <wp:extent cx="3981450" cy="2654300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553A" w:rsidRDefault="001B5E4A" w:rsidP="00F24268">
      <w:r>
        <w:t xml:space="preserve">La mayoría cuenta con educación universitaria, con  12.7k de los contactos habiéndola obtenido, seguida de nivel de educación secundaria (9.9k). </w:t>
      </w:r>
    </w:p>
    <w:p w:rsidR="00EF2DA3" w:rsidRPr="00EF2DA3" w:rsidRDefault="001B5E4A" w:rsidP="00F24268">
      <w:r>
        <w:rPr>
          <w:noProof/>
          <w:lang w:eastAsia="es-ES"/>
        </w:rPr>
        <w:drawing>
          <wp:inline distT="0" distB="0" distL="0" distR="0">
            <wp:extent cx="4429125" cy="2775062"/>
            <wp:effectExtent l="1905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775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DD5" w:rsidRDefault="00CC3F40" w:rsidP="00E80DD5">
      <w:r>
        <w:t>Los trabajos más frecuentes son de administrativos (el 25% de los clientes), obreros (22%) y técnicos (16%). Tienen como máximo 3 niños y 3 adolescentes, repartidos de forma equitativa.</w:t>
      </w:r>
    </w:p>
    <w:p w:rsidR="00CC3F40" w:rsidRDefault="00CC3F40" w:rsidP="00E80DD5">
      <w:pPr>
        <w:rPr>
          <w:sz w:val="20"/>
        </w:rPr>
      </w:pPr>
      <w:r>
        <w:rPr>
          <w:noProof/>
          <w:sz w:val="20"/>
          <w:lang w:eastAsia="es-ES"/>
        </w:rPr>
        <w:lastRenderedPageBreak/>
        <w:drawing>
          <wp:inline distT="0" distB="0" distL="0" distR="0">
            <wp:extent cx="4429125" cy="2804849"/>
            <wp:effectExtent l="1905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087" cy="280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F40" w:rsidRDefault="0013394D" w:rsidP="00E80DD5">
      <w:pPr>
        <w:rPr>
          <w:sz w:val="20"/>
        </w:rPr>
      </w:pPr>
      <w:r>
        <w:rPr>
          <w:sz w:val="20"/>
        </w:rPr>
        <w:t xml:space="preserve">En cuanto a su situación financiera, la mayoría no tiene ningún tipo de incumplimientos de pagos, con más usuarios con hipoteca, aunque hay poca diferencia, con un 52% con hipoteca vs 45,3 sin. La gran mayoría </w:t>
      </w:r>
      <w:proofErr w:type="spellStart"/>
      <w:r>
        <w:rPr>
          <w:sz w:val="20"/>
        </w:rPr>
        <w:t>nob</w:t>
      </w:r>
      <w:proofErr w:type="spellEnd"/>
      <w:r>
        <w:rPr>
          <w:sz w:val="20"/>
        </w:rPr>
        <w:t xml:space="preserve"> tienen otros préstamos, con un 84.8%</w:t>
      </w:r>
    </w:p>
    <w:p w:rsidR="0013394D" w:rsidRDefault="0013394D" w:rsidP="00E80DD5">
      <w:pPr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>
            <wp:extent cx="2457450" cy="2346064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590" cy="2350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3394D">
        <w:rPr>
          <w:sz w:val="20"/>
        </w:rPr>
        <w:t xml:space="preserve"> </w:t>
      </w:r>
      <w:r>
        <w:rPr>
          <w:noProof/>
          <w:sz w:val="20"/>
          <w:lang w:eastAsia="es-ES"/>
        </w:rPr>
        <w:drawing>
          <wp:inline distT="0" distB="0" distL="0" distR="0">
            <wp:extent cx="2143125" cy="2321148"/>
            <wp:effectExtent l="1905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321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3F40" w:rsidRPr="00E80DD5" w:rsidRDefault="00CC3F40" w:rsidP="00E80DD5">
      <w:pPr>
        <w:rPr>
          <w:sz w:val="20"/>
        </w:rPr>
      </w:pPr>
    </w:p>
    <w:sectPr w:rsidR="00CC3F40" w:rsidRPr="00E80DD5" w:rsidSect="00043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80DD5"/>
    <w:rsid w:val="000434DC"/>
    <w:rsid w:val="0013394D"/>
    <w:rsid w:val="001B5E4A"/>
    <w:rsid w:val="00564952"/>
    <w:rsid w:val="006C5D5E"/>
    <w:rsid w:val="0080553A"/>
    <w:rsid w:val="00BB5800"/>
    <w:rsid w:val="00CC3F40"/>
    <w:rsid w:val="00E80DD5"/>
    <w:rsid w:val="00EF2DA3"/>
    <w:rsid w:val="00F24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2D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F2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D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85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4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367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</dc:creator>
  <cp:lastModifiedBy>Gordon</cp:lastModifiedBy>
  <cp:revision>6</cp:revision>
  <dcterms:created xsi:type="dcterms:W3CDTF">2026-01-16T10:09:00Z</dcterms:created>
  <dcterms:modified xsi:type="dcterms:W3CDTF">2026-01-16T11:27:00Z</dcterms:modified>
</cp:coreProperties>
</file>