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AA1617" w:rsidR="00AA1617" w:rsidP="499AA61B" w:rsidRDefault="00AA1617" w14:paraId="6C0A2DDC" w14:textId="7DEECD12">
      <w:pPr>
        <w:pStyle w:val="Heading1"/>
        <w:spacing w:before="0" w:beforeAutospacing="off"/>
        <w:ind w:left="720" w:hanging="720"/>
        <w:jc w:val="center"/>
        <w:rPr>
          <w:rFonts w:ascii="Cambria" w:hAnsi="Cambria" w:cs="Cambria"/>
          <w:color w:val="1F4E79" w:themeColor="accent5" w:themeTint="FF" w:themeShade="80"/>
          <w:sz w:val="19"/>
          <w:szCs w:val="19"/>
        </w:rPr>
      </w:pPr>
      <w:r w:rsidRPr="499AA61B" w:rsidR="499AA61B">
        <w:rPr>
          <w:rFonts w:ascii="Cambria" w:hAnsi="Cambria" w:cs="Cambria"/>
          <w:color w:val="1F4E79" w:themeColor="accent5" w:themeTint="FF" w:themeShade="80"/>
          <w:sz w:val="36"/>
          <w:szCs w:val="36"/>
        </w:rPr>
        <w:t>Chris McGee</w:t>
      </w:r>
    </w:p>
    <w:p w:rsidRPr="00AA1617" w:rsidR="00AA1617" w:rsidP="499AA61B" w:rsidRDefault="00AA1617" w14:paraId="5FC56A61" w14:textId="37E60D10">
      <w:pPr>
        <w:pStyle w:val="Heading1"/>
        <w:spacing w:before="0" w:beforeAutospacing="off"/>
        <w:ind w:left="0" w:hanging="720"/>
        <w:jc w:val="left"/>
        <w:rPr>
          <w:color w:val="1F4E79" w:themeColor="accent5" w:themeTint="FF" w:themeShade="80"/>
          <w:sz w:val="19"/>
          <w:szCs w:val="19"/>
        </w:rPr>
      </w:pPr>
      <w:r w:rsidRPr="499AA61B" w:rsidR="499AA61B">
        <w:rPr>
          <w:rFonts w:ascii="Cambria" w:hAnsi="Cambria" w:cs="Cambria"/>
          <w:color w:val="00000A"/>
          <w:sz w:val="19"/>
          <w:szCs w:val="19"/>
        </w:rPr>
        <w:t>860 N. Orange Ave</w:t>
      </w:r>
    </w:p>
    <w:p w:rsidRPr="00AA1617" w:rsidR="00AA1617" w:rsidP="499AA61B" w:rsidRDefault="00AA1617" w14:paraId="0BD95E45" w14:textId="7F651DDD">
      <w:pPr>
        <w:pStyle w:val="Heading1"/>
        <w:spacing w:before="0" w:beforeAutospacing="off"/>
        <w:ind w:left="0" w:hanging="720"/>
        <w:jc w:val="left"/>
        <w:rPr>
          <w:color w:val="1F4E79" w:themeColor="accent5" w:themeTint="FF" w:themeShade="80"/>
          <w:sz w:val="19"/>
          <w:szCs w:val="19"/>
        </w:rPr>
      </w:pPr>
      <w:r w:rsidRPr="499AA61B" w:rsidR="499AA61B">
        <w:rPr>
          <w:rFonts w:ascii="Cambria" w:hAnsi="Cambria" w:cs="Cambria"/>
          <w:color w:val="00000A"/>
          <w:sz w:val="19"/>
          <w:szCs w:val="19"/>
        </w:rPr>
        <w:t>Orlando, FL 32801</w:t>
      </w:r>
    </w:p>
    <w:p w:rsidRPr="00AA1617" w:rsidR="00AA1617" w:rsidP="499AA61B" w:rsidRDefault="00AA1617" w14:paraId="3B1E1BE3" w14:textId="0C222104">
      <w:pPr>
        <w:pStyle w:val="Heading1"/>
        <w:spacing w:before="0" w:beforeAutospacing="off"/>
        <w:ind w:left="0" w:hanging="720"/>
        <w:jc w:val="left"/>
        <w:rPr>
          <w:color w:val="1F4E79" w:themeColor="accent5" w:themeTint="FF" w:themeShade="80"/>
          <w:sz w:val="19"/>
          <w:szCs w:val="19"/>
        </w:rPr>
      </w:pPr>
      <w:r w:rsidRPr="499AA61B" w:rsidR="499AA61B">
        <w:rPr>
          <w:rFonts w:ascii="Cambria" w:hAnsi="Cambria" w:cs="Cambria"/>
          <w:color w:val="00000A"/>
          <w:sz w:val="19"/>
          <w:szCs w:val="19"/>
        </w:rPr>
        <w:t>(845)662-6925</w:t>
      </w:r>
    </w:p>
    <w:p w:rsidRPr="00AA1617" w:rsidR="00AA1617" w:rsidP="499AA61B" w:rsidRDefault="00AA1617" w14:paraId="55148161" w14:textId="368CA9A0">
      <w:pPr>
        <w:pStyle w:val="Heading1"/>
        <w:spacing w:before="0" w:beforeAutospacing="off"/>
        <w:ind w:left="0" w:hanging="720"/>
        <w:jc w:val="left"/>
        <w:rPr>
          <w:color w:val="1F4E79" w:themeColor="accent5" w:themeTint="FF" w:themeShade="80"/>
          <w:sz w:val="19"/>
          <w:szCs w:val="19"/>
        </w:rPr>
      </w:pPr>
      <w:r w:rsidRPr="499AA61B" w:rsidR="499AA61B">
        <w:rPr>
          <w:rFonts w:ascii="Cambria" w:hAnsi="Cambria" w:cs="Cambria"/>
          <w:color w:val="00000A"/>
          <w:sz w:val="19"/>
          <w:szCs w:val="19"/>
        </w:rPr>
        <w:t>mcgeec91@gmail.com</w:t>
      </w:r>
    </w:p>
    <w:p w:rsidRPr="00AA1617" w:rsidR="00AA1617" w:rsidP="499AA61B" w:rsidRDefault="00AA1617" w14:paraId="63023F1C" w14:textId="478BF50C">
      <w:pPr>
        <w:pStyle w:val="Normal"/>
        <w:spacing w:before="0" w:beforeAutospacing="off"/>
        <w:jc w:val="both"/>
        <w:rPr>
          <w:rFonts w:ascii="Cambria" w:hAnsi="Cambria" w:eastAsia="SimSun" w:cs="font446"/>
          <w:sz w:val="24"/>
          <w:szCs w:val="24"/>
        </w:rPr>
      </w:pPr>
    </w:p>
    <w:p w:rsidR="499AA61B" w:rsidP="499AA61B" w:rsidRDefault="499AA61B" w14:paraId="707381A3" w14:textId="5D0F2763">
      <w:pPr>
        <w:pStyle w:val="Normal"/>
        <w:spacing w:before="0" w:beforeAutospacing="off"/>
        <w:ind w:left="-720" w:right="-720"/>
        <w:rPr>
          <w:rFonts w:cs="Cambria"/>
          <w:i w:val="1"/>
          <w:iCs w:val="1"/>
          <w:color w:val="404040" w:themeColor="text1" w:themeTint="BF" w:themeShade="FF"/>
          <w:sz w:val="22"/>
          <w:szCs w:val="22"/>
        </w:rPr>
      </w:pPr>
      <w:r w:rsidRPr="499AA61B" w:rsidR="499AA61B">
        <w:rPr>
          <w:rFonts w:cs="Cambria"/>
          <w:i w:val="1"/>
          <w:iCs w:val="1"/>
          <w:color w:val="404040" w:themeColor="text1" w:themeTint="BF" w:themeShade="FF"/>
          <w:sz w:val="22"/>
          <w:szCs w:val="22"/>
        </w:rPr>
        <w:t>Data analyst and Economics graduate with strong enterprising attitude seeking a Data Analytics position with an established company. Proven ability to work with diverse teams on demanding time-lines to collect, analyze, and visualize big data. Proficient in Data Wrangling, Modeling, Visualization, Full Stack Data Analytic Applications, SQL Database Manipulation, Web Scraping, and using Command-Line Interfacing. Skill set is an analytical detail-oriented individual with strong critical thinking and communication skills.</w:t>
      </w:r>
    </w:p>
    <w:p w:rsidR="499AA61B" w:rsidP="499AA61B" w:rsidRDefault="499AA61B" w14:paraId="3FFD530E" w14:textId="49FECE4D">
      <w:pPr>
        <w:pStyle w:val="Normal"/>
        <w:bidi w:val="0"/>
        <w:spacing w:before="0" w:beforeAutospacing="off"/>
        <w:ind w:left="-720" w:right="-720"/>
        <w:rPr>
          <w:rFonts w:cs="Cambria"/>
          <w:b w:val="1"/>
          <w:bCs w:val="1"/>
          <w:i w:val="1"/>
          <w:iCs w:val="1"/>
          <w:color w:val="1F4E79" w:themeColor="accent5" w:themeTint="FF" w:themeShade="80"/>
          <w:sz w:val="19"/>
          <w:szCs w:val="19"/>
        </w:rPr>
      </w:pPr>
      <w:r w:rsidRPr="499AA61B" w:rsidR="499AA61B">
        <w:rPr>
          <w:rFonts w:cs="Cambria"/>
          <w:b w:val="1"/>
          <w:bCs w:val="1"/>
          <w:color w:val="1F4E79" w:themeColor="accent5" w:themeTint="FF" w:themeShade="80"/>
        </w:rPr>
        <w:t xml:space="preserve"> </w:t>
      </w:r>
    </w:p>
    <w:p w:rsidR="499AA61B" w:rsidP="499AA61B" w:rsidRDefault="499AA61B" w14:paraId="7F5EEE3A" w14:textId="1F5EDA99">
      <w:pPr>
        <w:pStyle w:val="Normal"/>
        <w:bidi w:val="0"/>
        <w:spacing w:before="0" w:beforeAutospacing="off" w:after="0" w:afterAutospacing="off" w:line="259" w:lineRule="auto"/>
        <w:ind w:left="-720" w:right="-720"/>
        <w:jc w:val="left"/>
        <w:rPr>
          <w:rFonts w:ascii="Cambria" w:hAnsi="Cambria" w:eastAsia="SimSun" w:cs="font446"/>
          <w:b w:val="1"/>
          <w:bCs w:val="1"/>
          <w:color w:val="1F4E79" w:themeColor="accent5" w:themeTint="FF" w:themeShade="80"/>
          <w:sz w:val="24"/>
          <w:szCs w:val="24"/>
        </w:rPr>
      </w:pPr>
      <w:r w:rsidRPr="499AA61B" w:rsidR="499AA61B">
        <w:rPr>
          <w:rFonts w:cs="Cambria"/>
          <w:b w:val="1"/>
          <w:bCs w:val="1"/>
          <w:color w:val="1F4E79" w:themeColor="accent5" w:themeTint="FF" w:themeShade="80"/>
        </w:rPr>
        <w:t>Work Experience</w:t>
      </w:r>
    </w:p>
    <w:p w:rsidR="499AA61B" w:rsidP="499AA61B" w:rsidRDefault="499AA61B" w14:paraId="23736020" w14:textId="0CAA5CEB">
      <w:pPr>
        <w:spacing w:before="120" w:beforeAutospacing="off"/>
        <w:ind w:left="-720" w:right="-720"/>
        <w:rPr>
          <w:rFonts w:cs="Cambria"/>
          <w:sz w:val="19"/>
          <w:szCs w:val="19"/>
        </w:rPr>
      </w:pPr>
      <w:r w:rsidRPr="499AA61B" w:rsidR="499AA61B">
        <w:rPr>
          <w:rFonts w:cs="Cambria"/>
          <w:b w:val="1"/>
          <w:bCs w:val="1"/>
          <w:color w:val="404040" w:themeColor="text1" w:themeTint="BF" w:themeShade="FF"/>
          <w:sz w:val="24"/>
          <w:szCs w:val="24"/>
        </w:rPr>
        <w:t>PlanSource</w:t>
      </w:r>
    </w:p>
    <w:p w:rsidR="499AA61B" w:rsidP="499AA61B" w:rsidRDefault="499AA61B" w14:paraId="4562E01E" w14:textId="5AA7F7EC">
      <w:pPr>
        <w:spacing w:before="0" w:beforeAutospacing="off"/>
        <w:ind w:left="-720" w:right="-720"/>
        <w:rPr>
          <w:rFonts w:cs="Cambria"/>
          <w:sz w:val="19"/>
          <w:szCs w:val="19"/>
        </w:rPr>
      </w:pPr>
      <w:r w:rsidRPr="499AA61B" w:rsidR="499AA61B">
        <w:rPr>
          <w:rFonts w:ascii="Cambria" w:hAnsi="Cambria" w:eastAsia="SimSun" w:cs="font446"/>
          <w:i w:val="0"/>
          <w:iCs w:val="0"/>
          <w:color w:val="404040" w:themeColor="text1" w:themeTint="BF" w:themeShade="FF"/>
          <w:sz w:val="23"/>
          <w:szCs w:val="23"/>
        </w:rPr>
        <w:t>Junior Data Analyst</w:t>
      </w:r>
      <w:r w:rsidRPr="499AA61B" w:rsidR="499AA61B">
        <w:rPr>
          <w:rFonts w:cs="Cambria"/>
          <w:i w:val="0"/>
          <w:iCs w:val="0"/>
          <w:sz w:val="23"/>
          <w:szCs w:val="23"/>
        </w:rPr>
        <w:t xml:space="preserve"> </w:t>
      </w:r>
      <w:r w:rsidRPr="499AA61B" w:rsidR="499AA61B">
        <w:rPr>
          <w:rFonts w:cs="Cambria"/>
          <w:i w:val="1"/>
          <w:iCs w:val="1"/>
          <w:sz w:val="23"/>
          <w:szCs w:val="23"/>
        </w:rPr>
        <w:t xml:space="preserve"> </w:t>
      </w:r>
      <w:r w:rsidRPr="499AA61B" w:rsidR="499AA61B">
        <w:rPr>
          <w:rFonts w:cs="Cambria"/>
          <w:i w:val="1"/>
          <w:iCs w:val="1"/>
          <w:sz w:val="19"/>
          <w:szCs w:val="19"/>
        </w:rPr>
        <w:t xml:space="preserve">                                  </w:t>
      </w:r>
      <w:r>
        <w:tab/>
      </w:r>
      <w:r w:rsidRPr="499AA61B" w:rsidR="499AA61B">
        <w:rPr>
          <w:rFonts w:cs="Cambria"/>
          <w:sz w:val="19"/>
          <w:szCs w:val="19"/>
        </w:rPr>
        <w:t xml:space="preserve">                    </w:t>
      </w:r>
      <w:r>
        <w:tab/>
      </w:r>
      <w:r>
        <w:tab/>
      </w:r>
      <w:r>
        <w:tab/>
      </w:r>
    </w:p>
    <w:p w:rsidR="499AA61B" w:rsidP="499AA61B" w:rsidRDefault="499AA61B" w14:paraId="5E9C90EE" w14:textId="15CC2B8E">
      <w:pPr>
        <w:pStyle w:val="ListParagraph"/>
        <w:numPr>
          <w:ilvl w:val="0"/>
          <w:numId w:val="4"/>
        </w:numPr>
        <w:bidi w:val="0"/>
        <w:spacing w:before="0" w:beforeAutospacing="off" w:after="0" w:afterAutospacing="off" w:line="259" w:lineRule="auto"/>
        <w:ind w:left="-720" w:right="-720" w:hanging="360"/>
        <w:jc w:val="left"/>
        <w:rPr>
          <w:rFonts w:ascii="Cambria" w:hAnsi="Cambria" w:eastAsia="Cambria" w:cs="Cambria"/>
          <w:i w:val="1"/>
          <w:iCs w:val="1"/>
          <w:color w:val="404040" w:themeColor="text1" w:themeTint="BF" w:themeShade="FF"/>
          <w:sz w:val="19"/>
          <w:szCs w:val="19"/>
        </w:rPr>
      </w:pPr>
      <w:r w:rsidRPr="499AA61B" w:rsidR="499AA61B">
        <w:rPr>
          <w:rFonts w:ascii="Cambria" w:hAnsi="Cambria" w:eastAsia="SimSun" w:cs="font446"/>
          <w:i w:val="1"/>
          <w:iCs w:val="1"/>
          <w:color w:val="404040" w:themeColor="text1" w:themeTint="BF" w:themeShade="FF"/>
          <w:sz w:val="22"/>
          <w:szCs w:val="22"/>
        </w:rPr>
        <w:t>Strategic Systems</w:t>
      </w:r>
      <w:r w:rsidRPr="499AA61B" w:rsidR="499AA61B">
        <w:rPr>
          <w:rFonts w:ascii="Cambria" w:hAnsi="Cambria" w:eastAsia="SimSun" w:cs="font446"/>
          <w:i w:val="1"/>
          <w:iCs w:val="1"/>
          <w:color w:val="404040" w:themeColor="text1" w:themeTint="BF" w:themeShade="FF"/>
          <w:sz w:val="24"/>
          <w:szCs w:val="24"/>
        </w:rPr>
        <w:t xml:space="preserve"> </w:t>
      </w:r>
      <w:r w:rsidRPr="499AA61B" w:rsidR="499AA61B">
        <w:rPr>
          <w:rFonts w:cs="Cambria"/>
          <w:sz w:val="19"/>
          <w:szCs w:val="19"/>
        </w:rPr>
        <w:t xml:space="preserve">(October 2020 - Current) </w:t>
      </w:r>
    </w:p>
    <w:p w:rsidR="499AA61B" w:rsidP="499AA61B" w:rsidRDefault="499AA61B" w14:paraId="3221764B" w14:textId="0DCE1924">
      <w:pPr>
        <w:pStyle w:val="ListParagraph"/>
        <w:numPr>
          <w:ilvl w:val="1"/>
          <w:numId w:val="4"/>
        </w:numPr>
        <w:bidi w:val="0"/>
        <w:spacing w:before="0" w:beforeAutospacing="off" w:after="0" w:afterAutospacing="off" w:line="259" w:lineRule="auto"/>
        <w:ind w:left="-360" w:right="-720"/>
        <w:jc w:val="left"/>
        <w:rPr>
          <w:i w:val="1"/>
          <w:iCs w:val="1"/>
          <w:color w:val="404040" w:themeColor="text1" w:themeTint="BF" w:themeShade="FF"/>
          <w:sz w:val="19"/>
          <w:szCs w:val="19"/>
        </w:rPr>
      </w:pPr>
      <w:r w:rsidRPr="499AA61B" w:rsidR="499AA61B">
        <w:rPr>
          <w:rFonts w:cs="Cambria"/>
          <w:i w:val="1"/>
          <w:iCs w:val="1"/>
          <w:color w:val="404040" w:themeColor="text1" w:themeTint="BF" w:themeShade="FF"/>
          <w:sz w:val="19"/>
          <w:szCs w:val="19"/>
        </w:rPr>
        <w:t>Developed Power BI reports based on the Cross functional needs and requests from business leaders.</w:t>
      </w:r>
    </w:p>
    <w:p w:rsidR="499AA61B" w:rsidP="499AA61B" w:rsidRDefault="499AA61B" w14:paraId="36A2F84D" w14:textId="79C8BD3F">
      <w:pPr>
        <w:pStyle w:val="ListParagraph"/>
        <w:numPr>
          <w:ilvl w:val="1"/>
          <w:numId w:val="4"/>
        </w:numPr>
        <w:bidi w:val="0"/>
        <w:spacing w:before="0" w:beforeAutospacing="off" w:after="0" w:afterAutospacing="off" w:line="259" w:lineRule="auto"/>
        <w:ind w:left="-360" w:right="-720" w:hanging="360"/>
        <w:jc w:val="left"/>
        <w:rPr>
          <w:rFonts w:ascii="Cambria" w:hAnsi="Cambria" w:eastAsia="Cambria" w:cs="Cambria"/>
          <w:i w:val="1"/>
          <w:iCs w:val="1"/>
          <w:color w:val="404040" w:themeColor="text1" w:themeTint="BF" w:themeShade="FF"/>
          <w:sz w:val="19"/>
          <w:szCs w:val="19"/>
        </w:rPr>
      </w:pPr>
      <w:r w:rsidRPr="499AA61B" w:rsidR="499AA61B">
        <w:rPr>
          <w:rFonts w:cs="Cambria"/>
          <w:i w:val="1"/>
          <w:iCs w:val="1"/>
          <w:color w:val="404040" w:themeColor="text1" w:themeTint="BF" w:themeShade="FF"/>
          <w:sz w:val="19"/>
          <w:szCs w:val="19"/>
        </w:rPr>
        <w:t>Prepared company for reporting changes resulting from CPQ integration in Salesforce to accommodate current and future reporting needs.</w:t>
      </w:r>
    </w:p>
    <w:p w:rsidR="499AA61B" w:rsidP="499AA61B" w:rsidRDefault="499AA61B" w14:paraId="24A89885" w14:textId="4017CD9D">
      <w:pPr>
        <w:pStyle w:val="ListParagraph"/>
        <w:numPr>
          <w:ilvl w:val="1"/>
          <w:numId w:val="4"/>
        </w:numPr>
        <w:bidi w:val="0"/>
        <w:spacing w:before="0" w:beforeAutospacing="off" w:after="0" w:afterAutospacing="off" w:line="259" w:lineRule="auto"/>
        <w:ind w:left="-360" w:right="-720" w:hanging="360"/>
        <w:jc w:val="left"/>
        <w:rPr>
          <w:rFonts w:ascii="Cambria" w:hAnsi="Cambria" w:eastAsia="Cambria" w:cs="Cambria"/>
          <w:i w:val="1"/>
          <w:iCs w:val="1"/>
          <w:color w:val="404040" w:themeColor="text1" w:themeTint="BF" w:themeShade="FF"/>
          <w:sz w:val="19"/>
          <w:szCs w:val="19"/>
        </w:rPr>
      </w:pPr>
      <w:r w:rsidRPr="499AA61B" w:rsidR="499AA61B">
        <w:rPr>
          <w:rFonts w:cs="Cambria"/>
          <w:i w:val="1"/>
          <w:iCs w:val="1"/>
          <w:color w:val="404040" w:themeColor="text1" w:themeTint="BF" w:themeShade="FF"/>
          <w:sz w:val="19"/>
          <w:szCs w:val="19"/>
        </w:rPr>
        <w:t>Maintained Weekly &amp; Monthly reporting for HR, Finance and Customer Support.</w:t>
      </w:r>
    </w:p>
    <w:p w:rsidR="499AA61B" w:rsidP="499AA61B" w:rsidRDefault="499AA61B" w14:paraId="600D57A6" w14:textId="15A6E100">
      <w:pPr>
        <w:pStyle w:val="ListParagraph"/>
        <w:numPr>
          <w:ilvl w:val="0"/>
          <w:numId w:val="4"/>
        </w:numPr>
        <w:spacing w:before="0" w:beforeAutospacing="off"/>
        <w:ind w:left="-720" w:right="-720"/>
        <w:rPr>
          <w:rFonts w:ascii="Cambria" w:hAnsi="Cambria" w:eastAsia="Cambria" w:cs="Cambria"/>
          <w:i w:val="1"/>
          <w:iCs w:val="1"/>
          <w:color w:val="404040" w:themeColor="text1" w:themeTint="BF" w:themeShade="FF"/>
          <w:sz w:val="24"/>
          <w:szCs w:val="24"/>
        </w:rPr>
      </w:pPr>
      <w:r w:rsidRPr="499AA61B" w:rsidR="499AA61B">
        <w:rPr>
          <w:rFonts w:ascii="Cambria" w:hAnsi="Cambria" w:eastAsia="SimSun" w:cs="font446"/>
          <w:i w:val="1"/>
          <w:iCs w:val="1"/>
          <w:color w:val="404040" w:themeColor="text1" w:themeTint="BF" w:themeShade="FF"/>
          <w:sz w:val="22"/>
          <w:szCs w:val="22"/>
        </w:rPr>
        <w:t>Financial Planning &amp; Analysis</w:t>
      </w:r>
      <w:r w:rsidRPr="499AA61B" w:rsidR="499AA61B">
        <w:rPr>
          <w:rFonts w:ascii="Cambria" w:hAnsi="Cambria" w:eastAsia="SimSun" w:cs="font446"/>
          <w:i w:val="1"/>
          <w:iCs w:val="1"/>
          <w:color w:val="404040" w:themeColor="text1" w:themeTint="BF" w:themeShade="FF"/>
          <w:sz w:val="24"/>
          <w:szCs w:val="24"/>
        </w:rPr>
        <w:t xml:space="preserve"> </w:t>
      </w:r>
      <w:r w:rsidRPr="499AA61B" w:rsidR="499AA61B">
        <w:rPr>
          <w:rFonts w:cs="Cambria"/>
          <w:sz w:val="19"/>
          <w:szCs w:val="19"/>
        </w:rPr>
        <w:t>(Feb. 2020 – Sept. 2020)</w:t>
      </w:r>
    </w:p>
    <w:p w:rsidR="499AA61B" w:rsidP="499AA61B" w:rsidRDefault="499AA61B" w14:paraId="423FE71D" w14:textId="51DDFDE8">
      <w:pPr>
        <w:pStyle w:val="ListParagraph"/>
        <w:numPr>
          <w:ilvl w:val="1"/>
          <w:numId w:val="4"/>
        </w:numPr>
        <w:bidi w:val="0"/>
        <w:spacing w:before="0" w:beforeAutospacing="off" w:after="0" w:afterAutospacing="off" w:line="259" w:lineRule="auto"/>
        <w:ind w:left="-360" w:right="-720" w:hanging="360"/>
        <w:jc w:val="left"/>
        <w:rPr>
          <w:rFonts w:ascii="Cambria" w:hAnsi="Cambria" w:eastAsia="Cambria" w:cs="Cambria"/>
          <w:i w:val="1"/>
          <w:iCs w:val="1"/>
          <w:color w:val="404040" w:themeColor="text1" w:themeTint="BF" w:themeShade="FF"/>
          <w:sz w:val="19"/>
          <w:szCs w:val="19"/>
        </w:rPr>
      </w:pPr>
      <w:r w:rsidRPr="499AA61B" w:rsidR="499AA61B">
        <w:rPr>
          <w:rFonts w:cs="Cambria"/>
          <w:i w:val="1"/>
          <w:iCs w:val="1"/>
          <w:color w:val="404040" w:themeColor="text1" w:themeTint="BF" w:themeShade="FF"/>
          <w:sz w:val="19"/>
          <w:szCs w:val="19"/>
        </w:rPr>
        <w:t xml:space="preserve">Integrating weekly churn reporting into Power BI to gather insights and provide better visibility into active customers. </w:t>
      </w:r>
    </w:p>
    <w:p w:rsidR="499AA61B" w:rsidP="499AA61B" w:rsidRDefault="499AA61B" w14:paraId="5C242C9C" w14:textId="4B513ED2">
      <w:pPr>
        <w:pStyle w:val="ListParagraph"/>
        <w:numPr>
          <w:ilvl w:val="1"/>
          <w:numId w:val="4"/>
        </w:numPr>
        <w:bidi w:val="0"/>
        <w:spacing w:before="0" w:beforeAutospacing="off" w:after="0" w:afterAutospacing="off" w:line="259" w:lineRule="auto"/>
        <w:ind w:left="-360" w:right="-720" w:hanging="360"/>
        <w:jc w:val="left"/>
        <w:rPr>
          <w:rFonts w:ascii="Cambria" w:hAnsi="Cambria" w:eastAsia="Cambria" w:cs="Cambria"/>
          <w:i w:val="1"/>
          <w:iCs w:val="1"/>
          <w:color w:val="404040" w:themeColor="text1" w:themeTint="BF" w:themeShade="FF"/>
          <w:sz w:val="19"/>
          <w:szCs w:val="19"/>
        </w:rPr>
      </w:pPr>
      <w:r w:rsidRPr="499AA61B" w:rsidR="499AA61B">
        <w:rPr>
          <w:rFonts w:cs="Cambria"/>
          <w:i w:val="1"/>
          <w:iCs w:val="1"/>
          <w:color w:val="404040" w:themeColor="text1" w:themeTint="BF" w:themeShade="FF"/>
          <w:sz w:val="19"/>
          <w:szCs w:val="19"/>
        </w:rPr>
        <w:t>Azure Blob Data Warehousing &amp; Data Modeling to integrate the data sources used for operational and financial reporting.</w:t>
      </w:r>
    </w:p>
    <w:p w:rsidR="499AA61B" w:rsidP="499AA61B" w:rsidRDefault="499AA61B" w14:paraId="2114DA74" w14:textId="332485CF">
      <w:pPr>
        <w:pStyle w:val="ListParagraph"/>
        <w:numPr>
          <w:ilvl w:val="1"/>
          <w:numId w:val="4"/>
        </w:numPr>
        <w:bidi w:val="0"/>
        <w:spacing w:before="0" w:beforeAutospacing="off" w:after="0" w:afterAutospacing="off" w:line="259" w:lineRule="auto"/>
        <w:ind w:left="-360" w:right="-720" w:hanging="360"/>
        <w:jc w:val="left"/>
        <w:rPr>
          <w:rFonts w:ascii="Cambria" w:hAnsi="Cambria" w:eastAsia="Cambria" w:cs="Cambria"/>
          <w:i w:val="1"/>
          <w:iCs w:val="1"/>
          <w:color w:val="404040" w:themeColor="text1" w:themeTint="BF" w:themeShade="FF"/>
          <w:sz w:val="19"/>
          <w:szCs w:val="19"/>
        </w:rPr>
      </w:pPr>
      <w:r w:rsidRPr="499AA61B" w:rsidR="499AA61B">
        <w:rPr>
          <w:rFonts w:cs="Cambria"/>
          <w:i w:val="1"/>
          <w:iCs w:val="1"/>
          <w:color w:val="404040" w:themeColor="text1" w:themeTint="BF" w:themeShade="FF"/>
          <w:sz w:val="19"/>
          <w:szCs w:val="19"/>
        </w:rPr>
        <w:t>Provided clear documentation for all reporting processes including Performance Dashboard and Customer Health Score Algorithm.</w:t>
      </w:r>
    </w:p>
    <w:p w:rsidR="499AA61B" w:rsidP="499AA61B" w:rsidRDefault="499AA61B" w14:paraId="0B20825B" w14:textId="40CC50A6">
      <w:pPr>
        <w:pStyle w:val="ListParagraph"/>
        <w:numPr>
          <w:ilvl w:val="0"/>
          <w:numId w:val="4"/>
        </w:numPr>
        <w:spacing w:before="0" w:beforeAutospacing="off"/>
        <w:ind w:left="-720" w:right="-720"/>
        <w:rPr>
          <w:rFonts w:ascii="Cambria" w:hAnsi="Cambria" w:eastAsia="Cambria" w:cs="Cambria"/>
          <w:i w:val="1"/>
          <w:iCs w:val="1"/>
          <w:color w:val="404040" w:themeColor="text1" w:themeTint="BF" w:themeShade="FF"/>
          <w:sz w:val="19"/>
          <w:szCs w:val="19"/>
        </w:rPr>
      </w:pPr>
      <w:r w:rsidRPr="499AA61B" w:rsidR="499AA61B">
        <w:rPr>
          <w:rFonts w:ascii="Cambria" w:hAnsi="Cambria" w:eastAsia="SimSun" w:cs="font446"/>
          <w:i w:val="1"/>
          <w:iCs w:val="1"/>
          <w:color w:val="404040" w:themeColor="text1" w:themeTint="BF" w:themeShade="FF"/>
          <w:sz w:val="22"/>
          <w:szCs w:val="22"/>
        </w:rPr>
        <w:t>Operations – Corporate Services</w:t>
      </w:r>
      <w:r w:rsidRPr="499AA61B" w:rsidR="499AA61B">
        <w:rPr>
          <w:rFonts w:ascii="Cambria" w:hAnsi="Cambria" w:eastAsia="SimSun" w:cs="font446"/>
          <w:i w:val="1"/>
          <w:iCs w:val="1"/>
          <w:color w:val="404040" w:themeColor="text1" w:themeTint="BF" w:themeShade="FF"/>
          <w:sz w:val="24"/>
          <w:szCs w:val="24"/>
        </w:rPr>
        <w:t xml:space="preserve"> </w:t>
      </w:r>
      <w:r w:rsidRPr="499AA61B" w:rsidR="499AA61B">
        <w:rPr>
          <w:rFonts w:cs="Cambria"/>
          <w:sz w:val="19"/>
          <w:szCs w:val="19"/>
        </w:rPr>
        <w:t>(Aug. 2019 – Jan. 2020)</w:t>
      </w:r>
      <w:r>
        <w:tab/>
      </w:r>
      <w:r>
        <w:tab/>
      </w:r>
      <w:r>
        <w:tab/>
      </w:r>
      <w:r w:rsidRPr="499AA61B" w:rsidR="499AA61B">
        <w:rPr>
          <w:rFonts w:cs="Cambria"/>
          <w:sz w:val="19"/>
          <w:szCs w:val="19"/>
        </w:rPr>
        <w:t xml:space="preserve">           </w:t>
      </w:r>
    </w:p>
    <w:p w:rsidR="499AA61B" w:rsidP="499AA61B" w:rsidRDefault="499AA61B" w14:paraId="3F452982" w14:textId="0AF411D5">
      <w:pPr>
        <w:pStyle w:val="ListParagraph"/>
        <w:numPr>
          <w:ilvl w:val="1"/>
          <w:numId w:val="4"/>
        </w:numPr>
        <w:bidi w:val="0"/>
        <w:spacing w:before="0" w:beforeAutospacing="off" w:after="0" w:afterAutospacing="off" w:line="259" w:lineRule="auto"/>
        <w:ind w:left="-360" w:right="-720" w:hanging="360"/>
        <w:jc w:val="left"/>
        <w:rPr>
          <w:rFonts w:ascii="Cambria" w:hAnsi="Cambria" w:eastAsia="Cambria" w:cs="Cambria"/>
          <w:i w:val="1"/>
          <w:iCs w:val="1"/>
          <w:color w:val="404040" w:themeColor="text1" w:themeTint="BF" w:themeShade="FF"/>
          <w:sz w:val="19"/>
          <w:szCs w:val="19"/>
        </w:rPr>
      </w:pPr>
      <w:r w:rsidRPr="499AA61B" w:rsidR="499AA61B">
        <w:rPr>
          <w:rFonts w:cs="Cambria"/>
          <w:i w:val="1"/>
          <w:iCs w:val="1"/>
          <w:color w:val="404040" w:themeColor="text1" w:themeTint="BF" w:themeShade="FF"/>
          <w:sz w:val="19"/>
          <w:szCs w:val="19"/>
        </w:rPr>
        <w:t>R</w:t>
      </w:r>
      <w:r w:rsidRPr="499AA61B" w:rsidR="499AA61B">
        <w:rPr>
          <w:rFonts w:cs="Cambria"/>
          <w:i w:val="1"/>
          <w:iCs w:val="1"/>
          <w:color w:val="404040" w:themeColor="text1" w:themeTint="BF" w:themeShade="FF"/>
          <w:sz w:val="19"/>
          <w:szCs w:val="19"/>
        </w:rPr>
        <w:t>evitalized Organization’s Performance Dashboard and took over as the lead to maintain metrics. Reporting was run on a monthly cadence with the resulting Dashboard being used to make decisions across the organization. Excel was used to store the data while Power BI was used to perform aggregations, provide interactive visualizations and business intelligence.</w:t>
      </w:r>
    </w:p>
    <w:p w:rsidR="499AA61B" w:rsidP="499AA61B" w:rsidRDefault="499AA61B" w14:paraId="4520AD21" w14:textId="2B558A5E">
      <w:pPr>
        <w:pStyle w:val="ListParagraph"/>
        <w:numPr>
          <w:ilvl w:val="1"/>
          <w:numId w:val="4"/>
        </w:numPr>
        <w:bidi w:val="0"/>
        <w:spacing w:before="0" w:beforeAutospacing="off" w:after="0" w:afterAutospacing="off" w:line="259" w:lineRule="auto"/>
        <w:ind w:left="-360" w:right="-720" w:hanging="360"/>
        <w:jc w:val="left"/>
        <w:rPr>
          <w:rFonts w:ascii="Cambria" w:hAnsi="Cambria" w:eastAsia="Cambria" w:cs="Cambria"/>
          <w:i w:val="1"/>
          <w:iCs w:val="1"/>
          <w:color w:val="404040" w:themeColor="text1" w:themeTint="BF" w:themeShade="FF"/>
          <w:sz w:val="19"/>
          <w:szCs w:val="19"/>
        </w:rPr>
      </w:pPr>
      <w:r w:rsidRPr="499AA61B" w:rsidR="499AA61B">
        <w:rPr>
          <w:rFonts w:cs="Cambria"/>
          <w:i w:val="1"/>
          <w:iCs w:val="1"/>
          <w:color w:val="404040" w:themeColor="text1" w:themeTint="BF" w:themeShade="FF"/>
          <w:sz w:val="19"/>
          <w:szCs w:val="19"/>
        </w:rPr>
        <w:t>Preserving the Customer Health Algorithm and reporting the Customer Health Score across all currently active customers. Maintained in Excel and made up of data from different Strategic Systems (Legacy Platform – SQL Database, Salesforce).</w:t>
      </w:r>
    </w:p>
    <w:p w:rsidR="499AA61B" w:rsidP="499AA61B" w:rsidRDefault="499AA61B" w14:paraId="15C012C1" w14:textId="068E2508">
      <w:pPr>
        <w:pStyle w:val="Normal"/>
        <w:bidi w:val="0"/>
        <w:spacing w:before="0" w:beforeAutospacing="off" w:after="0" w:afterAutospacing="off" w:line="259" w:lineRule="auto"/>
        <w:ind w:left="-720" w:right="-720"/>
        <w:jc w:val="left"/>
        <w:rPr>
          <w:rFonts w:cs="Cambria"/>
          <w:b w:val="1"/>
          <w:bCs w:val="1"/>
          <w:color w:val="1F4E79" w:themeColor="accent5" w:themeTint="FF" w:themeShade="80"/>
        </w:rPr>
      </w:pPr>
    </w:p>
    <w:p w:rsidR="499AA61B" w:rsidP="499AA61B" w:rsidRDefault="499AA61B" w14:paraId="62D1274C" w14:textId="0CBC440E">
      <w:pPr>
        <w:pStyle w:val="Normal"/>
        <w:bidi w:val="0"/>
        <w:spacing w:before="0" w:beforeAutospacing="off" w:after="0" w:afterAutospacing="off" w:line="259" w:lineRule="auto"/>
        <w:ind w:left="-720" w:right="-720"/>
        <w:jc w:val="left"/>
        <w:rPr>
          <w:rFonts w:cs="Cambria"/>
          <w:b w:val="1"/>
          <w:bCs w:val="1"/>
          <w:color w:val="1F4E79" w:themeColor="accent5" w:themeTint="FF" w:themeShade="80"/>
        </w:rPr>
      </w:pPr>
      <w:r w:rsidRPr="499AA61B" w:rsidR="499AA61B">
        <w:rPr>
          <w:rFonts w:cs="Cambria"/>
          <w:b w:val="1"/>
          <w:bCs w:val="1"/>
          <w:color w:val="1F4E79" w:themeColor="accent5" w:themeTint="FF" w:themeShade="80"/>
        </w:rPr>
        <w:t>Technical Skills</w:t>
      </w:r>
    </w:p>
    <w:p w:rsidRPr="00CB715B" w:rsidR="00847C2B" w:rsidP="499AA61B" w:rsidRDefault="00847C2B" w14:paraId="683794E3" w14:textId="44C9D03A">
      <w:pPr>
        <w:spacing w:before="120" w:beforeAutospacing="off"/>
        <w:ind w:left="-720" w:right="-720"/>
        <w:rPr>
          <w:rFonts w:cs="Cambria"/>
          <w:color w:val="404040"/>
          <w:sz w:val="19"/>
          <w:szCs w:val="19"/>
        </w:rPr>
      </w:pPr>
      <w:r w:rsidRPr="499AA61B" w:rsidR="499AA61B">
        <w:rPr>
          <w:rFonts w:cs="Cambria"/>
          <w:b w:val="1"/>
          <w:bCs w:val="1"/>
          <w:sz w:val="19"/>
          <w:szCs w:val="19"/>
        </w:rPr>
        <w:t>Programming Languages</w:t>
      </w:r>
      <w:r w:rsidRPr="499AA61B" w:rsidR="499AA61B">
        <w:rPr>
          <w:rFonts w:cs="Cambria"/>
          <w:color w:val="404040" w:themeColor="text1" w:themeTint="BF" w:themeShade="FF"/>
          <w:sz w:val="19"/>
          <w:szCs w:val="19"/>
        </w:rPr>
        <w:t xml:space="preserve">: DAX, Power Query, M Language, Excel, VBA, Python 3, Pandas, Matplotlib, SQL, </w:t>
      </w:r>
      <w:proofErr w:type="spellStart"/>
      <w:r w:rsidRPr="499AA61B" w:rsidR="499AA61B">
        <w:rPr>
          <w:rFonts w:cs="Cambria"/>
          <w:color w:val="404040" w:themeColor="text1" w:themeTint="BF" w:themeShade="FF"/>
          <w:sz w:val="19"/>
          <w:szCs w:val="19"/>
        </w:rPr>
        <w:t>SQLAlchemy</w:t>
      </w:r>
      <w:proofErr w:type="spellEnd"/>
      <w:r w:rsidRPr="499AA61B" w:rsidR="499AA61B">
        <w:rPr>
          <w:rFonts w:cs="Cambria"/>
          <w:color w:val="404040" w:themeColor="text1" w:themeTint="BF" w:themeShade="FF"/>
          <w:sz w:val="19"/>
          <w:szCs w:val="19"/>
        </w:rPr>
        <w:t xml:space="preserve">, HTML, CSS, Mongo, </w:t>
      </w:r>
      <w:proofErr w:type="spellStart"/>
      <w:r w:rsidRPr="499AA61B" w:rsidR="499AA61B">
        <w:rPr>
          <w:rFonts w:cs="Cambria"/>
          <w:color w:val="404040" w:themeColor="text1" w:themeTint="BF" w:themeShade="FF"/>
          <w:sz w:val="19"/>
          <w:szCs w:val="19"/>
        </w:rPr>
        <w:t>Javascript</w:t>
      </w:r>
      <w:proofErr w:type="spellEnd"/>
      <w:r w:rsidRPr="499AA61B" w:rsidR="499AA61B">
        <w:rPr>
          <w:rFonts w:cs="Cambria"/>
          <w:color w:val="404040" w:themeColor="text1" w:themeTint="BF" w:themeShade="FF"/>
          <w:sz w:val="19"/>
          <w:szCs w:val="19"/>
        </w:rPr>
        <w:t xml:space="preserve">, </w:t>
      </w:r>
      <w:proofErr w:type="spellStart"/>
      <w:r w:rsidRPr="499AA61B" w:rsidR="499AA61B">
        <w:rPr>
          <w:rFonts w:cs="Cambria"/>
          <w:color w:val="404040" w:themeColor="text1" w:themeTint="BF" w:themeShade="FF"/>
          <w:sz w:val="19"/>
          <w:szCs w:val="19"/>
        </w:rPr>
        <w:t>Plotly</w:t>
      </w:r>
      <w:proofErr w:type="spellEnd"/>
      <w:r w:rsidRPr="499AA61B" w:rsidR="499AA61B">
        <w:rPr>
          <w:rFonts w:cs="Cambria"/>
          <w:color w:val="404040" w:themeColor="text1" w:themeTint="BF" w:themeShade="FF"/>
          <w:sz w:val="19"/>
          <w:szCs w:val="19"/>
        </w:rPr>
        <w:t>, D3.js, Tableau, R.</w:t>
      </w:r>
    </w:p>
    <w:p w:rsidR="00D63EA9" w:rsidP="499AA61B" w:rsidRDefault="00D63EA9" w14:paraId="5FF5D466" w14:textId="2F7FB028">
      <w:pPr>
        <w:spacing w:before="120" w:beforeAutospacing="off"/>
        <w:ind w:left="-720" w:right="-720"/>
        <w:rPr>
          <w:rFonts w:ascii="Cambria" w:hAnsi="Cambria" w:eastAsia="SimSun" w:cs="font446"/>
          <w:color w:val="404040" w:themeColor="text1" w:themeTint="BF" w:themeShade="FF"/>
          <w:sz w:val="24"/>
          <w:szCs w:val="24"/>
        </w:rPr>
      </w:pPr>
      <w:r w:rsidRPr="499AA61B" w:rsidR="499AA61B">
        <w:rPr>
          <w:rFonts w:cs="Cambria"/>
          <w:b w:val="1"/>
          <w:bCs w:val="1"/>
          <w:sz w:val="19"/>
          <w:szCs w:val="19"/>
        </w:rPr>
        <w:t>Skills</w:t>
      </w:r>
      <w:r w:rsidRPr="499AA61B" w:rsidR="499AA61B">
        <w:rPr>
          <w:rFonts w:cs="Cambria"/>
          <w:color w:val="404040" w:themeColor="text1" w:themeTint="BF" w:themeShade="FF"/>
          <w:sz w:val="19"/>
          <w:szCs w:val="19"/>
        </w:rPr>
        <w:t>: Data Wrangling, Visualization, API calls, Web Scraping, Geo-Mapping, SQL Database Manipulation, GitHub repository management, Command-Line Interfacing, ETL, Full Stack Data Analytic Applications.</w:t>
      </w:r>
    </w:p>
    <w:p w:rsidR="00D63EA9" w:rsidP="499AA61B" w:rsidRDefault="00D63EA9" w14:paraId="364BA2C6" w14:textId="492CA1E9">
      <w:pPr>
        <w:spacing w:before="120" w:beforeAutospacing="off"/>
        <w:ind w:left="-720" w:right="-720"/>
        <w:rPr>
          <w:rFonts w:ascii="Cambria" w:hAnsi="Cambria" w:eastAsia="SimSun" w:cs="font446"/>
          <w:color w:val="404040" w:themeColor="text1" w:themeTint="BF" w:themeShade="FF"/>
          <w:sz w:val="24"/>
          <w:szCs w:val="24"/>
        </w:rPr>
      </w:pPr>
      <w:r w:rsidRPr="499AA61B" w:rsidR="499AA61B">
        <w:rPr>
          <w:rFonts w:cs="Cambria"/>
          <w:b w:val="1"/>
          <w:bCs w:val="1"/>
          <w:sz w:val="19"/>
          <w:szCs w:val="19"/>
        </w:rPr>
        <w:t>Projects</w:t>
      </w:r>
      <w:r w:rsidRPr="499AA61B" w:rsidR="499AA61B">
        <w:rPr>
          <w:rFonts w:cs="Cambria"/>
          <w:color w:val="404040" w:themeColor="text1" w:themeTint="BF" w:themeShade="FF"/>
          <w:sz w:val="19"/>
          <w:szCs w:val="19"/>
        </w:rPr>
        <w:t xml:space="preserve">: </w:t>
      </w:r>
      <w:r w:rsidRPr="499AA61B" w:rsidR="499AA61B">
        <w:rPr>
          <w:rFonts w:eastAsia="Times New Roman" w:cs="Times New Roman"/>
          <w:b w:val="0"/>
          <w:bCs w:val="0"/>
          <w:sz w:val="19"/>
          <w:szCs w:val="19"/>
        </w:rPr>
        <w:t xml:space="preserve">MLB </w:t>
      </w:r>
      <w:proofErr w:type="spellStart"/>
      <w:r w:rsidRPr="499AA61B" w:rsidR="499AA61B">
        <w:rPr>
          <w:rFonts w:eastAsia="Times New Roman" w:cs="Times New Roman"/>
          <w:b w:val="0"/>
          <w:bCs w:val="0"/>
          <w:sz w:val="19"/>
          <w:szCs w:val="19"/>
        </w:rPr>
        <w:t>Statcast</w:t>
      </w:r>
      <w:proofErr w:type="spellEnd"/>
      <w:r w:rsidRPr="499AA61B" w:rsidR="499AA61B">
        <w:rPr>
          <w:rFonts w:eastAsia="Times New Roman" w:cs="Times New Roman"/>
          <w:b w:val="0"/>
          <w:bCs w:val="0"/>
          <w:sz w:val="19"/>
          <w:szCs w:val="19"/>
        </w:rPr>
        <w:t xml:space="preserve"> SQL Data Database Creation and Analysis</w:t>
      </w:r>
      <w:r w:rsidRPr="499AA61B" w:rsidR="499AA61B">
        <w:rPr>
          <w:rFonts w:eastAsia="Times New Roman" w:cs="Times New Roman"/>
          <w:color w:val="404040" w:themeColor="text1" w:themeTint="BF" w:themeShade="FF"/>
          <w:sz w:val="19"/>
          <w:szCs w:val="19"/>
        </w:rPr>
        <w:t xml:space="preserve"> </w:t>
      </w:r>
      <w:r w:rsidRPr="499AA61B" w:rsidR="499AA61B">
        <w:rPr>
          <w:rFonts w:eastAsia="Times New Roman" w:cs="Times New Roman"/>
          <w:color w:val="4472C4" w:themeColor="accent1" w:themeTint="FF" w:themeShade="FF"/>
          <w:sz w:val="19"/>
          <w:szCs w:val="19"/>
        </w:rPr>
        <w:t>(</w:t>
      </w:r>
      <w:hyperlink r:id="R634c8d9e24184017">
        <w:r w:rsidRPr="499AA61B" w:rsidR="499AA61B">
          <w:rPr>
            <w:rStyle w:val="Hyperlink"/>
            <w:rFonts w:eastAsia="Times New Roman" w:cs="Times New Roman"/>
            <w:color w:val="4472C4" w:themeColor="accent1" w:themeTint="FF" w:themeShade="FF"/>
            <w:sz w:val="19"/>
            <w:szCs w:val="19"/>
          </w:rPr>
          <w:t>link</w:t>
        </w:r>
      </w:hyperlink>
      <w:r w:rsidRPr="499AA61B" w:rsidR="499AA61B">
        <w:rPr>
          <w:rFonts w:eastAsia="Times New Roman" w:cs="Times New Roman"/>
          <w:color w:val="4472C4" w:themeColor="accent1" w:themeTint="FF" w:themeShade="FF"/>
          <w:sz w:val="19"/>
          <w:szCs w:val="19"/>
        </w:rPr>
        <w:t xml:space="preserve">). </w:t>
      </w:r>
    </w:p>
    <w:p w:rsidR="00D63EA9" w:rsidP="499AA61B" w:rsidRDefault="00D63EA9" w14:paraId="133389DF" w14:textId="526ECCAC">
      <w:pPr>
        <w:pStyle w:val="Normal"/>
        <w:spacing w:before="0" w:beforeAutospacing="off"/>
        <w:ind w:left="-720" w:right="-720"/>
        <w:rPr>
          <w:rFonts w:ascii="Cambria" w:hAnsi="Cambria" w:eastAsia="SimSun" w:cs="font446"/>
          <w:color w:val="4472C4" w:themeColor="accent1" w:themeTint="FF" w:themeShade="FF"/>
          <w:sz w:val="24"/>
          <w:szCs w:val="24"/>
        </w:rPr>
      </w:pPr>
    </w:p>
    <w:p w:rsidR="00D63EA9" w:rsidP="499AA61B" w:rsidRDefault="00D63EA9" w14:paraId="188FC3A1" w14:textId="503B0AF2">
      <w:pPr>
        <w:pStyle w:val="Normal"/>
        <w:bidi w:val="0"/>
        <w:spacing w:before="120" w:beforeAutospacing="off" w:after="0" w:afterAutospacing="off" w:line="259" w:lineRule="auto"/>
        <w:ind w:left="-720" w:right="-720"/>
        <w:jc w:val="left"/>
        <w:rPr>
          <w:rFonts w:cs="Cambria"/>
          <w:b w:val="1"/>
          <w:bCs w:val="1"/>
          <w:color w:val="1F4E79" w:themeColor="accent5" w:themeTint="FF" w:themeShade="80"/>
        </w:rPr>
      </w:pPr>
      <w:r w:rsidRPr="499AA61B" w:rsidR="499AA61B">
        <w:rPr>
          <w:rFonts w:cs="Cambria"/>
          <w:b w:val="1"/>
          <w:bCs w:val="1"/>
          <w:color w:val="1F4E79" w:themeColor="accent5" w:themeTint="FF" w:themeShade="80"/>
        </w:rPr>
        <w:t>Education</w:t>
      </w:r>
    </w:p>
    <w:p w:rsidR="00D63EA9" w:rsidP="499AA61B" w:rsidRDefault="00D63EA9" w14:paraId="186AB208" w14:textId="159110D4">
      <w:pPr>
        <w:pStyle w:val="Normal"/>
        <w:bidi w:val="0"/>
        <w:spacing w:before="120" w:beforeAutospacing="off" w:after="0" w:afterAutospacing="off" w:line="259" w:lineRule="auto"/>
        <w:ind w:left="-720" w:right="-720"/>
        <w:jc w:val="left"/>
        <w:rPr>
          <w:rFonts w:cs="Cambria"/>
          <w:i w:val="1"/>
          <w:iCs w:val="1"/>
          <w:sz w:val="19"/>
          <w:szCs w:val="19"/>
        </w:rPr>
      </w:pPr>
      <w:r w:rsidRPr="499AA61B" w:rsidR="499AA61B">
        <w:rPr>
          <w:rFonts w:cs="Cambria"/>
          <w:b w:val="1"/>
          <w:bCs w:val="1"/>
          <w:sz w:val="19"/>
          <w:szCs w:val="19"/>
        </w:rPr>
        <w:t>University of Central Florida</w:t>
      </w:r>
      <w:r>
        <w:tab/>
      </w:r>
      <w:r>
        <w:tab/>
      </w:r>
      <w:r>
        <w:tab/>
      </w:r>
      <w:r>
        <w:tab/>
      </w:r>
      <w:r>
        <w:tab/>
      </w:r>
      <w:r>
        <w:tab/>
      </w:r>
      <w:r w:rsidRPr="499AA61B" w:rsidR="499AA61B">
        <w:rPr>
          <w:rFonts w:cs="Cambria"/>
          <w:i w:val="1"/>
          <w:iCs w:val="1"/>
          <w:sz w:val="19"/>
          <w:szCs w:val="19"/>
        </w:rPr>
        <w:t xml:space="preserve">            </w:t>
      </w:r>
      <w:r>
        <w:tab/>
      </w:r>
      <w:r>
        <w:tab/>
      </w:r>
      <w:r w:rsidRPr="499AA61B" w:rsidR="499AA61B">
        <w:rPr>
          <w:rFonts w:cs="Cambria"/>
          <w:i w:val="1"/>
          <w:iCs w:val="1"/>
          <w:sz w:val="19"/>
          <w:szCs w:val="19"/>
        </w:rPr>
        <w:t xml:space="preserve">      9/11/18 - 3/14/19</w:t>
      </w:r>
    </w:p>
    <w:p w:rsidRPr="00CB715B" w:rsidR="00D63EA9" w:rsidP="499AA61B" w:rsidRDefault="00D63EA9" w14:paraId="503C8FB5" w14:textId="77777777" w14:noSpellErr="1">
      <w:pPr>
        <w:spacing w:before="120" w:beforeAutospacing="off"/>
        <w:ind w:left="-720" w:right="-720"/>
        <w:rPr>
          <w:rFonts w:cs="Cambria"/>
          <w:i w:val="1"/>
          <w:iCs w:val="1"/>
          <w:color w:val="404040"/>
          <w:sz w:val="19"/>
          <w:szCs w:val="19"/>
        </w:rPr>
      </w:pPr>
      <w:r w:rsidRPr="499AA61B" w:rsidR="499AA61B">
        <w:rPr>
          <w:rFonts w:cs="Cambria"/>
          <w:i w:val="1"/>
          <w:iCs w:val="1"/>
          <w:color w:val="404040" w:themeColor="text1" w:themeTint="BF" w:themeShade="FF"/>
          <w:sz w:val="19"/>
          <w:szCs w:val="19"/>
        </w:rPr>
        <w:t>Coding Bootcamp; Program: Data Analytics and Visualization</w:t>
      </w:r>
    </w:p>
    <w:p w:rsidR="00D63EA9" w:rsidP="499AA61B" w:rsidRDefault="00D63EA9" w14:paraId="3E61F270" w14:textId="14D7FAEC">
      <w:pPr>
        <w:spacing w:before="120" w:beforeAutospacing="off"/>
        <w:ind w:left="-720" w:right="-720"/>
        <w:rPr>
          <w:rFonts w:cs="Cambria"/>
          <w:i w:val="1"/>
          <w:iCs w:val="1"/>
          <w:sz w:val="19"/>
          <w:szCs w:val="19"/>
        </w:rPr>
      </w:pPr>
      <w:r w:rsidRPr="499AA61B" w:rsidR="499AA61B">
        <w:rPr>
          <w:rFonts w:cs="Cambria"/>
          <w:b w:val="1"/>
          <w:bCs w:val="1"/>
          <w:sz w:val="19"/>
          <w:szCs w:val="19"/>
        </w:rPr>
        <w:t>University of Albany</w:t>
      </w:r>
      <w:r>
        <w:tab/>
      </w:r>
      <w:r>
        <w:tab/>
      </w:r>
      <w:r>
        <w:tab/>
      </w:r>
      <w:r>
        <w:tab/>
      </w:r>
      <w:r>
        <w:tab/>
      </w:r>
      <w:r>
        <w:tab/>
      </w:r>
      <w:r>
        <w:tab/>
      </w:r>
      <w:r>
        <w:tab/>
      </w:r>
      <w:r w:rsidRPr="499AA61B" w:rsidR="499AA61B">
        <w:rPr>
          <w:rFonts w:cs="Cambria"/>
          <w:i w:val="1"/>
          <w:iCs w:val="1"/>
          <w:sz w:val="19"/>
          <w:szCs w:val="19"/>
        </w:rPr>
        <w:t xml:space="preserve">     </w:t>
      </w:r>
      <w:r>
        <w:tab/>
      </w:r>
      <w:r>
        <w:tab/>
      </w:r>
      <w:r w:rsidRPr="499AA61B" w:rsidR="499AA61B">
        <w:rPr>
          <w:rFonts w:cs="Cambria"/>
          <w:i w:val="1"/>
          <w:iCs w:val="1"/>
          <w:sz w:val="19"/>
          <w:szCs w:val="19"/>
        </w:rPr>
        <w:t xml:space="preserve"> 2012 - 2014</w:t>
      </w:r>
    </w:p>
    <w:p w:rsidR="499AA61B" w:rsidP="499AA61B" w:rsidRDefault="499AA61B" w14:paraId="4FE5F3E0" w14:textId="3B5F9883">
      <w:pPr>
        <w:spacing w:before="120" w:beforeAutospacing="off"/>
        <w:ind w:left="-720" w:right="-720"/>
      </w:pPr>
      <w:r w:rsidRPr="499AA61B" w:rsidR="499AA61B">
        <w:rPr>
          <w:rFonts w:cs="Cambria"/>
          <w:i w:val="1"/>
          <w:iCs w:val="1"/>
          <w:color w:val="404040" w:themeColor="text1" w:themeTint="BF" w:themeShade="FF"/>
          <w:sz w:val="19"/>
          <w:szCs w:val="19"/>
        </w:rPr>
        <w:t>Bachelor of Science: Economics</w:t>
      </w:r>
    </w:p>
    <w:p w:rsidR="499AA61B" w:rsidP="499AA61B" w:rsidRDefault="499AA61B" w14:paraId="573C19F3" w14:textId="3DD0FC99">
      <w:pPr>
        <w:pStyle w:val="Normal"/>
        <w:spacing w:before="0" w:beforeAutospacing="off"/>
        <w:ind w:left="-720" w:right="-720"/>
        <w:rPr>
          <w:rFonts w:ascii="Cambria" w:hAnsi="Cambria" w:eastAsia="SimSun" w:cs="font446"/>
          <w:i w:val="1"/>
          <w:iCs w:val="1"/>
          <w:color w:val="404040" w:themeColor="text1" w:themeTint="BF" w:themeShade="FF"/>
          <w:sz w:val="24"/>
          <w:szCs w:val="24"/>
        </w:rPr>
      </w:pPr>
    </w:p>
    <w:p w:rsidR="499AA61B" w:rsidP="499AA61B" w:rsidRDefault="499AA61B" w14:paraId="196DFECA" w14:textId="56F498D8">
      <w:pPr>
        <w:pStyle w:val="Normal"/>
        <w:bidi w:val="0"/>
        <w:spacing w:before="0" w:beforeAutospacing="off" w:after="0" w:afterAutospacing="off" w:line="259" w:lineRule="auto"/>
        <w:ind w:left="-720" w:right="-720"/>
        <w:jc w:val="left"/>
        <w:rPr>
          <w:rFonts w:ascii="Cambria" w:hAnsi="Cambria" w:eastAsia="SimSun" w:cs="font446"/>
          <w:b w:val="1"/>
          <w:bCs w:val="1"/>
          <w:color w:val="1F4E79" w:themeColor="accent5" w:themeTint="FF" w:themeShade="80"/>
          <w:sz w:val="24"/>
          <w:szCs w:val="24"/>
        </w:rPr>
      </w:pPr>
      <w:r w:rsidRPr="499AA61B" w:rsidR="499AA61B">
        <w:rPr>
          <w:rFonts w:cs="Cambria"/>
          <w:b w:val="1"/>
          <w:bCs w:val="1"/>
          <w:color w:val="1F4E79" w:themeColor="accent5" w:themeTint="FF" w:themeShade="80"/>
        </w:rPr>
        <w:t>Awards</w:t>
      </w:r>
    </w:p>
    <w:p w:rsidR="00FB0DFB" w:rsidP="499AA61B" w:rsidRDefault="00FB0DFB" w14:paraId="78CDDB4C" w14:textId="77777777" w14:noSpellErr="1">
      <w:pPr>
        <w:spacing w:before="0" w:beforeAutospacing="off"/>
        <w:ind w:left="-720" w:right="-720"/>
        <w:rPr>
          <w:rFonts w:cs="Cambria"/>
          <w:i w:val="1"/>
          <w:iCs w:val="1"/>
          <w:sz w:val="19"/>
          <w:szCs w:val="19"/>
        </w:rPr>
      </w:pPr>
    </w:p>
    <w:p w:rsidR="499AA61B" w:rsidP="499AA61B" w:rsidRDefault="499AA61B" w14:paraId="489CB42D" w14:textId="169F8728">
      <w:pPr>
        <w:spacing w:before="0" w:beforeAutospacing="off"/>
        <w:ind w:left="-720" w:right="-720"/>
        <w:jc w:val="left"/>
        <w:rPr>
          <w:rFonts w:cs="Cambria"/>
          <w:sz w:val="19"/>
          <w:szCs w:val="19"/>
        </w:rPr>
      </w:pPr>
      <w:r w:rsidRPr="499AA61B" w:rsidR="499AA61B">
        <w:rPr>
          <w:rFonts w:cs="Cambria"/>
          <w:b w:val="1"/>
          <w:bCs w:val="1"/>
          <w:sz w:val="19"/>
          <w:szCs w:val="19"/>
        </w:rPr>
        <w:t>PlanSource Outstanding Performance of the Month</w:t>
      </w:r>
      <w:r w:rsidRPr="499AA61B" w:rsidR="499AA61B">
        <w:rPr>
          <w:rFonts w:cs="Cambria"/>
          <w:i w:val="1"/>
          <w:iCs w:val="1"/>
          <w:sz w:val="19"/>
          <w:szCs w:val="19"/>
        </w:rPr>
        <w:t xml:space="preserve">                                         </w:t>
      </w:r>
      <w:r>
        <w:tab/>
      </w:r>
      <w:r w:rsidRPr="499AA61B" w:rsidR="499AA61B">
        <w:rPr>
          <w:rFonts w:cs="Cambria"/>
          <w:sz w:val="19"/>
          <w:szCs w:val="19"/>
        </w:rPr>
        <w:t xml:space="preserve">                     </w:t>
      </w:r>
      <w:r>
        <w:tab/>
      </w:r>
      <w:r>
        <w:tab/>
      </w:r>
      <w:r w:rsidRPr="499AA61B" w:rsidR="499AA61B">
        <w:rPr>
          <w:rFonts w:cs="Cambria"/>
          <w:sz w:val="19"/>
          <w:szCs w:val="19"/>
        </w:rPr>
        <w:t>August 2020</w:t>
      </w:r>
    </w:p>
    <w:sectPr w:rsidRPr="00CB715B" w:rsidR="00934F5C">
      <w:pgSz w:w="12240" w:h="15840" w:orient="portrait"/>
      <w:pgMar w:top="720" w:right="1800" w:bottom="720" w:left="1800"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ont446">
    <w:altName w:val="Calibri"/>
    <w:charset w:val="00"/>
    <w:family w:val="auto"/>
    <w:pitch w:val="variable"/>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00000003"/>
    <w:multiLevelType w:val="multilevel"/>
    <w:tmpl w:val="00000003"/>
    <w:name w:val="WW8Num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15:restartNumberingAfterBreak="0">
    <w:nsid w:val="00000004"/>
    <w:multiLevelType w:val="hybridMultilevel"/>
    <w:tmpl w:val="00000004"/>
    <w:name w:val="WW8Num4"/>
    <w:lvl w:ilvl="0">
      <w:start w:val="1"/>
      <w:numFmt w:val="bullet"/>
      <w:lvlText w:val=""/>
      <w:lvlJc w:val="left"/>
      <w:pPr>
        <w:tabs>
          <w:tab w:val="num" w:pos="0"/>
        </w:tabs>
        <w:ind w:left="720" w:hanging="360"/>
      </w:pPr>
      <w:rPr>
        <w:rFonts w:hint="default" w:ascii="Symbol" w:hAnsi="Symbol"/>
      </w:rPr>
    </w:lvl>
    <w:lvl w:ilvl="1">
      <w:start w:val="1"/>
      <w:numFmt w:val="bullet"/>
      <w:lvlText w:val="o"/>
      <w:lvlJc w:val="left"/>
      <w:pPr>
        <w:tabs>
          <w:tab w:val="num" w:pos="0"/>
        </w:tabs>
        <w:ind w:left="1440" w:hanging="360"/>
      </w:pPr>
      <w:rPr>
        <w:rFonts w:hint="default" w:ascii="Courier New" w:hAnsi="Courier New"/>
      </w:rPr>
    </w:lvl>
    <w:lvl w:ilvl="2">
      <w:start w:val="1"/>
      <w:numFmt w:val="bullet"/>
      <w:lvlText w:val=""/>
      <w:lvlJc w:val="left"/>
      <w:pPr>
        <w:tabs>
          <w:tab w:val="num" w:pos="0"/>
        </w:tabs>
        <w:ind w:left="2160" w:hanging="360"/>
      </w:pPr>
      <w:rPr>
        <w:rFonts w:hint="default" w:ascii="Wingdings" w:hAnsi="Wingdings"/>
      </w:rPr>
    </w:lvl>
    <w:lvl w:ilvl="3">
      <w:start w:val="1"/>
      <w:numFmt w:val="bullet"/>
      <w:lvlText w:val=""/>
      <w:lvlJc w:val="left"/>
      <w:pPr>
        <w:tabs>
          <w:tab w:val="num" w:pos="0"/>
        </w:tabs>
        <w:ind w:left="2880" w:hanging="360"/>
      </w:pPr>
      <w:rPr>
        <w:rFonts w:hint="default" w:ascii="Symbol" w:hAnsi="Symbol"/>
      </w:rPr>
    </w:lvl>
    <w:lvl w:ilvl="4">
      <w:start w:val="1"/>
      <w:numFmt w:val="bullet"/>
      <w:lvlText w:val="o"/>
      <w:lvlJc w:val="left"/>
      <w:pPr>
        <w:tabs>
          <w:tab w:val="num" w:pos="0"/>
        </w:tabs>
        <w:ind w:left="3600" w:hanging="360"/>
      </w:pPr>
      <w:rPr>
        <w:rFonts w:hint="default" w:ascii="Courier New" w:hAnsi="Courier New"/>
      </w:rPr>
    </w:lvl>
    <w:lvl w:ilvl="5">
      <w:start w:val="1"/>
      <w:numFmt w:val="bullet"/>
      <w:lvlText w:val=""/>
      <w:lvlJc w:val="left"/>
      <w:pPr>
        <w:tabs>
          <w:tab w:val="num" w:pos="0"/>
        </w:tabs>
        <w:ind w:left="4320" w:hanging="360"/>
      </w:pPr>
      <w:rPr>
        <w:rFonts w:hint="default" w:ascii="Wingdings" w:hAnsi="Wingdings"/>
      </w:rPr>
    </w:lvl>
    <w:lvl w:ilvl="6">
      <w:start w:val="1"/>
      <w:numFmt w:val="bullet"/>
      <w:lvlText w:val=""/>
      <w:lvlJc w:val="left"/>
      <w:pPr>
        <w:tabs>
          <w:tab w:val="num" w:pos="0"/>
        </w:tabs>
        <w:ind w:left="5040" w:hanging="360"/>
      </w:pPr>
      <w:rPr>
        <w:rFonts w:hint="default" w:ascii="Symbol" w:hAnsi="Symbol"/>
      </w:rPr>
    </w:lvl>
    <w:lvl w:ilvl="7">
      <w:start w:val="1"/>
      <w:numFmt w:val="bullet"/>
      <w:lvlText w:val="o"/>
      <w:lvlJc w:val="left"/>
      <w:pPr>
        <w:tabs>
          <w:tab w:val="num" w:pos="0"/>
        </w:tabs>
        <w:ind w:left="5760" w:hanging="360"/>
      </w:pPr>
      <w:rPr>
        <w:rFonts w:hint="default" w:ascii="Courier New" w:hAnsi="Courier New"/>
      </w:rPr>
    </w:lvl>
    <w:lvl w:ilvl="8">
      <w:start w:val="1"/>
      <w:numFmt w:val="bullet"/>
      <w:lvlText w:val=""/>
      <w:lvlJc w:val="left"/>
      <w:pPr>
        <w:tabs>
          <w:tab w:val="num" w:pos="0"/>
        </w:tabs>
        <w:ind w:left="6480" w:hanging="360"/>
      </w:pPr>
      <w:rPr>
        <w:rFonts w:hint="default" w:ascii="Wingdings" w:hAnsi="Wingdings"/>
      </w:rPr>
    </w:lvl>
  </w:abstractNum>
  <w:abstractNum w:abstractNumId="4" w15:restartNumberingAfterBreak="0">
    <w:nsid w:val="3AE40E29"/>
    <w:multiLevelType w:val="hybridMultilevel"/>
    <w:tmpl w:val="00000004"/>
    <w:lvl w:ilvl="0">
      <w:start w:val="1"/>
      <w:numFmt w:val="bullet"/>
      <w:lvlText w:val=""/>
      <w:lvlJc w:val="left"/>
      <w:pPr>
        <w:tabs>
          <w:tab w:val="num" w:pos="0"/>
        </w:tabs>
        <w:ind w:left="720" w:hanging="360"/>
      </w:pPr>
      <w:rPr>
        <w:rFonts w:hint="default" w:ascii="Symbol" w:hAnsi="Symbol"/>
      </w:rPr>
    </w:lvl>
    <w:lvl w:ilvl="1">
      <w:start w:val="1"/>
      <w:numFmt w:val="bullet"/>
      <w:lvlText w:val="o"/>
      <w:lvlJc w:val="left"/>
      <w:pPr>
        <w:tabs>
          <w:tab w:val="num" w:pos="0"/>
        </w:tabs>
        <w:ind w:left="1440" w:hanging="360"/>
      </w:pPr>
      <w:rPr>
        <w:rFonts w:hint="default" w:ascii="Courier New" w:hAnsi="Courier New"/>
      </w:rPr>
    </w:lvl>
    <w:lvl w:ilvl="2">
      <w:start w:val="1"/>
      <w:numFmt w:val="bullet"/>
      <w:lvlText w:val=""/>
      <w:lvlJc w:val="left"/>
      <w:pPr>
        <w:tabs>
          <w:tab w:val="num" w:pos="0"/>
        </w:tabs>
        <w:ind w:left="2160" w:hanging="360"/>
      </w:pPr>
      <w:rPr>
        <w:rFonts w:hint="default" w:ascii="Wingdings" w:hAnsi="Wingdings"/>
      </w:rPr>
    </w:lvl>
    <w:lvl w:ilvl="3">
      <w:start w:val="1"/>
      <w:numFmt w:val="bullet"/>
      <w:lvlText w:val=""/>
      <w:lvlJc w:val="left"/>
      <w:pPr>
        <w:tabs>
          <w:tab w:val="num" w:pos="0"/>
        </w:tabs>
        <w:ind w:left="2880" w:hanging="360"/>
      </w:pPr>
      <w:rPr>
        <w:rFonts w:hint="default" w:ascii="Symbol" w:hAnsi="Symbol"/>
      </w:rPr>
    </w:lvl>
    <w:lvl w:ilvl="4">
      <w:start w:val="1"/>
      <w:numFmt w:val="bullet"/>
      <w:lvlText w:val="o"/>
      <w:lvlJc w:val="left"/>
      <w:pPr>
        <w:tabs>
          <w:tab w:val="num" w:pos="0"/>
        </w:tabs>
        <w:ind w:left="3600" w:hanging="360"/>
      </w:pPr>
      <w:rPr>
        <w:rFonts w:hint="default" w:ascii="Courier New" w:hAnsi="Courier New"/>
      </w:rPr>
    </w:lvl>
    <w:lvl w:ilvl="5">
      <w:start w:val="1"/>
      <w:numFmt w:val="bullet"/>
      <w:lvlText w:val=""/>
      <w:lvlJc w:val="left"/>
      <w:pPr>
        <w:tabs>
          <w:tab w:val="num" w:pos="0"/>
        </w:tabs>
        <w:ind w:left="4320" w:hanging="360"/>
      </w:pPr>
      <w:rPr>
        <w:rFonts w:hint="default" w:ascii="Wingdings" w:hAnsi="Wingdings"/>
      </w:rPr>
    </w:lvl>
    <w:lvl w:ilvl="6">
      <w:start w:val="1"/>
      <w:numFmt w:val="bullet"/>
      <w:lvlText w:val=""/>
      <w:lvlJc w:val="left"/>
      <w:pPr>
        <w:tabs>
          <w:tab w:val="num" w:pos="0"/>
        </w:tabs>
        <w:ind w:left="5040" w:hanging="360"/>
      </w:pPr>
      <w:rPr>
        <w:rFonts w:hint="default" w:ascii="Symbol" w:hAnsi="Symbol"/>
      </w:rPr>
    </w:lvl>
    <w:lvl w:ilvl="7">
      <w:start w:val="1"/>
      <w:numFmt w:val="bullet"/>
      <w:lvlText w:val="o"/>
      <w:lvlJc w:val="left"/>
      <w:pPr>
        <w:tabs>
          <w:tab w:val="num" w:pos="0"/>
        </w:tabs>
        <w:ind w:left="5760" w:hanging="360"/>
      </w:pPr>
      <w:rPr>
        <w:rFonts w:hint="default" w:ascii="Courier New" w:hAnsi="Courier New"/>
      </w:rPr>
    </w:lvl>
    <w:lvl w:ilvl="8">
      <w:start w:val="1"/>
      <w:numFmt w:val="bullet"/>
      <w:lvlText w:val=""/>
      <w:lvlJc w:val="left"/>
      <w:pPr>
        <w:tabs>
          <w:tab w:val="num" w:pos="0"/>
        </w:tabs>
        <w:ind w:left="6480" w:hanging="36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A04"/>
    <w:rsid w:val="000542EE"/>
    <w:rsid w:val="000C4FEE"/>
    <w:rsid w:val="00162037"/>
    <w:rsid w:val="001C2FB0"/>
    <w:rsid w:val="00257595"/>
    <w:rsid w:val="00304689"/>
    <w:rsid w:val="00334D24"/>
    <w:rsid w:val="003B2105"/>
    <w:rsid w:val="003B51AC"/>
    <w:rsid w:val="003E20FF"/>
    <w:rsid w:val="004166DA"/>
    <w:rsid w:val="00417DE0"/>
    <w:rsid w:val="00447F5B"/>
    <w:rsid w:val="00472A04"/>
    <w:rsid w:val="004F112A"/>
    <w:rsid w:val="005452EE"/>
    <w:rsid w:val="00546973"/>
    <w:rsid w:val="005B23F2"/>
    <w:rsid w:val="006A441C"/>
    <w:rsid w:val="008149AD"/>
    <w:rsid w:val="00841108"/>
    <w:rsid w:val="00847C2B"/>
    <w:rsid w:val="008A7696"/>
    <w:rsid w:val="008C31BC"/>
    <w:rsid w:val="00903D36"/>
    <w:rsid w:val="00934F5C"/>
    <w:rsid w:val="00A23BED"/>
    <w:rsid w:val="00A8107F"/>
    <w:rsid w:val="00AA1617"/>
    <w:rsid w:val="00AE3B0F"/>
    <w:rsid w:val="00B170B0"/>
    <w:rsid w:val="00B202DA"/>
    <w:rsid w:val="00B23448"/>
    <w:rsid w:val="00B562EA"/>
    <w:rsid w:val="00B800E7"/>
    <w:rsid w:val="00CB715B"/>
    <w:rsid w:val="00CC2CCF"/>
    <w:rsid w:val="00D00DF1"/>
    <w:rsid w:val="00D63EA9"/>
    <w:rsid w:val="00D94D96"/>
    <w:rsid w:val="00DE5436"/>
    <w:rsid w:val="00E20294"/>
    <w:rsid w:val="00E3429A"/>
    <w:rsid w:val="00E42CFF"/>
    <w:rsid w:val="00E82AD2"/>
    <w:rsid w:val="00EB57ED"/>
    <w:rsid w:val="00EF0CE7"/>
    <w:rsid w:val="00F233CE"/>
    <w:rsid w:val="00F33795"/>
    <w:rsid w:val="00F9065C"/>
    <w:rsid w:val="00FB0DFB"/>
    <w:rsid w:val="00FD2313"/>
    <w:rsid w:val="2C08D65F"/>
    <w:rsid w:val="499AA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C08D65F"/>
  <w15:chartTrackingRefBased/>
  <w15:docId w15:val="{a922e93f-a3c9-44f4-8f75-3c9767f69c2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pPr>
    <w:rPr>
      <w:rFonts w:ascii="Cambria" w:hAnsi="Cambria" w:eastAsia="SimSun" w:cs="font446"/>
      <w:sz w:val="24"/>
      <w:szCs w:val="24"/>
      <w:lang w:eastAsia="ar-SA"/>
    </w:rPr>
  </w:style>
  <w:style w:type="paragraph" w:styleId="Heading1">
    <w:name w:val="heading 1"/>
    <w:basedOn w:val="Normal"/>
    <w:next w:val="BodyText"/>
    <w:qFormat/>
    <w:pPr>
      <w:keepNext/>
      <w:keepLines/>
      <w:numPr>
        <w:numId w:val="1"/>
      </w:numPr>
      <w:spacing w:before="480"/>
      <w:outlineLvl w:val="0"/>
    </w:pPr>
    <w:rPr>
      <w:rFonts w:ascii="Calibri" w:hAnsi="Calibri"/>
      <w:b/>
      <w:bCs/>
      <w:color w:val="345A8A"/>
      <w:sz w:val="32"/>
      <w:szCs w:val="32"/>
    </w:rPr>
  </w:style>
  <w:style w:type="paragraph" w:styleId="Heading3">
    <w:name w:val="heading 3"/>
    <w:basedOn w:val="Normal"/>
    <w:next w:val="Normal"/>
    <w:link w:val="Heading3Char"/>
    <w:uiPriority w:val="9"/>
    <w:semiHidden/>
    <w:unhideWhenUsed/>
    <w:qFormat/>
    <w:rsid w:val="008A7696"/>
    <w:pPr>
      <w:keepNext/>
      <w:spacing w:before="240" w:after="60"/>
      <w:outlineLvl w:val="2"/>
    </w:pPr>
    <w:rPr>
      <w:rFonts w:ascii="Calibri Light" w:hAnsi="Calibri Light" w:eastAsia="Times New Roman" w:cs="Times New Roman"/>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WW8Num1z0" w:customStyle="1">
    <w:name w:val="WW8Num1z0"/>
  </w:style>
  <w:style w:type="character" w:styleId="WW8Num1z1" w:customStyle="1">
    <w:name w:val="WW8Num1z1"/>
  </w:style>
  <w:style w:type="character" w:styleId="WW8Num1z2" w:customStyle="1">
    <w:name w:val="WW8Num1z2"/>
  </w:style>
  <w:style w:type="character" w:styleId="WW8Num1z3" w:customStyle="1">
    <w:name w:val="WW8Num1z3"/>
  </w:style>
  <w:style w:type="character" w:styleId="WW8Num1z4" w:customStyle="1">
    <w:name w:val="WW8Num1z4"/>
  </w:style>
  <w:style w:type="character" w:styleId="WW8Num1z5" w:customStyle="1">
    <w:name w:val="WW8Num1z5"/>
  </w:style>
  <w:style w:type="character" w:styleId="WW8Num1z6" w:customStyle="1">
    <w:name w:val="WW8Num1z6"/>
  </w:style>
  <w:style w:type="character" w:styleId="WW8Num1z7" w:customStyle="1">
    <w:name w:val="WW8Num1z7"/>
  </w:style>
  <w:style w:type="character" w:styleId="WW8Num1z8" w:customStyle="1">
    <w:name w:val="WW8Num1z8"/>
  </w:style>
  <w:style w:type="character" w:styleId="WW8Num2z0" w:customStyle="1">
    <w:name w:val="WW8Num2z0"/>
    <w:rPr>
      <w:rFonts w:ascii="Symbol" w:hAnsi="Symbol" w:cs="Symbol"/>
    </w:rPr>
  </w:style>
  <w:style w:type="character" w:styleId="WW8Num2z1" w:customStyle="1">
    <w:name w:val="WW8Num2z1"/>
    <w:rPr>
      <w:rFonts w:ascii="Courier New" w:hAnsi="Courier New" w:cs="Courier New"/>
    </w:rPr>
  </w:style>
  <w:style w:type="character" w:styleId="WW8Num2z2" w:customStyle="1">
    <w:name w:val="WW8Num2z2"/>
    <w:rPr>
      <w:rFonts w:ascii="Wingdings" w:hAnsi="Wingdings" w:cs="Wingdings"/>
    </w:rPr>
  </w:style>
  <w:style w:type="character" w:styleId="WW8Num3z0" w:customStyle="1">
    <w:name w:val="WW8Num3z0"/>
    <w:rPr>
      <w:rFonts w:ascii="Symbol" w:hAnsi="Symbol" w:cs="Symbol"/>
    </w:rPr>
  </w:style>
  <w:style w:type="character" w:styleId="WW8Num3z1" w:customStyle="1">
    <w:name w:val="WW8Num3z1"/>
    <w:rPr>
      <w:rFonts w:ascii="Courier New" w:hAnsi="Courier New" w:cs="Courier New"/>
    </w:rPr>
  </w:style>
  <w:style w:type="character" w:styleId="WW8Num3z2" w:customStyle="1">
    <w:name w:val="WW8Num3z2"/>
    <w:rPr>
      <w:rFonts w:ascii="Wingdings" w:hAnsi="Wingdings" w:cs="Wingdings"/>
    </w:rPr>
  </w:style>
  <w:style w:type="character" w:styleId="WW8Num4z0" w:customStyle="1">
    <w:name w:val="WW8Num4z0"/>
    <w:rPr>
      <w:rFonts w:ascii="Symbol" w:hAnsi="Symbol" w:cs="Symbol"/>
    </w:rPr>
  </w:style>
  <w:style w:type="character" w:styleId="WW8Num4z1" w:customStyle="1">
    <w:name w:val="WW8Num4z1"/>
    <w:rPr>
      <w:rFonts w:ascii="Courier New" w:hAnsi="Courier New" w:cs="Courier New"/>
    </w:rPr>
  </w:style>
  <w:style w:type="character" w:styleId="WW8Num4z2" w:customStyle="1">
    <w:name w:val="WW8Num4z2"/>
    <w:rPr>
      <w:rFonts w:ascii="Wingdings" w:hAnsi="Wingdings" w:cs="Wingdings"/>
    </w:rPr>
  </w:style>
  <w:style w:type="character" w:styleId="WW8Num5z0" w:customStyle="1">
    <w:name w:val="WW8Num5z0"/>
    <w:rPr>
      <w:rFonts w:ascii="Symbol" w:hAnsi="Symbol" w:cs="Symbol"/>
    </w:rPr>
  </w:style>
  <w:style w:type="character" w:styleId="WW8Num5z1" w:customStyle="1">
    <w:name w:val="WW8Num5z1"/>
    <w:rPr>
      <w:rFonts w:ascii="Courier New" w:hAnsi="Courier New" w:cs="Courier New"/>
    </w:rPr>
  </w:style>
  <w:style w:type="character" w:styleId="WW8Num5z2" w:customStyle="1">
    <w:name w:val="WW8Num5z2"/>
    <w:rPr>
      <w:rFonts w:ascii="Wingdings" w:hAnsi="Wingdings" w:cs="Wingdings"/>
    </w:rPr>
  </w:style>
  <w:style w:type="character" w:styleId="Heading1Char" w:customStyle="1">
    <w:name w:val="Heading 1 Char"/>
    <w:rPr>
      <w:rFonts w:ascii="Calibri" w:hAnsi="Calibri" w:cs="font446"/>
      <w:b/>
      <w:bCs/>
      <w:color w:val="345A8A"/>
      <w:sz w:val="32"/>
      <w:szCs w:val="32"/>
    </w:rPr>
  </w:style>
  <w:style w:type="character" w:styleId="Bullets" w:customStyle="1">
    <w:name w:val="Bullets"/>
    <w:rPr>
      <w:rFonts w:ascii="OpenSymbol" w:hAnsi="OpenSymbol" w:eastAsia="OpenSymbol" w:cs="OpenSymbol"/>
    </w:rPr>
  </w:style>
  <w:style w:type="paragraph" w:styleId="Heading" w:customStyle="1">
    <w:name w:val="Heading"/>
    <w:basedOn w:val="Normal"/>
    <w:next w:val="BodyText"/>
    <w:pPr>
      <w:keepNext/>
      <w:spacing w:before="240" w:after="120"/>
    </w:pPr>
    <w:rPr>
      <w:rFonts w:ascii="Arial" w:hAnsi="Arial" w:eastAsia="Microsoft YaHei"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styleId="Index" w:customStyle="1">
    <w:name w:val="Index"/>
    <w:basedOn w:val="Normal"/>
    <w:pPr>
      <w:suppressLineNumbers/>
    </w:pPr>
    <w:rPr>
      <w:rFonts w:cs="Lucida Sans"/>
    </w:rPr>
  </w:style>
  <w:style w:type="paragraph" w:styleId="ListParagraph">
    <w:name w:val="List Paragraph"/>
    <w:basedOn w:val="Normal"/>
    <w:qFormat/>
    <w:pPr>
      <w:ind w:left="720"/>
    </w:pPr>
  </w:style>
  <w:style w:type="character" w:styleId="Hyperlink">
    <w:name w:val="Hyperlink"/>
    <w:uiPriority w:val="99"/>
    <w:unhideWhenUsed/>
    <w:rsid w:val="00847C2B"/>
    <w:rPr>
      <w:color w:val="0563C1"/>
      <w:u w:val="single"/>
    </w:rPr>
  </w:style>
  <w:style w:type="character" w:styleId="UnresolvedMention">
    <w:name w:val="Unresolved Mention"/>
    <w:uiPriority w:val="99"/>
    <w:semiHidden/>
    <w:unhideWhenUsed/>
    <w:rsid w:val="00847C2B"/>
    <w:rPr>
      <w:color w:val="605E5C"/>
      <w:shd w:val="clear" w:color="auto" w:fill="E1DFDD"/>
    </w:rPr>
  </w:style>
  <w:style w:type="character" w:styleId="Heading3Char" w:customStyle="1">
    <w:name w:val="Heading 3 Char"/>
    <w:link w:val="Heading3"/>
    <w:uiPriority w:val="9"/>
    <w:semiHidden/>
    <w:rsid w:val="008A7696"/>
    <w:rPr>
      <w:rFonts w:ascii="Calibri Light" w:hAnsi="Calibri Light" w:eastAsia="Times New Roman" w:cs="Times New Roman"/>
      <w:b/>
      <w:bCs/>
      <w:sz w:val="26"/>
      <w:szCs w:val="26"/>
      <w:lang w:eastAsia="ar-SA"/>
    </w:rPr>
  </w:style>
  <w:style w:type="paragraph" w:styleId="BalloonText">
    <w:name w:val="Balloon Text"/>
    <w:basedOn w:val="Normal"/>
    <w:link w:val="BalloonTextChar"/>
    <w:uiPriority w:val="99"/>
    <w:semiHidden/>
    <w:unhideWhenUsed/>
    <w:rsid w:val="00D63EA9"/>
    <w:rPr>
      <w:rFonts w:ascii="Segoe UI" w:hAnsi="Segoe UI" w:cs="Segoe UI"/>
      <w:sz w:val="18"/>
      <w:szCs w:val="18"/>
    </w:rPr>
  </w:style>
  <w:style w:type="character" w:styleId="BalloonTextChar" w:customStyle="1">
    <w:name w:val="Balloon Text Char"/>
    <w:link w:val="BalloonText"/>
    <w:uiPriority w:val="99"/>
    <w:semiHidden/>
    <w:rsid w:val="00D63EA9"/>
    <w:rPr>
      <w:rFonts w:ascii="Segoe UI" w:hAnsi="Segoe UI" w:eastAsia="SimSun" w:cs="Segoe U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829783">
      <w:bodyDiv w:val="1"/>
      <w:marLeft w:val="0"/>
      <w:marRight w:val="0"/>
      <w:marTop w:val="0"/>
      <w:marBottom w:val="0"/>
      <w:divBdr>
        <w:top w:val="none" w:sz="0" w:space="0" w:color="auto"/>
        <w:left w:val="none" w:sz="0" w:space="0" w:color="auto"/>
        <w:bottom w:val="none" w:sz="0" w:space="0" w:color="auto"/>
        <w:right w:val="none" w:sz="0" w:space="0" w:color="auto"/>
      </w:divBdr>
    </w:div>
    <w:div w:id="1468207312">
      <w:bodyDiv w:val="1"/>
      <w:marLeft w:val="0"/>
      <w:marRight w:val="0"/>
      <w:marTop w:val="0"/>
      <w:marBottom w:val="0"/>
      <w:divBdr>
        <w:top w:val="none" w:sz="0" w:space="0" w:color="auto"/>
        <w:left w:val="none" w:sz="0" w:space="0" w:color="auto"/>
        <w:bottom w:val="none" w:sz="0" w:space="0" w:color="auto"/>
        <w:right w:val="none" w:sz="0" w:space="0" w:color="auto"/>
      </w:divBdr>
      <w:divsChild>
        <w:div w:id="591279380">
          <w:marLeft w:val="0"/>
          <w:marRight w:val="0"/>
          <w:marTop w:val="0"/>
          <w:marBottom w:val="0"/>
          <w:divBdr>
            <w:top w:val="none" w:sz="0" w:space="0" w:color="auto"/>
            <w:left w:val="none" w:sz="0" w:space="0" w:color="auto"/>
            <w:bottom w:val="none" w:sz="0" w:space="0" w:color="auto"/>
            <w:right w:val="none" w:sz="0" w:space="0" w:color="auto"/>
          </w:divBdr>
          <w:divsChild>
            <w:div w:id="184077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0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11" /><Relationship Type="http://schemas.openxmlformats.org/officeDocument/2006/relationships/webSettings" Target="webSettings.xml" Id="rId4" /><Relationship Type="http://schemas.openxmlformats.org/officeDocument/2006/relationships/hyperlink" Target="https://github.com/mcgeec91/MLB_Statcast" TargetMode="External" Id="R634c8d9e2418401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chris mcgee</dc:creator>
  <keywords/>
  <lastModifiedBy>chris mcgee</lastModifiedBy>
  <revision>12</revision>
  <lastPrinted>1900-01-01T05:00:00.0000000Z</lastPrinted>
  <dcterms:created xsi:type="dcterms:W3CDTF">2021-04-09T18:21:03.0072426Z</dcterms:created>
  <dcterms:modified xsi:type="dcterms:W3CDTF">2021-04-09T18:20:38.2894375Z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Monmouth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