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B0995" w14:textId="77777777" w:rsidR="00826D39" w:rsidRDefault="00826D39" w:rsidP="00826D39">
      <w:pPr>
        <w:jc w:val="center"/>
        <w:rPr>
          <w:rFonts w:ascii="Garamond" w:hAnsi="Garamond"/>
          <w:b/>
          <w:bCs/>
          <w:sz w:val="40"/>
          <w:szCs w:val="28"/>
        </w:rPr>
      </w:pPr>
      <w:r>
        <w:rPr>
          <w:rFonts w:ascii="Garamond" w:hAnsi="Garamond"/>
          <w:b/>
          <w:bCs/>
          <w:sz w:val="40"/>
          <w:szCs w:val="28"/>
        </w:rPr>
        <w:t xml:space="preserve">McGill Space Group </w:t>
      </w:r>
    </w:p>
    <w:p w14:paraId="4E788950" w14:textId="732A2853" w:rsidR="00826D39" w:rsidRDefault="00826D39" w:rsidP="00826D39">
      <w:pPr>
        <w:jc w:val="center"/>
        <w:rPr>
          <w:rFonts w:ascii="Garamond" w:hAnsi="Garamond"/>
          <w:b/>
          <w:bCs/>
          <w:sz w:val="28"/>
          <w:szCs w:val="28"/>
        </w:rPr>
      </w:pPr>
      <w:r>
        <w:rPr>
          <w:rFonts w:ascii="Garamond" w:hAnsi="Garamond"/>
          <w:b/>
          <w:bCs/>
          <w:sz w:val="28"/>
          <w:szCs w:val="28"/>
        </w:rPr>
        <w:t>Space Policy &amp; Industry Research Group</w:t>
      </w:r>
      <w:bookmarkStart w:id="0" w:name="_GoBack"/>
      <w:bookmarkEnd w:id="0"/>
    </w:p>
    <w:p w14:paraId="72630E5D" w14:textId="77777777" w:rsidR="00826D39" w:rsidRDefault="00826D39" w:rsidP="00560724">
      <w:pPr>
        <w:jc w:val="center"/>
        <w:rPr>
          <w:rFonts w:ascii="Garamond" w:hAnsi="Garamond"/>
          <w:b/>
          <w:bCs/>
          <w:sz w:val="28"/>
          <w:szCs w:val="28"/>
        </w:rPr>
      </w:pPr>
    </w:p>
    <w:p w14:paraId="595CC89D" w14:textId="013892C4" w:rsidR="00105E57" w:rsidRPr="00560724" w:rsidRDefault="00560724" w:rsidP="00560724">
      <w:pPr>
        <w:jc w:val="center"/>
        <w:rPr>
          <w:rFonts w:ascii="Garamond" w:hAnsi="Garamond"/>
          <w:b/>
          <w:bCs/>
          <w:sz w:val="28"/>
          <w:szCs w:val="28"/>
        </w:rPr>
      </w:pPr>
      <w:r w:rsidRPr="00560724">
        <w:rPr>
          <w:rFonts w:ascii="Garamond" w:hAnsi="Garamond"/>
          <w:b/>
          <w:bCs/>
          <w:sz w:val="28"/>
          <w:szCs w:val="28"/>
        </w:rPr>
        <w:t>DAWN OF COMMERCIAL SPACE EXPLORATION AND ON-ORBIT SATELLITE SERVICES</w:t>
      </w:r>
    </w:p>
    <w:p w14:paraId="57891430" w14:textId="77777777" w:rsidR="005438E8" w:rsidRPr="00560724" w:rsidRDefault="00152B98" w:rsidP="00B9564C">
      <w:pPr>
        <w:jc w:val="both"/>
        <w:rPr>
          <w:rFonts w:ascii="Garamond" w:hAnsi="Garamond"/>
          <w:sz w:val="24"/>
          <w:szCs w:val="24"/>
        </w:rPr>
      </w:pPr>
      <w:r w:rsidRPr="00560724">
        <w:rPr>
          <w:rFonts w:ascii="Garamond" w:hAnsi="Garamond"/>
          <w:sz w:val="24"/>
          <w:szCs w:val="24"/>
        </w:rPr>
        <w:t>O</w:t>
      </w:r>
      <w:r w:rsidR="00857261" w:rsidRPr="00560724">
        <w:rPr>
          <w:rFonts w:ascii="Garamond" w:hAnsi="Garamond"/>
          <w:sz w:val="24"/>
          <w:szCs w:val="24"/>
        </w:rPr>
        <w:t>n 4</w:t>
      </w:r>
      <w:r w:rsidR="00857261" w:rsidRPr="00560724">
        <w:rPr>
          <w:rFonts w:ascii="Garamond" w:hAnsi="Garamond"/>
          <w:sz w:val="24"/>
          <w:szCs w:val="24"/>
          <w:vertAlign w:val="superscript"/>
        </w:rPr>
        <w:t>th</w:t>
      </w:r>
      <w:r w:rsidR="00857261" w:rsidRPr="00560724">
        <w:rPr>
          <w:rFonts w:ascii="Garamond" w:hAnsi="Garamond"/>
          <w:sz w:val="24"/>
          <w:szCs w:val="24"/>
        </w:rPr>
        <w:t xml:space="preserve"> October 1957 at 10.29 pm Moscow time</w:t>
      </w:r>
      <w:r w:rsidRPr="00560724">
        <w:rPr>
          <w:rFonts w:ascii="Garamond" w:hAnsi="Garamond"/>
          <w:sz w:val="24"/>
          <w:szCs w:val="24"/>
        </w:rPr>
        <w:t>,</w:t>
      </w:r>
      <w:r w:rsidR="00857261" w:rsidRPr="00560724">
        <w:rPr>
          <w:rFonts w:ascii="Garamond" w:hAnsi="Garamond"/>
          <w:sz w:val="24"/>
          <w:szCs w:val="24"/>
        </w:rPr>
        <w:t xml:space="preserve"> Russia launched the world’s first artificial satellite, </w:t>
      </w:r>
      <w:r w:rsidR="00857261" w:rsidRPr="00560724">
        <w:rPr>
          <w:rFonts w:ascii="Garamond" w:hAnsi="Garamond"/>
          <w:i/>
          <w:iCs/>
          <w:sz w:val="24"/>
          <w:szCs w:val="24"/>
        </w:rPr>
        <w:t>Sputnik</w:t>
      </w:r>
      <w:r w:rsidR="00857261" w:rsidRPr="00560724">
        <w:rPr>
          <w:rFonts w:ascii="Garamond" w:hAnsi="Garamond"/>
          <w:sz w:val="24"/>
          <w:szCs w:val="24"/>
        </w:rPr>
        <w:t xml:space="preserve"> from the Tyuratam launch base in the Kazakh Repub</w:t>
      </w:r>
      <w:r w:rsidR="001B3675" w:rsidRPr="00560724">
        <w:rPr>
          <w:rFonts w:ascii="Garamond" w:hAnsi="Garamond"/>
          <w:sz w:val="24"/>
          <w:szCs w:val="24"/>
        </w:rPr>
        <w:t>l</w:t>
      </w:r>
      <w:r w:rsidRPr="00560724">
        <w:rPr>
          <w:rFonts w:ascii="Garamond" w:hAnsi="Garamond"/>
          <w:sz w:val="24"/>
          <w:szCs w:val="24"/>
        </w:rPr>
        <w:t>ic and</w:t>
      </w:r>
      <w:r w:rsidR="00857261" w:rsidRPr="00560724">
        <w:rPr>
          <w:rFonts w:ascii="Garamond" w:hAnsi="Garamond"/>
          <w:sz w:val="24"/>
          <w:szCs w:val="24"/>
        </w:rPr>
        <w:t xml:space="preserve"> </w:t>
      </w:r>
      <w:r w:rsidRPr="00560724">
        <w:rPr>
          <w:rFonts w:ascii="Garamond" w:hAnsi="Garamond"/>
          <w:sz w:val="24"/>
          <w:szCs w:val="24"/>
        </w:rPr>
        <w:t>thereby marking the inauguration of the Space Age.</w:t>
      </w:r>
      <w:r w:rsidRPr="00560724">
        <w:rPr>
          <w:rStyle w:val="FootnoteReference"/>
          <w:rFonts w:ascii="Garamond" w:hAnsi="Garamond"/>
          <w:sz w:val="24"/>
          <w:szCs w:val="24"/>
        </w:rPr>
        <w:footnoteReference w:id="1"/>
      </w:r>
      <w:r w:rsidRPr="00560724">
        <w:rPr>
          <w:rFonts w:ascii="Garamond" w:hAnsi="Garamond"/>
          <w:sz w:val="24"/>
          <w:szCs w:val="24"/>
        </w:rPr>
        <w:t xml:space="preserve"> Throughout 50 years, Space exploration has continued to inspire humans and has branched out in to an industry worth of USD 329 billion worldwide.</w:t>
      </w:r>
      <w:r w:rsidRPr="00560724">
        <w:rPr>
          <w:rStyle w:val="FootnoteReference"/>
          <w:rFonts w:ascii="Garamond" w:hAnsi="Garamond"/>
          <w:sz w:val="24"/>
          <w:szCs w:val="24"/>
        </w:rPr>
        <w:footnoteReference w:id="2"/>
      </w:r>
      <w:r w:rsidRPr="00560724">
        <w:rPr>
          <w:rFonts w:ascii="Garamond" w:hAnsi="Garamond"/>
          <w:sz w:val="24"/>
          <w:szCs w:val="24"/>
        </w:rPr>
        <w:t xml:space="preserve"> </w:t>
      </w:r>
      <w:r w:rsidR="00A235B0" w:rsidRPr="00560724">
        <w:rPr>
          <w:rFonts w:ascii="Garamond" w:hAnsi="Garamond"/>
          <w:sz w:val="24"/>
          <w:szCs w:val="24"/>
        </w:rPr>
        <w:t>The space industry comprises of several components ranging from the manufacturing of space objects to space tourism. However</w:t>
      </w:r>
      <w:r w:rsidR="00A10EAC" w:rsidRPr="00560724">
        <w:rPr>
          <w:rFonts w:ascii="Garamond" w:hAnsi="Garamond"/>
          <w:sz w:val="24"/>
          <w:szCs w:val="24"/>
        </w:rPr>
        <w:t>,</w:t>
      </w:r>
      <w:r w:rsidR="00A235B0" w:rsidRPr="00560724">
        <w:rPr>
          <w:rFonts w:ascii="Garamond" w:hAnsi="Garamond"/>
          <w:sz w:val="24"/>
          <w:szCs w:val="24"/>
        </w:rPr>
        <w:t xml:space="preserve"> upto date the satellite industry has remained the most vital element of space based economic activities. </w:t>
      </w:r>
      <w:r w:rsidR="00A10EAC" w:rsidRPr="00560724">
        <w:rPr>
          <w:rFonts w:ascii="Garamond" w:hAnsi="Garamond"/>
          <w:sz w:val="24"/>
          <w:szCs w:val="24"/>
        </w:rPr>
        <w:t>By 2016, the global revenue was estimated at USD260.5 billion comprising of satellite services, launch industry, ground equipment and satellite manufacturing.</w:t>
      </w:r>
      <w:r w:rsidR="00A10EAC" w:rsidRPr="00560724">
        <w:rPr>
          <w:rStyle w:val="FootnoteReference"/>
          <w:rFonts w:ascii="Garamond" w:hAnsi="Garamond"/>
          <w:sz w:val="24"/>
          <w:szCs w:val="24"/>
        </w:rPr>
        <w:footnoteReference w:id="3"/>
      </w:r>
      <w:r w:rsidR="00A10EAC" w:rsidRPr="00560724">
        <w:rPr>
          <w:rFonts w:ascii="Garamond" w:hAnsi="Garamond"/>
          <w:sz w:val="24"/>
          <w:szCs w:val="24"/>
        </w:rPr>
        <w:t xml:space="preserve"> </w:t>
      </w:r>
      <w:r w:rsidR="00DA0E5C" w:rsidRPr="00560724">
        <w:rPr>
          <w:rFonts w:ascii="Garamond" w:hAnsi="Garamond"/>
          <w:sz w:val="24"/>
          <w:szCs w:val="24"/>
        </w:rPr>
        <w:t>Given the crucial importance of satellites for the smooth functioning of day to day work on Earth</w:t>
      </w:r>
      <w:r w:rsidR="005438E8" w:rsidRPr="00560724">
        <w:rPr>
          <w:rFonts w:ascii="Garamond" w:hAnsi="Garamond"/>
          <w:sz w:val="24"/>
          <w:szCs w:val="24"/>
        </w:rPr>
        <w:t>,</w:t>
      </w:r>
      <w:r w:rsidR="00DA0E5C" w:rsidRPr="00560724">
        <w:rPr>
          <w:rFonts w:ascii="Garamond" w:hAnsi="Garamond"/>
          <w:sz w:val="24"/>
          <w:szCs w:val="24"/>
        </w:rPr>
        <w:t xml:space="preserve"> one can only envisage the continuing</w:t>
      </w:r>
      <w:r w:rsidR="005438E8" w:rsidRPr="00560724">
        <w:rPr>
          <w:rFonts w:ascii="Garamond" w:hAnsi="Garamond"/>
          <w:sz w:val="24"/>
          <w:szCs w:val="24"/>
        </w:rPr>
        <w:t xml:space="preserve"> growth of the industry. </w:t>
      </w:r>
    </w:p>
    <w:p w14:paraId="40D85785" w14:textId="77777777" w:rsidR="00DB1A92" w:rsidRPr="00560724" w:rsidRDefault="005438E8" w:rsidP="00B9564C">
      <w:pPr>
        <w:jc w:val="both"/>
        <w:rPr>
          <w:rFonts w:ascii="Garamond" w:hAnsi="Garamond"/>
          <w:sz w:val="24"/>
          <w:szCs w:val="24"/>
        </w:rPr>
      </w:pPr>
      <w:r w:rsidRPr="00560724">
        <w:rPr>
          <w:rFonts w:ascii="Garamond" w:hAnsi="Garamond"/>
          <w:sz w:val="24"/>
          <w:szCs w:val="24"/>
        </w:rPr>
        <w:t xml:space="preserve">The proliferation of satellites, especially in the </w:t>
      </w:r>
      <w:r w:rsidR="005F2A86" w:rsidRPr="00560724">
        <w:rPr>
          <w:rFonts w:ascii="Garamond" w:hAnsi="Garamond"/>
          <w:sz w:val="24"/>
          <w:szCs w:val="24"/>
        </w:rPr>
        <w:t>GEO</w:t>
      </w:r>
      <w:r w:rsidRPr="00560724">
        <w:rPr>
          <w:rFonts w:ascii="Garamond" w:hAnsi="Garamond"/>
          <w:sz w:val="24"/>
          <w:szCs w:val="24"/>
        </w:rPr>
        <w:t xml:space="preserve"> has many economic advantages, but with </w:t>
      </w:r>
      <w:r w:rsidR="00840744" w:rsidRPr="00560724">
        <w:rPr>
          <w:rFonts w:ascii="Garamond" w:hAnsi="Garamond"/>
          <w:sz w:val="24"/>
          <w:szCs w:val="24"/>
        </w:rPr>
        <w:t xml:space="preserve">the </w:t>
      </w:r>
      <w:r w:rsidRPr="00560724">
        <w:rPr>
          <w:rFonts w:ascii="Garamond" w:hAnsi="Garamond"/>
          <w:sz w:val="24"/>
          <w:szCs w:val="24"/>
        </w:rPr>
        <w:t xml:space="preserve">severe </w:t>
      </w:r>
      <w:r w:rsidR="00840744" w:rsidRPr="00560724">
        <w:rPr>
          <w:rFonts w:ascii="Garamond" w:hAnsi="Garamond"/>
          <w:sz w:val="24"/>
          <w:szCs w:val="24"/>
        </w:rPr>
        <w:t>problem</w:t>
      </w:r>
      <w:r w:rsidR="005F2A86" w:rsidRPr="00560724">
        <w:rPr>
          <w:rFonts w:ascii="Garamond" w:hAnsi="Garamond"/>
          <w:sz w:val="24"/>
          <w:szCs w:val="24"/>
        </w:rPr>
        <w:t>s</w:t>
      </w:r>
      <w:r w:rsidR="00840744" w:rsidRPr="00560724">
        <w:rPr>
          <w:rFonts w:ascii="Garamond" w:hAnsi="Garamond"/>
          <w:sz w:val="24"/>
          <w:szCs w:val="24"/>
        </w:rPr>
        <w:t xml:space="preserve"> </w:t>
      </w:r>
      <w:r w:rsidR="005F2A86" w:rsidRPr="00560724">
        <w:rPr>
          <w:rFonts w:ascii="Garamond" w:hAnsi="Garamond"/>
          <w:sz w:val="24"/>
          <w:szCs w:val="24"/>
        </w:rPr>
        <w:t xml:space="preserve">such as </w:t>
      </w:r>
      <w:r w:rsidR="00840744" w:rsidRPr="00560724">
        <w:rPr>
          <w:rFonts w:ascii="Garamond" w:hAnsi="Garamond"/>
          <w:sz w:val="24"/>
          <w:szCs w:val="24"/>
        </w:rPr>
        <w:t>creating space debris</w:t>
      </w:r>
      <w:r w:rsidR="005F2A86" w:rsidRPr="00560724">
        <w:rPr>
          <w:rFonts w:ascii="Garamond" w:hAnsi="Garamond"/>
          <w:sz w:val="24"/>
          <w:szCs w:val="24"/>
        </w:rPr>
        <w:t>, and exhaustion of limited orbital slots.</w:t>
      </w:r>
      <w:r w:rsidR="00840744" w:rsidRPr="00560724">
        <w:rPr>
          <w:rFonts w:ascii="Garamond" w:hAnsi="Garamond"/>
          <w:sz w:val="24"/>
          <w:szCs w:val="24"/>
        </w:rPr>
        <w:t xml:space="preserve"> More than 500,000 pieces of debris are currently tracked</w:t>
      </w:r>
      <w:r w:rsidR="000545C1" w:rsidRPr="00560724">
        <w:rPr>
          <w:rFonts w:ascii="Garamond" w:hAnsi="Garamond"/>
          <w:sz w:val="24"/>
          <w:szCs w:val="24"/>
        </w:rPr>
        <w:t xml:space="preserve"> orbiting</w:t>
      </w:r>
      <w:r w:rsidR="00840744" w:rsidRPr="00560724">
        <w:rPr>
          <w:rFonts w:ascii="Garamond" w:hAnsi="Garamond"/>
          <w:sz w:val="24"/>
          <w:szCs w:val="24"/>
        </w:rPr>
        <w:t xml:space="preserve"> Earth</w:t>
      </w:r>
      <w:r w:rsidR="000545C1" w:rsidRPr="00560724">
        <w:rPr>
          <w:rFonts w:ascii="Garamond" w:hAnsi="Garamond"/>
          <w:sz w:val="24"/>
          <w:szCs w:val="24"/>
        </w:rPr>
        <w:t>,</w:t>
      </w:r>
      <w:r w:rsidR="00DB1A92" w:rsidRPr="00560724">
        <w:rPr>
          <w:rFonts w:ascii="Garamond" w:hAnsi="Garamond"/>
          <w:sz w:val="24"/>
          <w:szCs w:val="24"/>
        </w:rPr>
        <w:t xml:space="preserve"> some capable of travelling at a speed of 17,500 mph.</w:t>
      </w:r>
      <w:r w:rsidR="000545C1" w:rsidRPr="00560724">
        <w:rPr>
          <w:rStyle w:val="FootnoteReference"/>
          <w:rFonts w:ascii="Garamond" w:hAnsi="Garamond"/>
          <w:sz w:val="24"/>
          <w:szCs w:val="24"/>
        </w:rPr>
        <w:footnoteReference w:id="4"/>
      </w:r>
      <w:r w:rsidR="00840744" w:rsidRPr="00560724">
        <w:rPr>
          <w:rFonts w:ascii="Garamond" w:hAnsi="Garamond"/>
          <w:sz w:val="24"/>
          <w:szCs w:val="24"/>
        </w:rPr>
        <w:t xml:space="preserve"> </w:t>
      </w:r>
      <w:r w:rsidR="00DB1A92" w:rsidRPr="00560724">
        <w:rPr>
          <w:rFonts w:ascii="Garamond" w:hAnsi="Garamond"/>
          <w:sz w:val="24"/>
          <w:szCs w:val="24"/>
        </w:rPr>
        <w:t xml:space="preserve">The </w:t>
      </w:r>
      <w:r w:rsidR="00840744" w:rsidRPr="00560724">
        <w:rPr>
          <w:rFonts w:ascii="Garamond" w:hAnsi="Garamond"/>
          <w:sz w:val="24"/>
          <w:szCs w:val="24"/>
        </w:rPr>
        <w:t xml:space="preserve">potential danger </w:t>
      </w:r>
      <w:r w:rsidR="00DB1A92" w:rsidRPr="00560724">
        <w:rPr>
          <w:rFonts w:ascii="Garamond" w:hAnsi="Garamond"/>
          <w:sz w:val="24"/>
          <w:szCs w:val="24"/>
        </w:rPr>
        <w:t>posed by space debris was well demonstrated at China’s anti-satellite test in 2007</w:t>
      </w:r>
      <w:r w:rsidR="00DB1A92" w:rsidRPr="00560724">
        <w:rPr>
          <w:rStyle w:val="FootnoteReference"/>
          <w:rFonts w:ascii="Garamond" w:hAnsi="Garamond"/>
          <w:sz w:val="24"/>
          <w:szCs w:val="24"/>
        </w:rPr>
        <w:footnoteReference w:id="5"/>
      </w:r>
      <w:r w:rsidR="00DB1A92" w:rsidRPr="00560724">
        <w:rPr>
          <w:rFonts w:ascii="Garamond" w:hAnsi="Garamond"/>
          <w:sz w:val="24"/>
          <w:szCs w:val="24"/>
        </w:rPr>
        <w:t xml:space="preserve"> and the crash between the US commercial satellite Iridium 33 and the defunct Russian satellite, Cosmos 2251 in 2009</w:t>
      </w:r>
      <w:r w:rsidR="006F3B0D" w:rsidRPr="00560724">
        <w:rPr>
          <w:rFonts w:ascii="Garamond" w:hAnsi="Garamond"/>
          <w:sz w:val="24"/>
          <w:szCs w:val="24"/>
        </w:rPr>
        <w:t>.</w:t>
      </w:r>
      <w:r w:rsidR="00DB1A92" w:rsidRPr="00560724">
        <w:rPr>
          <w:rStyle w:val="FootnoteReference"/>
          <w:rFonts w:ascii="Garamond" w:hAnsi="Garamond"/>
          <w:sz w:val="24"/>
          <w:szCs w:val="24"/>
        </w:rPr>
        <w:footnoteReference w:id="6"/>
      </w:r>
      <w:r w:rsidR="00DB1A92" w:rsidRPr="00560724">
        <w:rPr>
          <w:rFonts w:ascii="Garamond" w:hAnsi="Garamond"/>
          <w:sz w:val="24"/>
          <w:szCs w:val="24"/>
        </w:rPr>
        <w:t xml:space="preserve"> </w:t>
      </w:r>
      <w:r w:rsidR="00273E37" w:rsidRPr="00560724">
        <w:rPr>
          <w:rFonts w:ascii="Garamond" w:hAnsi="Garamond"/>
          <w:sz w:val="24"/>
          <w:szCs w:val="24"/>
        </w:rPr>
        <w:t>Hence it is absolutely necessary to act in the interest of mitigating and removing space debris without the constant reference to the theory of the vastness of space.</w:t>
      </w:r>
      <w:r w:rsidR="00273E37" w:rsidRPr="00560724">
        <w:rPr>
          <w:rStyle w:val="FootnoteReference"/>
          <w:rFonts w:ascii="Garamond" w:hAnsi="Garamond"/>
          <w:sz w:val="24"/>
          <w:szCs w:val="24"/>
        </w:rPr>
        <w:footnoteReference w:id="7"/>
      </w:r>
      <w:r w:rsidR="00273E37" w:rsidRPr="00560724">
        <w:rPr>
          <w:rFonts w:ascii="Garamond" w:hAnsi="Garamond"/>
          <w:sz w:val="24"/>
          <w:szCs w:val="24"/>
        </w:rPr>
        <w:t xml:space="preserve"> </w:t>
      </w:r>
      <w:r w:rsidR="005F2A86" w:rsidRPr="00560724">
        <w:rPr>
          <w:rFonts w:ascii="Garamond" w:hAnsi="Garamond"/>
          <w:sz w:val="24"/>
          <w:szCs w:val="24"/>
        </w:rPr>
        <w:t xml:space="preserve"> </w:t>
      </w:r>
    </w:p>
    <w:p w14:paraId="46A25A3D" w14:textId="77777777" w:rsidR="006E608F" w:rsidRPr="00560724" w:rsidRDefault="00DC322D" w:rsidP="006E608F">
      <w:pPr>
        <w:jc w:val="both"/>
        <w:rPr>
          <w:rFonts w:ascii="Garamond" w:hAnsi="Garamond"/>
          <w:sz w:val="24"/>
          <w:szCs w:val="24"/>
        </w:rPr>
      </w:pPr>
      <w:r w:rsidRPr="00560724">
        <w:rPr>
          <w:rFonts w:ascii="Garamond" w:hAnsi="Garamond"/>
          <w:sz w:val="24"/>
          <w:szCs w:val="24"/>
        </w:rPr>
        <w:t>Considering</w:t>
      </w:r>
      <w:r w:rsidR="00472C9E" w:rsidRPr="00560724">
        <w:rPr>
          <w:rFonts w:ascii="Garamond" w:hAnsi="Garamond"/>
          <w:sz w:val="24"/>
          <w:szCs w:val="24"/>
        </w:rPr>
        <w:t xml:space="preserve"> the above</w:t>
      </w:r>
      <w:r w:rsidR="005F2A86" w:rsidRPr="00560724">
        <w:rPr>
          <w:rFonts w:ascii="Garamond" w:hAnsi="Garamond"/>
          <w:sz w:val="24"/>
          <w:szCs w:val="24"/>
        </w:rPr>
        <w:t>,</w:t>
      </w:r>
      <w:r w:rsidR="00472C9E" w:rsidRPr="00560724">
        <w:rPr>
          <w:rFonts w:ascii="Garamond" w:hAnsi="Garamond"/>
          <w:sz w:val="24"/>
          <w:szCs w:val="24"/>
        </w:rPr>
        <w:t xml:space="preserve"> attempts for on orbit servicing of satellites</w:t>
      </w:r>
      <w:r w:rsidR="006E608F" w:rsidRPr="00560724">
        <w:rPr>
          <w:rStyle w:val="FootnoteReference"/>
          <w:rFonts w:ascii="Garamond" w:hAnsi="Garamond"/>
          <w:sz w:val="24"/>
          <w:szCs w:val="24"/>
        </w:rPr>
        <w:footnoteReference w:id="8"/>
      </w:r>
      <w:r w:rsidR="00472C9E" w:rsidRPr="00560724">
        <w:rPr>
          <w:rFonts w:ascii="Garamond" w:hAnsi="Garamond"/>
          <w:sz w:val="24"/>
          <w:szCs w:val="24"/>
        </w:rPr>
        <w:t xml:space="preserve"> is indeed an important step </w:t>
      </w:r>
      <w:r w:rsidR="006E608F" w:rsidRPr="00560724">
        <w:rPr>
          <w:rFonts w:ascii="Garamond" w:hAnsi="Garamond"/>
          <w:sz w:val="24"/>
          <w:szCs w:val="24"/>
        </w:rPr>
        <w:t>in the satellite industry. According to some industry experts on orbit satellite servicing c</w:t>
      </w:r>
      <w:r w:rsidR="00BA67F2" w:rsidRPr="00560724">
        <w:rPr>
          <w:rFonts w:ascii="Garamond" w:hAnsi="Garamond"/>
          <w:sz w:val="24"/>
          <w:szCs w:val="24"/>
        </w:rPr>
        <w:t>ould be the transforming factor, changing not only the technical structure of the satellite industry but the economics of fleet management and related activities as well.</w:t>
      </w:r>
      <w:r w:rsidR="006E608F" w:rsidRPr="00560724">
        <w:rPr>
          <w:rStyle w:val="FootnoteReference"/>
          <w:rFonts w:ascii="Garamond" w:hAnsi="Garamond"/>
          <w:sz w:val="24"/>
          <w:szCs w:val="24"/>
        </w:rPr>
        <w:footnoteReference w:id="9"/>
      </w:r>
      <w:r w:rsidR="006E608F" w:rsidRPr="00560724">
        <w:rPr>
          <w:rFonts w:ascii="Garamond" w:hAnsi="Garamond"/>
          <w:sz w:val="24"/>
          <w:szCs w:val="24"/>
        </w:rPr>
        <w:t xml:space="preserve"> The refueling, retrofitting of satellites and even the salvaging of defunct satellites via on - orbit services are efficient and provides the much-needed preservation of orbit real estate. With the rapid development of space robotics and close quarter maneuvering and docking capabilities coupled with the upsurge of commercial space activities, private companies have already come forward with proposals for building required infrastructure and providing services.</w:t>
      </w:r>
      <w:r w:rsidR="006E608F" w:rsidRPr="00560724">
        <w:rPr>
          <w:rStyle w:val="FootnoteReference"/>
          <w:rFonts w:ascii="Garamond" w:hAnsi="Garamond"/>
          <w:sz w:val="24"/>
          <w:szCs w:val="24"/>
        </w:rPr>
        <w:footnoteReference w:id="10"/>
      </w:r>
      <w:r w:rsidR="006E608F" w:rsidRPr="00560724">
        <w:rPr>
          <w:rFonts w:ascii="Garamond" w:hAnsi="Garamond"/>
          <w:sz w:val="24"/>
          <w:szCs w:val="24"/>
        </w:rPr>
        <w:t xml:space="preserve"> Thus it is safe to say that comprehensive on-orbit satellite services are not too far away. </w:t>
      </w:r>
    </w:p>
    <w:p w14:paraId="5D6CB697" w14:textId="77777777" w:rsidR="007B3B68" w:rsidRPr="00560724" w:rsidRDefault="00F5794E" w:rsidP="006E608F">
      <w:pPr>
        <w:jc w:val="both"/>
        <w:rPr>
          <w:rFonts w:ascii="Garamond" w:hAnsi="Garamond"/>
          <w:sz w:val="24"/>
          <w:szCs w:val="24"/>
        </w:rPr>
      </w:pPr>
      <w:r w:rsidRPr="00560724">
        <w:rPr>
          <w:rFonts w:ascii="Garamond" w:hAnsi="Garamond"/>
          <w:sz w:val="24"/>
          <w:szCs w:val="24"/>
        </w:rPr>
        <w:t>The implementation of on orbit satellite services by private companies is not however, without serious concerns.</w:t>
      </w:r>
      <w:r w:rsidR="000B741D" w:rsidRPr="00560724">
        <w:rPr>
          <w:rFonts w:ascii="Garamond" w:hAnsi="Garamond"/>
          <w:sz w:val="24"/>
          <w:szCs w:val="24"/>
        </w:rPr>
        <w:t xml:space="preserve"> For example, g</w:t>
      </w:r>
      <w:r w:rsidR="006E608F" w:rsidRPr="00560724">
        <w:rPr>
          <w:rFonts w:ascii="Garamond" w:hAnsi="Garamond"/>
          <w:sz w:val="24"/>
          <w:szCs w:val="24"/>
        </w:rPr>
        <w:t xml:space="preserve">iven the requirement of </w:t>
      </w:r>
      <w:r w:rsidRPr="00560724">
        <w:rPr>
          <w:rFonts w:ascii="Garamond" w:hAnsi="Garamond"/>
          <w:sz w:val="24"/>
          <w:szCs w:val="24"/>
        </w:rPr>
        <w:t xml:space="preserve">a </w:t>
      </w:r>
      <w:r w:rsidR="006E608F" w:rsidRPr="00560724">
        <w:rPr>
          <w:rFonts w:ascii="Garamond" w:hAnsi="Garamond"/>
          <w:sz w:val="24"/>
          <w:szCs w:val="24"/>
        </w:rPr>
        <w:t>servicer spacecraft approach and interac</w:t>
      </w:r>
      <w:r w:rsidR="000B741D" w:rsidRPr="00560724">
        <w:rPr>
          <w:rFonts w:ascii="Garamond" w:hAnsi="Garamond"/>
          <w:sz w:val="24"/>
          <w:szCs w:val="24"/>
        </w:rPr>
        <w:t>t with the object to be serviced</w:t>
      </w:r>
      <w:r w:rsidRPr="00560724">
        <w:rPr>
          <w:rFonts w:ascii="Garamond" w:hAnsi="Garamond"/>
          <w:sz w:val="24"/>
          <w:szCs w:val="24"/>
        </w:rPr>
        <w:t xml:space="preserve"> and the dependence on a high level of automation, diversified robotic technology with the ability of adapting to other tasks and the ability to use servicer </w:t>
      </w:r>
      <w:r w:rsidR="000B741D" w:rsidRPr="00560724">
        <w:rPr>
          <w:rFonts w:ascii="Garamond" w:hAnsi="Garamond"/>
          <w:sz w:val="24"/>
          <w:szCs w:val="24"/>
        </w:rPr>
        <w:t xml:space="preserve">spacecraft as weapons. </w:t>
      </w:r>
      <w:r w:rsidR="00BB07E6" w:rsidRPr="00560724">
        <w:rPr>
          <w:rFonts w:ascii="Garamond" w:hAnsi="Garamond"/>
          <w:sz w:val="24"/>
          <w:szCs w:val="24"/>
        </w:rPr>
        <w:t xml:space="preserve">There are several legal concerns relating to on-orbit servicing as well. </w:t>
      </w:r>
      <w:r w:rsidR="003D5426" w:rsidRPr="00560724">
        <w:rPr>
          <w:rFonts w:ascii="Garamond" w:hAnsi="Garamond"/>
          <w:sz w:val="24"/>
          <w:szCs w:val="24"/>
        </w:rPr>
        <w:t xml:space="preserve"> </w:t>
      </w:r>
      <w:r w:rsidR="00BB07E6" w:rsidRPr="00560724">
        <w:rPr>
          <w:rFonts w:ascii="Garamond" w:hAnsi="Garamond"/>
          <w:sz w:val="24"/>
          <w:szCs w:val="24"/>
        </w:rPr>
        <w:t xml:space="preserve">With debris removal being an integral part of on-orbit satellite services, a clear distinction </w:t>
      </w:r>
      <w:r w:rsidR="003D5426" w:rsidRPr="00560724">
        <w:rPr>
          <w:rFonts w:ascii="Garamond" w:hAnsi="Garamond"/>
          <w:sz w:val="24"/>
          <w:szCs w:val="24"/>
        </w:rPr>
        <w:t xml:space="preserve">is necessary between space object and space debris. The lack of such definition can complicate the issues of liability and responsibility. </w:t>
      </w:r>
    </w:p>
    <w:p w14:paraId="2EA5B64B" w14:textId="77777777" w:rsidR="00D53055" w:rsidRPr="00560724" w:rsidRDefault="003D5426" w:rsidP="00923744">
      <w:pPr>
        <w:jc w:val="both"/>
        <w:rPr>
          <w:rFonts w:ascii="Garamond" w:hAnsi="Garamond"/>
          <w:sz w:val="24"/>
          <w:szCs w:val="24"/>
        </w:rPr>
      </w:pPr>
      <w:r w:rsidRPr="00560724">
        <w:rPr>
          <w:rFonts w:ascii="Garamond" w:hAnsi="Garamond"/>
          <w:sz w:val="24"/>
          <w:szCs w:val="24"/>
        </w:rPr>
        <w:t xml:space="preserve">Although </w:t>
      </w:r>
      <w:r w:rsidR="000B741D" w:rsidRPr="00560724">
        <w:rPr>
          <w:rFonts w:ascii="Garamond" w:hAnsi="Garamond"/>
          <w:sz w:val="24"/>
          <w:szCs w:val="24"/>
        </w:rPr>
        <w:t xml:space="preserve">no clear national or international regulations or laws have been drafted to </w:t>
      </w:r>
      <w:r w:rsidR="00BB07E6" w:rsidRPr="00560724">
        <w:rPr>
          <w:rFonts w:ascii="Garamond" w:hAnsi="Garamond"/>
          <w:sz w:val="24"/>
          <w:szCs w:val="24"/>
        </w:rPr>
        <w:t xml:space="preserve">specifically </w:t>
      </w:r>
      <w:r w:rsidR="000B741D" w:rsidRPr="00560724">
        <w:rPr>
          <w:rFonts w:ascii="Garamond" w:hAnsi="Garamond"/>
          <w:sz w:val="24"/>
          <w:szCs w:val="24"/>
        </w:rPr>
        <w:t>cover</w:t>
      </w:r>
      <w:r w:rsidRPr="00560724">
        <w:rPr>
          <w:rFonts w:ascii="Garamond" w:hAnsi="Garamond"/>
          <w:sz w:val="24"/>
          <w:szCs w:val="24"/>
        </w:rPr>
        <w:t xml:space="preserve"> on-orbit services at this point,</w:t>
      </w:r>
      <w:r w:rsidR="00923744" w:rsidRPr="00560724">
        <w:rPr>
          <w:rFonts w:ascii="Garamond" w:hAnsi="Garamond"/>
          <w:sz w:val="24"/>
          <w:szCs w:val="24"/>
        </w:rPr>
        <w:t xml:space="preserve"> it cannot be said that no law applies for the private service providers. By virtue of </w:t>
      </w:r>
      <w:r w:rsidRPr="00560724">
        <w:rPr>
          <w:rFonts w:ascii="Garamond" w:hAnsi="Garamond"/>
          <w:sz w:val="24"/>
          <w:szCs w:val="24"/>
        </w:rPr>
        <w:t>Art. V1 of the Outer Space Treaty</w:t>
      </w:r>
      <w:r w:rsidR="00923744" w:rsidRPr="00560724">
        <w:rPr>
          <w:rFonts w:ascii="Garamond" w:hAnsi="Garamond"/>
          <w:sz w:val="24"/>
          <w:szCs w:val="24"/>
        </w:rPr>
        <w:t>,</w:t>
      </w:r>
      <w:r w:rsidRPr="00560724">
        <w:rPr>
          <w:rFonts w:ascii="Garamond" w:hAnsi="Garamond"/>
          <w:sz w:val="24"/>
          <w:szCs w:val="24"/>
        </w:rPr>
        <w:t xml:space="preserve"> </w:t>
      </w:r>
      <w:r w:rsidR="00923744" w:rsidRPr="00560724">
        <w:rPr>
          <w:rFonts w:ascii="Garamond" w:hAnsi="Garamond"/>
          <w:sz w:val="24"/>
          <w:szCs w:val="24"/>
        </w:rPr>
        <w:t xml:space="preserve">which </w:t>
      </w:r>
      <w:r w:rsidRPr="00560724">
        <w:rPr>
          <w:rFonts w:ascii="Garamond" w:hAnsi="Garamond"/>
          <w:sz w:val="24"/>
          <w:szCs w:val="24"/>
        </w:rPr>
        <w:t>vests international responsibility upon the State</w:t>
      </w:r>
      <w:r w:rsidR="00923744" w:rsidRPr="00560724">
        <w:rPr>
          <w:rFonts w:ascii="Garamond" w:hAnsi="Garamond"/>
          <w:sz w:val="24"/>
          <w:szCs w:val="24"/>
        </w:rPr>
        <w:t xml:space="preserve"> for non-governmental space activities,</w:t>
      </w:r>
      <w:r w:rsidRPr="00560724">
        <w:rPr>
          <w:rStyle w:val="FootnoteReference"/>
          <w:rFonts w:ascii="Garamond" w:hAnsi="Garamond"/>
          <w:sz w:val="24"/>
          <w:szCs w:val="24"/>
        </w:rPr>
        <w:footnoteReference w:id="11"/>
      </w:r>
      <w:r w:rsidR="00923744" w:rsidRPr="00560724">
        <w:rPr>
          <w:rFonts w:ascii="Garamond" w:hAnsi="Garamond"/>
          <w:sz w:val="24"/>
          <w:szCs w:val="24"/>
        </w:rPr>
        <w:t xml:space="preserve"> private service providers will be subject to the authorization and the inspection of the State. </w:t>
      </w:r>
      <w:r w:rsidR="007B3B68" w:rsidRPr="00560724">
        <w:rPr>
          <w:rFonts w:ascii="Garamond" w:hAnsi="Garamond"/>
          <w:sz w:val="24"/>
          <w:szCs w:val="24"/>
        </w:rPr>
        <w:t xml:space="preserve"> </w:t>
      </w:r>
      <w:r w:rsidRPr="00560724">
        <w:rPr>
          <w:rFonts w:ascii="Garamond" w:hAnsi="Garamond"/>
          <w:sz w:val="24"/>
          <w:szCs w:val="24"/>
        </w:rPr>
        <w:t>Art III of the Liability Convention</w:t>
      </w:r>
      <w:r w:rsidR="00923744" w:rsidRPr="00560724">
        <w:rPr>
          <w:rStyle w:val="FootnoteReference"/>
          <w:rFonts w:ascii="Garamond" w:hAnsi="Garamond"/>
          <w:sz w:val="24"/>
          <w:szCs w:val="24"/>
        </w:rPr>
        <w:footnoteReference w:id="12"/>
      </w:r>
      <w:r w:rsidRPr="00560724">
        <w:rPr>
          <w:rFonts w:ascii="Garamond" w:hAnsi="Garamond"/>
          <w:sz w:val="24"/>
          <w:szCs w:val="24"/>
        </w:rPr>
        <w:t xml:space="preserve"> stipulates that in the event of damage to </w:t>
      </w:r>
      <w:r w:rsidR="00085EFB" w:rsidRPr="00560724">
        <w:rPr>
          <w:rFonts w:ascii="Garamond" w:hAnsi="Garamond"/>
          <w:sz w:val="24"/>
          <w:szCs w:val="24"/>
        </w:rPr>
        <w:t>a space object (elsewhere than on the surface of Earth), the launching State is liable. It is therefore to be expected that</w:t>
      </w:r>
      <w:r w:rsidR="00ED1FFB" w:rsidRPr="00560724">
        <w:rPr>
          <w:rFonts w:ascii="Garamond" w:hAnsi="Garamond"/>
          <w:sz w:val="24"/>
          <w:szCs w:val="24"/>
        </w:rPr>
        <w:t>,</w:t>
      </w:r>
      <w:r w:rsidR="00085EFB" w:rsidRPr="00560724">
        <w:rPr>
          <w:rFonts w:ascii="Garamond" w:hAnsi="Garamond"/>
          <w:sz w:val="24"/>
          <w:szCs w:val="24"/>
        </w:rPr>
        <w:t xml:space="preserve"> </w:t>
      </w:r>
      <w:r w:rsidR="00ED1FFB" w:rsidRPr="00560724">
        <w:rPr>
          <w:rFonts w:ascii="Garamond" w:hAnsi="Garamond"/>
          <w:sz w:val="24"/>
          <w:szCs w:val="24"/>
        </w:rPr>
        <w:t>similar</w:t>
      </w:r>
      <w:r w:rsidR="00D767E2" w:rsidRPr="00560724">
        <w:rPr>
          <w:rFonts w:ascii="Garamond" w:hAnsi="Garamond"/>
          <w:sz w:val="24"/>
          <w:szCs w:val="24"/>
        </w:rPr>
        <w:t xml:space="preserve"> </w:t>
      </w:r>
      <w:r w:rsidR="00ED1FFB" w:rsidRPr="00560724">
        <w:rPr>
          <w:rFonts w:ascii="Garamond" w:hAnsi="Garamond"/>
          <w:sz w:val="24"/>
          <w:szCs w:val="24"/>
        </w:rPr>
        <w:t xml:space="preserve">to the current </w:t>
      </w:r>
      <w:r w:rsidR="00DD27A8" w:rsidRPr="00560724">
        <w:rPr>
          <w:rFonts w:ascii="Garamond" w:hAnsi="Garamond"/>
          <w:sz w:val="24"/>
          <w:szCs w:val="24"/>
        </w:rPr>
        <w:t>risk-sharing structures for commercial space launches in several countries including US, Russia, France and China</w:t>
      </w:r>
      <w:r w:rsidR="00ED1FFB" w:rsidRPr="00560724">
        <w:rPr>
          <w:rStyle w:val="FootnoteReference"/>
          <w:rFonts w:ascii="Garamond" w:hAnsi="Garamond"/>
          <w:sz w:val="24"/>
          <w:szCs w:val="24"/>
        </w:rPr>
        <w:footnoteReference w:id="13"/>
      </w:r>
      <w:r w:rsidR="00ED1FFB" w:rsidRPr="00560724">
        <w:rPr>
          <w:rFonts w:ascii="Garamond" w:hAnsi="Garamond"/>
          <w:sz w:val="24"/>
          <w:szCs w:val="24"/>
        </w:rPr>
        <w:t xml:space="preserve"> governments may require on-orbit service providers to enter into risk-sharing agreements</w:t>
      </w:r>
      <w:r w:rsidR="00923744" w:rsidRPr="00560724">
        <w:rPr>
          <w:rFonts w:ascii="Garamond" w:hAnsi="Garamond"/>
          <w:sz w:val="24"/>
          <w:szCs w:val="24"/>
        </w:rPr>
        <w:t xml:space="preserve"> </w:t>
      </w:r>
      <w:r w:rsidR="00DD27A8" w:rsidRPr="00560724">
        <w:rPr>
          <w:rFonts w:ascii="Garamond" w:hAnsi="Garamond"/>
          <w:sz w:val="24"/>
          <w:szCs w:val="24"/>
        </w:rPr>
        <w:t xml:space="preserve">for indemnification, </w:t>
      </w:r>
      <w:r w:rsidR="00923744" w:rsidRPr="00560724">
        <w:rPr>
          <w:rFonts w:ascii="Garamond" w:hAnsi="Garamond"/>
          <w:sz w:val="24"/>
          <w:szCs w:val="24"/>
        </w:rPr>
        <w:t xml:space="preserve">and </w:t>
      </w:r>
      <w:r w:rsidR="00DD27A8" w:rsidRPr="00560724">
        <w:rPr>
          <w:rFonts w:ascii="Garamond" w:hAnsi="Garamond"/>
          <w:sz w:val="24"/>
          <w:szCs w:val="24"/>
        </w:rPr>
        <w:t xml:space="preserve">make it compulsory to obtain </w:t>
      </w:r>
      <w:r w:rsidR="00ED1FFB" w:rsidRPr="00560724">
        <w:rPr>
          <w:rFonts w:ascii="Garamond" w:hAnsi="Garamond"/>
          <w:sz w:val="24"/>
          <w:szCs w:val="24"/>
        </w:rPr>
        <w:t>insurance</w:t>
      </w:r>
      <w:r w:rsidR="00DD27A8" w:rsidRPr="00560724">
        <w:rPr>
          <w:rFonts w:ascii="Garamond" w:hAnsi="Garamond"/>
          <w:sz w:val="24"/>
          <w:szCs w:val="24"/>
        </w:rPr>
        <w:t>,</w:t>
      </w:r>
      <w:r w:rsidR="00ED1FFB" w:rsidRPr="00560724">
        <w:rPr>
          <w:rFonts w:ascii="Garamond" w:hAnsi="Garamond"/>
          <w:sz w:val="24"/>
          <w:szCs w:val="24"/>
        </w:rPr>
        <w:t xml:space="preserve"> when granting licenses</w:t>
      </w:r>
      <w:r w:rsidR="00923744" w:rsidRPr="00560724">
        <w:rPr>
          <w:rFonts w:ascii="Garamond" w:hAnsi="Garamond"/>
          <w:sz w:val="24"/>
          <w:szCs w:val="24"/>
        </w:rPr>
        <w:t xml:space="preserve">. </w:t>
      </w:r>
      <w:r w:rsidR="003143A9" w:rsidRPr="00560724">
        <w:rPr>
          <w:rFonts w:ascii="Garamond" w:hAnsi="Garamond"/>
          <w:sz w:val="24"/>
          <w:szCs w:val="24"/>
        </w:rPr>
        <w:t xml:space="preserve">Apart from the legal concerns stated above additional policy concerns may arise due to the </w:t>
      </w:r>
      <w:r w:rsidR="00995940" w:rsidRPr="00560724">
        <w:rPr>
          <w:rFonts w:ascii="Garamond" w:hAnsi="Garamond"/>
          <w:sz w:val="24"/>
          <w:szCs w:val="24"/>
        </w:rPr>
        <w:t xml:space="preserve">ability </w:t>
      </w:r>
      <w:r w:rsidR="003143A9" w:rsidRPr="00560724">
        <w:rPr>
          <w:rFonts w:ascii="Garamond" w:hAnsi="Garamond"/>
          <w:sz w:val="24"/>
          <w:szCs w:val="24"/>
        </w:rPr>
        <w:t xml:space="preserve">transforming of active debris removal </w:t>
      </w:r>
      <w:r w:rsidR="00995940" w:rsidRPr="00560724">
        <w:rPr>
          <w:rFonts w:ascii="Garamond" w:hAnsi="Garamond"/>
          <w:sz w:val="24"/>
          <w:szCs w:val="24"/>
        </w:rPr>
        <w:t>operations in</w:t>
      </w:r>
      <w:r w:rsidR="007568A7" w:rsidRPr="00560724">
        <w:rPr>
          <w:rFonts w:ascii="Garamond" w:hAnsi="Garamond"/>
          <w:sz w:val="24"/>
          <w:szCs w:val="24"/>
        </w:rPr>
        <w:t>to anti-</w:t>
      </w:r>
      <w:r w:rsidR="00995940" w:rsidRPr="00560724">
        <w:rPr>
          <w:rFonts w:ascii="Garamond" w:hAnsi="Garamond"/>
          <w:sz w:val="24"/>
          <w:szCs w:val="24"/>
        </w:rPr>
        <w:t>satellite</w:t>
      </w:r>
      <w:r w:rsidR="00A9454A" w:rsidRPr="00560724">
        <w:rPr>
          <w:rFonts w:ascii="Garamond" w:hAnsi="Garamond"/>
          <w:sz w:val="24"/>
          <w:szCs w:val="24"/>
        </w:rPr>
        <w:t xml:space="preserve"> operations.</w:t>
      </w:r>
      <w:r w:rsidR="00995940" w:rsidRPr="00560724">
        <w:rPr>
          <w:rStyle w:val="FootnoteReference"/>
          <w:rFonts w:ascii="Garamond" w:hAnsi="Garamond"/>
          <w:sz w:val="24"/>
          <w:szCs w:val="24"/>
        </w:rPr>
        <w:footnoteReference w:id="14"/>
      </w:r>
      <w:r w:rsidR="00995940" w:rsidRPr="00560724">
        <w:rPr>
          <w:rFonts w:ascii="Garamond" w:hAnsi="Garamond"/>
          <w:sz w:val="24"/>
          <w:szCs w:val="24"/>
        </w:rPr>
        <w:t xml:space="preserve"> Such concerns could lead to the imposition of severe limitations on commercial on orbit servicing and debris removal operations.</w:t>
      </w:r>
      <w:r w:rsidR="00A9454A" w:rsidRPr="00560724">
        <w:rPr>
          <w:rStyle w:val="FootnoteReference"/>
          <w:rFonts w:ascii="Garamond" w:hAnsi="Garamond"/>
          <w:sz w:val="24"/>
          <w:szCs w:val="24"/>
        </w:rPr>
        <w:footnoteReference w:id="15"/>
      </w:r>
      <w:r w:rsidR="00995940" w:rsidRPr="00560724">
        <w:rPr>
          <w:rFonts w:ascii="Garamond" w:hAnsi="Garamond"/>
          <w:sz w:val="24"/>
          <w:szCs w:val="24"/>
        </w:rPr>
        <w:t xml:space="preserve">  </w:t>
      </w:r>
    </w:p>
    <w:p w14:paraId="264F2341" w14:textId="77777777" w:rsidR="0069242A" w:rsidRPr="00560724" w:rsidRDefault="00D53055" w:rsidP="00B87393">
      <w:pPr>
        <w:jc w:val="both"/>
        <w:rPr>
          <w:rFonts w:ascii="Garamond" w:hAnsi="Garamond"/>
          <w:sz w:val="24"/>
          <w:szCs w:val="24"/>
        </w:rPr>
      </w:pPr>
      <w:r w:rsidRPr="00560724">
        <w:rPr>
          <w:rFonts w:ascii="Garamond" w:hAnsi="Garamond"/>
          <w:sz w:val="24"/>
          <w:szCs w:val="24"/>
        </w:rPr>
        <w:t>In the words of the Apollo 8 astronaut Frank Borman, “[e]xploration is really the essence of the human spirit.” Hence space exploration and space based activities will only continue to grow.</w:t>
      </w:r>
      <w:r w:rsidR="00995940" w:rsidRPr="00560724">
        <w:rPr>
          <w:rFonts w:ascii="Garamond" w:hAnsi="Garamond"/>
          <w:sz w:val="24"/>
          <w:szCs w:val="24"/>
        </w:rPr>
        <w:t xml:space="preserve"> </w:t>
      </w:r>
      <w:r w:rsidR="003143A9" w:rsidRPr="00560724">
        <w:rPr>
          <w:rFonts w:ascii="Garamond" w:hAnsi="Garamond"/>
          <w:sz w:val="24"/>
          <w:szCs w:val="24"/>
        </w:rPr>
        <w:t xml:space="preserve"> </w:t>
      </w:r>
      <w:r w:rsidR="00B87393" w:rsidRPr="00560724">
        <w:rPr>
          <w:rFonts w:ascii="Garamond" w:hAnsi="Garamond"/>
          <w:sz w:val="24"/>
          <w:szCs w:val="24"/>
        </w:rPr>
        <w:t>The need will then arise to maximize the use of flight systems, construct larger structures, maintain constellations, to maintain them in top condition and continue to upgrade.</w:t>
      </w:r>
      <w:r w:rsidR="00B87393" w:rsidRPr="00560724">
        <w:rPr>
          <w:rStyle w:val="FootnoteReference"/>
          <w:rFonts w:ascii="Garamond" w:hAnsi="Garamond"/>
          <w:sz w:val="24"/>
          <w:szCs w:val="24"/>
        </w:rPr>
        <w:footnoteReference w:id="16"/>
      </w:r>
      <w:r w:rsidR="00B87393" w:rsidRPr="00560724">
        <w:rPr>
          <w:rFonts w:ascii="Garamond" w:hAnsi="Garamond"/>
          <w:sz w:val="24"/>
          <w:szCs w:val="24"/>
        </w:rPr>
        <w:t xml:space="preserve">  The private on-orbit satellite service industry will therefore be </w:t>
      </w:r>
      <w:r w:rsidR="00BA67F2" w:rsidRPr="00560724">
        <w:rPr>
          <w:rFonts w:ascii="Garamond" w:hAnsi="Garamond"/>
          <w:sz w:val="24"/>
          <w:szCs w:val="24"/>
        </w:rPr>
        <w:t>the much-needed paradigm shift of the space industry.</w:t>
      </w:r>
    </w:p>
    <w:p w14:paraId="45083D72" w14:textId="77777777" w:rsidR="0069242A" w:rsidRPr="00560724" w:rsidRDefault="0069242A" w:rsidP="00923744">
      <w:pPr>
        <w:jc w:val="both"/>
        <w:rPr>
          <w:rFonts w:ascii="Garamond" w:hAnsi="Garamond"/>
          <w:sz w:val="24"/>
          <w:szCs w:val="24"/>
        </w:rPr>
      </w:pPr>
    </w:p>
    <w:p w14:paraId="682A072B" w14:textId="77777777" w:rsidR="0069242A" w:rsidRPr="00560724" w:rsidRDefault="0069242A" w:rsidP="00923744">
      <w:pPr>
        <w:jc w:val="both"/>
        <w:rPr>
          <w:rFonts w:ascii="Garamond" w:hAnsi="Garamond"/>
          <w:sz w:val="24"/>
          <w:szCs w:val="24"/>
        </w:rPr>
      </w:pPr>
    </w:p>
    <w:p w14:paraId="2F61E4C6" w14:textId="77777777" w:rsidR="00FE11A7" w:rsidRPr="00560724" w:rsidRDefault="00FE11A7" w:rsidP="00DD7CAF">
      <w:pPr>
        <w:jc w:val="both"/>
        <w:rPr>
          <w:rFonts w:ascii="Garamond" w:hAnsi="Garamond"/>
          <w:sz w:val="24"/>
          <w:szCs w:val="24"/>
        </w:rPr>
      </w:pPr>
    </w:p>
    <w:p w14:paraId="599245D6" w14:textId="77777777" w:rsidR="0011670D" w:rsidRPr="00560724" w:rsidRDefault="0011670D" w:rsidP="004A3E33">
      <w:pPr>
        <w:tabs>
          <w:tab w:val="left" w:pos="2430"/>
        </w:tabs>
        <w:rPr>
          <w:rFonts w:ascii="Garamond" w:hAnsi="Garamond"/>
          <w:sz w:val="24"/>
          <w:szCs w:val="24"/>
        </w:rPr>
      </w:pPr>
    </w:p>
    <w:sectPr w:rsidR="0011670D" w:rsidRPr="00560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7E1C4" w14:textId="77777777" w:rsidR="00AA6F36" w:rsidRDefault="00AA6F36" w:rsidP="00152B98">
      <w:pPr>
        <w:spacing w:after="0" w:line="240" w:lineRule="auto"/>
      </w:pPr>
      <w:r>
        <w:separator/>
      </w:r>
    </w:p>
  </w:endnote>
  <w:endnote w:type="continuationSeparator" w:id="0">
    <w:p w14:paraId="73EDA5F6" w14:textId="77777777" w:rsidR="00AA6F36" w:rsidRDefault="00AA6F36" w:rsidP="0015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altName w:val="Athelas"/>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14E30" w14:textId="77777777" w:rsidR="00AA6F36" w:rsidRDefault="00AA6F36" w:rsidP="00152B98">
      <w:pPr>
        <w:spacing w:after="0" w:line="240" w:lineRule="auto"/>
      </w:pPr>
      <w:r>
        <w:separator/>
      </w:r>
    </w:p>
  </w:footnote>
  <w:footnote w:type="continuationSeparator" w:id="0">
    <w:p w14:paraId="4D245629" w14:textId="77777777" w:rsidR="00AA6F36" w:rsidRDefault="00AA6F36" w:rsidP="00152B98">
      <w:pPr>
        <w:spacing w:after="0" w:line="240" w:lineRule="auto"/>
      </w:pPr>
      <w:r>
        <w:continuationSeparator/>
      </w:r>
    </w:p>
  </w:footnote>
  <w:footnote w:id="1">
    <w:p w14:paraId="5FA72050" w14:textId="77777777" w:rsidR="00152B98" w:rsidRPr="00560724" w:rsidRDefault="00152B98">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w:t>
      </w:r>
      <w:hyperlink r:id="rId1" w:history="1">
        <w:r w:rsidRPr="00560724">
          <w:rPr>
            <w:rStyle w:val="Hyperlink"/>
            <w:rFonts w:ascii="Garamond" w:hAnsi="Garamond"/>
            <w:sz w:val="21"/>
            <w:szCs w:val="21"/>
          </w:rPr>
          <w:t>http://www.history.com/this-day-in-history/sputnik-launched</w:t>
        </w:r>
      </w:hyperlink>
      <w:r w:rsidR="00B87393" w:rsidRPr="00560724">
        <w:rPr>
          <w:rFonts w:ascii="Garamond" w:hAnsi="Garamond"/>
          <w:sz w:val="21"/>
          <w:szCs w:val="21"/>
        </w:rPr>
        <w:t xml:space="preserve"> - accessed 8 October 2017</w:t>
      </w:r>
    </w:p>
  </w:footnote>
  <w:footnote w:id="2">
    <w:p w14:paraId="298F7747" w14:textId="77777777" w:rsidR="00152B98" w:rsidRPr="00560724" w:rsidRDefault="00152B98">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w:t>
      </w:r>
      <w:hyperlink r:id="rId2" w:history="1">
        <w:r w:rsidRPr="00560724">
          <w:rPr>
            <w:rStyle w:val="Hyperlink"/>
            <w:rFonts w:ascii="Garamond" w:hAnsi="Garamond"/>
            <w:sz w:val="21"/>
            <w:szCs w:val="21"/>
          </w:rPr>
          <w:t>https://www.spacefoundation.org/media/press-releases/space-foundation-report-reveals-global-space-economy-329-billion-2016</w:t>
        </w:r>
      </w:hyperlink>
      <w:r w:rsidRPr="00560724">
        <w:rPr>
          <w:rFonts w:ascii="Garamond" w:hAnsi="Garamond"/>
          <w:sz w:val="21"/>
          <w:szCs w:val="21"/>
        </w:rPr>
        <w:t xml:space="preserve"> </w:t>
      </w:r>
      <w:r w:rsidR="00B87393" w:rsidRPr="00560724">
        <w:rPr>
          <w:rFonts w:ascii="Garamond" w:hAnsi="Garamond"/>
          <w:sz w:val="21"/>
          <w:szCs w:val="21"/>
        </w:rPr>
        <w:t xml:space="preserve"> accessed 8 October 2017</w:t>
      </w:r>
    </w:p>
  </w:footnote>
  <w:footnote w:id="3">
    <w:p w14:paraId="7FDFACF1" w14:textId="77777777" w:rsidR="00A10EAC" w:rsidRPr="00560724" w:rsidRDefault="00A10EAC">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w:t>
      </w:r>
      <w:hyperlink r:id="rId3" w:history="1">
        <w:r w:rsidRPr="00560724">
          <w:rPr>
            <w:rStyle w:val="Hyperlink"/>
            <w:rFonts w:ascii="Garamond" w:hAnsi="Garamond"/>
            <w:sz w:val="21"/>
            <w:szCs w:val="21"/>
          </w:rPr>
          <w:t>http://www.sia.org/wp-content/uploads/2017/07/SIA-SSIR-2017.pdf</w:t>
        </w:r>
      </w:hyperlink>
      <w:r w:rsidRPr="00560724">
        <w:rPr>
          <w:rFonts w:ascii="Garamond" w:hAnsi="Garamond"/>
          <w:sz w:val="21"/>
          <w:szCs w:val="21"/>
        </w:rPr>
        <w:t xml:space="preserve"> </w:t>
      </w:r>
      <w:r w:rsidR="00B87393" w:rsidRPr="00560724">
        <w:rPr>
          <w:rFonts w:ascii="Garamond" w:hAnsi="Garamond"/>
          <w:sz w:val="21"/>
          <w:szCs w:val="21"/>
        </w:rPr>
        <w:t xml:space="preserve"> - accessed 9 October 2017</w:t>
      </w:r>
    </w:p>
  </w:footnote>
  <w:footnote w:id="4">
    <w:p w14:paraId="42FA84B3" w14:textId="77777777" w:rsidR="000545C1" w:rsidRPr="00560724" w:rsidRDefault="000545C1">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w:t>
      </w:r>
      <w:hyperlink r:id="rId4" w:history="1">
        <w:r w:rsidR="00DB1A92" w:rsidRPr="00560724">
          <w:rPr>
            <w:rStyle w:val="Hyperlink"/>
            <w:rFonts w:ascii="Garamond" w:hAnsi="Garamond"/>
            <w:sz w:val="21"/>
            <w:szCs w:val="21"/>
          </w:rPr>
          <w:t>https://www.nasa.gov/mission_pages/station/news/orbital_debris.html</w:t>
        </w:r>
      </w:hyperlink>
      <w:r w:rsidR="00DB1A92" w:rsidRPr="00560724">
        <w:rPr>
          <w:rFonts w:ascii="Garamond" w:hAnsi="Garamond"/>
          <w:sz w:val="21"/>
          <w:szCs w:val="21"/>
        </w:rPr>
        <w:t xml:space="preserve"> </w:t>
      </w:r>
      <w:r w:rsidR="00B87393" w:rsidRPr="00560724">
        <w:rPr>
          <w:rFonts w:ascii="Garamond" w:hAnsi="Garamond"/>
          <w:sz w:val="21"/>
          <w:szCs w:val="21"/>
        </w:rPr>
        <w:t>- accessed 9 October 2017</w:t>
      </w:r>
    </w:p>
  </w:footnote>
  <w:footnote w:id="5">
    <w:p w14:paraId="1FC19747" w14:textId="77777777" w:rsidR="00DB1A92" w:rsidRPr="00560724" w:rsidRDefault="00DB1A92">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w:t>
      </w:r>
      <w:hyperlink r:id="rId5" w:history="1">
        <w:r w:rsidRPr="00560724">
          <w:rPr>
            <w:rStyle w:val="Hyperlink"/>
            <w:rFonts w:ascii="Garamond" w:hAnsi="Garamond"/>
            <w:sz w:val="21"/>
            <w:szCs w:val="21"/>
          </w:rPr>
          <w:t>https://swfound.org/media/9550/chinese_asat_fact_sheet_updated_2012.pdf</w:t>
        </w:r>
      </w:hyperlink>
      <w:r w:rsidRPr="00560724">
        <w:rPr>
          <w:rFonts w:ascii="Garamond" w:hAnsi="Garamond"/>
          <w:sz w:val="21"/>
          <w:szCs w:val="21"/>
        </w:rPr>
        <w:t xml:space="preserve"> </w:t>
      </w:r>
      <w:r w:rsidR="00B87393" w:rsidRPr="00560724">
        <w:rPr>
          <w:rFonts w:ascii="Garamond" w:hAnsi="Garamond"/>
          <w:sz w:val="21"/>
          <w:szCs w:val="21"/>
        </w:rPr>
        <w:t xml:space="preserve"> - accessed on 9 October 2017 </w:t>
      </w:r>
    </w:p>
  </w:footnote>
  <w:footnote w:id="6">
    <w:p w14:paraId="60D546DF" w14:textId="77777777" w:rsidR="00DB1A92" w:rsidRPr="00560724" w:rsidRDefault="00DB1A92">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2009 Iridium – Cosmos Collision Fact Sheet https://swfound.org/media/6575/swf_iridium_cosmos_collision_fact_sheet_updated_2012.pdf</w:t>
      </w:r>
    </w:p>
  </w:footnote>
  <w:footnote w:id="7">
    <w:p w14:paraId="710CCF2C" w14:textId="77777777" w:rsidR="00273E37" w:rsidRPr="00560724" w:rsidRDefault="00273E37" w:rsidP="00472C9E">
      <w:pPr>
        <w:spacing w:after="0"/>
        <w:rPr>
          <w:rFonts w:ascii="Garamond" w:hAnsi="Garamond"/>
          <w:sz w:val="21"/>
          <w:szCs w:val="21"/>
        </w:rPr>
      </w:pPr>
      <w:r w:rsidRPr="00560724">
        <w:rPr>
          <w:rFonts w:ascii="Garamond" w:hAnsi="Garamond"/>
          <w:sz w:val="21"/>
          <w:szCs w:val="21"/>
        </w:rPr>
        <w:footnoteRef/>
      </w:r>
      <w:r w:rsidRPr="00560724">
        <w:rPr>
          <w:rFonts w:ascii="Garamond" w:hAnsi="Garamond"/>
          <w:sz w:val="21"/>
          <w:szCs w:val="21"/>
        </w:rPr>
        <w:t xml:space="preserve"> Ram S. Jakhu, “Iridium-Cosmos collision and its implications for space operations” in </w:t>
      </w:r>
      <w:r w:rsidRPr="00560724">
        <w:rPr>
          <w:rFonts w:ascii="Garamond" w:hAnsi="Garamond"/>
          <w:i/>
          <w:iCs/>
          <w:sz w:val="21"/>
          <w:szCs w:val="21"/>
        </w:rPr>
        <w:t xml:space="preserve">Th Yearbook of Space Policy </w:t>
      </w:r>
      <w:r w:rsidRPr="00560724">
        <w:rPr>
          <w:rFonts w:ascii="Garamond" w:hAnsi="Garamond"/>
          <w:sz w:val="21"/>
          <w:szCs w:val="21"/>
        </w:rPr>
        <w:t xml:space="preserve">(Spinger, 2009) </w:t>
      </w:r>
    </w:p>
  </w:footnote>
  <w:footnote w:id="8">
    <w:p w14:paraId="1374B5FC" w14:textId="77777777" w:rsidR="006E608F" w:rsidRPr="00560724" w:rsidRDefault="006E608F" w:rsidP="00560724">
      <w:pPr>
        <w:spacing w:after="0"/>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“On-orbit servicing refers to the performance of activities to maintain, repair, upgrade,</w:t>
      </w:r>
      <w:r w:rsidRPr="00560724">
        <w:rPr>
          <w:rStyle w:val="a"/>
          <w:rFonts w:ascii="Garamond" w:hAnsi="Garamond"/>
          <w:sz w:val="21"/>
          <w:szCs w:val="21"/>
        </w:rPr>
        <w:t xml:space="preserve"> </w:t>
      </w:r>
      <w:r w:rsidRPr="00560724">
        <w:rPr>
          <w:rFonts w:ascii="Garamond" w:hAnsi="Garamond"/>
          <w:sz w:val="21"/>
          <w:szCs w:val="21"/>
        </w:rPr>
        <w:t xml:space="preserve">refuel, or deorbit aspacecraft while it is in or near its operational orbit” </w:t>
      </w:r>
      <w:r w:rsidRPr="00560724">
        <w:rPr>
          <w:rFonts w:ascii="Garamond" w:hAnsi="Garamond"/>
          <w:i/>
          <w:iCs/>
          <w:sz w:val="21"/>
          <w:szCs w:val="21"/>
        </w:rPr>
        <w:t>Legal and Political Implications of Future On-Orbit Servicing Missions (PDF Download Available)</w:t>
      </w:r>
      <w:r w:rsidRPr="00560724">
        <w:rPr>
          <w:rFonts w:ascii="Garamond" w:hAnsi="Garamond"/>
          <w:sz w:val="21"/>
          <w:szCs w:val="21"/>
        </w:rPr>
        <w:t xml:space="preserve">. Available from: </w:t>
      </w:r>
      <w:hyperlink r:id="rId6" w:history="1">
        <w:r w:rsidRPr="00560724">
          <w:rPr>
            <w:rStyle w:val="Hyperlink"/>
            <w:rFonts w:ascii="Garamond" w:hAnsi="Garamond"/>
            <w:sz w:val="21"/>
            <w:szCs w:val="21"/>
          </w:rPr>
          <w:t>https://www.researchgate.net/publication/282979175_Legal_and_Political_Implications_of_Future_On-Orbit_Servicing_Missions</w:t>
        </w:r>
      </w:hyperlink>
      <w:r w:rsidRPr="00560724">
        <w:rPr>
          <w:rFonts w:ascii="Garamond" w:hAnsi="Garamond"/>
          <w:sz w:val="21"/>
          <w:szCs w:val="21"/>
        </w:rPr>
        <w:t xml:space="preserve"> [accessed </w:t>
      </w:r>
      <w:r w:rsidR="00B87393" w:rsidRPr="00560724">
        <w:rPr>
          <w:rFonts w:ascii="Garamond" w:hAnsi="Garamond"/>
          <w:sz w:val="21"/>
          <w:szCs w:val="21"/>
        </w:rPr>
        <w:t xml:space="preserve">10 October </w:t>
      </w:r>
      <w:r w:rsidRPr="00560724">
        <w:rPr>
          <w:rFonts w:ascii="Garamond" w:hAnsi="Garamond"/>
          <w:sz w:val="21"/>
          <w:szCs w:val="21"/>
        </w:rPr>
        <w:t>17].</w:t>
      </w:r>
    </w:p>
  </w:footnote>
  <w:footnote w:id="9">
    <w:p w14:paraId="7F7646B4" w14:textId="77777777" w:rsidR="006E608F" w:rsidRPr="00560724" w:rsidRDefault="006E608F" w:rsidP="006E608F">
      <w:pPr>
        <w:rPr>
          <w:rFonts w:ascii="Garamond" w:hAnsi="Garamond"/>
          <w:sz w:val="21"/>
          <w:szCs w:val="21"/>
        </w:rPr>
      </w:pPr>
      <w:r w:rsidRPr="00560724">
        <w:rPr>
          <w:rFonts w:ascii="Garamond" w:hAnsi="Garamond"/>
          <w:sz w:val="21"/>
          <w:szCs w:val="21"/>
          <w:vertAlign w:val="superscript"/>
        </w:rPr>
        <w:footnoteRef/>
      </w:r>
      <w:r w:rsidRPr="00560724">
        <w:rPr>
          <w:rFonts w:ascii="Garamond" w:hAnsi="Garamond"/>
          <w:sz w:val="21"/>
          <w:szCs w:val="21"/>
        </w:rPr>
        <w:t xml:space="preserve"> Next Generation On-Orbit Satellite Servicing and Refueling Programmes- International Astronautical Congress - </w:t>
      </w:r>
      <w:hyperlink r:id="rId7" w:history="1">
        <w:r w:rsidRPr="00560724">
          <w:rPr>
            <w:rStyle w:val="Hyperlink"/>
            <w:rFonts w:ascii="Garamond" w:hAnsi="Garamond"/>
            <w:sz w:val="21"/>
            <w:szCs w:val="21"/>
          </w:rPr>
          <w:t>http://www.iafastro.org/events/iac/iac-2017/plenary-programme/next-generation-on-orbit-satellite-servicing-and-refueling-programs/</w:t>
        </w:r>
      </w:hyperlink>
      <w:r w:rsidRPr="00560724">
        <w:rPr>
          <w:rFonts w:ascii="Garamond" w:hAnsi="Garamond"/>
          <w:sz w:val="21"/>
          <w:szCs w:val="21"/>
        </w:rPr>
        <w:t xml:space="preserve"> </w:t>
      </w:r>
      <w:r w:rsidR="00B87393" w:rsidRPr="00560724">
        <w:rPr>
          <w:rFonts w:ascii="Garamond" w:hAnsi="Garamond"/>
          <w:sz w:val="21"/>
          <w:szCs w:val="21"/>
        </w:rPr>
        <w:t>accessed on 8 October 2017</w:t>
      </w:r>
    </w:p>
  </w:footnote>
  <w:footnote w:id="10">
    <w:p w14:paraId="77837680" w14:textId="77777777" w:rsidR="006E608F" w:rsidRPr="00560724" w:rsidRDefault="006E608F" w:rsidP="006E608F">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For </w:t>
      </w:r>
      <w:r w:rsidR="008736E9" w:rsidRPr="00560724">
        <w:rPr>
          <w:rFonts w:ascii="Garamond" w:hAnsi="Garamond"/>
          <w:sz w:val="21"/>
          <w:szCs w:val="21"/>
        </w:rPr>
        <w:t>example,</w:t>
      </w:r>
      <w:r w:rsidRPr="00560724">
        <w:rPr>
          <w:rFonts w:ascii="Garamond" w:hAnsi="Garamond"/>
          <w:sz w:val="21"/>
          <w:szCs w:val="21"/>
        </w:rPr>
        <w:t xml:space="preserve"> see </w:t>
      </w:r>
      <w:hyperlink r:id="rId8" w:history="1">
        <w:r w:rsidR="00B87393" w:rsidRPr="00560724">
          <w:rPr>
            <w:rStyle w:val="Hyperlink"/>
            <w:rFonts w:ascii="Garamond" w:hAnsi="Garamond"/>
            <w:sz w:val="21"/>
            <w:szCs w:val="21"/>
          </w:rPr>
          <w:t>https://www.ses.com/press-release/ses-and-mda-announce-first-satellite-life-extension-agreement</w:t>
        </w:r>
      </w:hyperlink>
      <w:r w:rsidR="00B87393" w:rsidRPr="00560724">
        <w:rPr>
          <w:rFonts w:ascii="Garamond" w:hAnsi="Garamond"/>
          <w:sz w:val="21"/>
          <w:szCs w:val="21"/>
        </w:rPr>
        <w:t xml:space="preserve"> accessed on 8 October 2017</w:t>
      </w:r>
    </w:p>
  </w:footnote>
  <w:footnote w:id="11">
    <w:p w14:paraId="09660A4F" w14:textId="77777777" w:rsidR="003D5426" w:rsidRPr="00560724" w:rsidRDefault="003D5426">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OST</w:t>
      </w:r>
      <w:r w:rsidR="00495553" w:rsidRPr="00560724">
        <w:rPr>
          <w:rFonts w:ascii="Garamond" w:hAnsi="Garamond"/>
          <w:sz w:val="21"/>
          <w:szCs w:val="21"/>
        </w:rPr>
        <w:t xml:space="preserve"> Include art. IX</w:t>
      </w:r>
    </w:p>
  </w:footnote>
  <w:footnote w:id="12">
    <w:p w14:paraId="2AA62B47" w14:textId="77777777" w:rsidR="00923744" w:rsidRPr="00560724" w:rsidRDefault="00923744">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Full term for Liability Convention</w:t>
      </w:r>
    </w:p>
  </w:footnote>
  <w:footnote w:id="13">
    <w:p w14:paraId="43D70D92" w14:textId="77777777" w:rsidR="00ED1FFB" w:rsidRPr="00560724" w:rsidRDefault="00ED1FFB">
      <w:pPr>
        <w:pStyle w:val="FootnoteText"/>
        <w:rPr>
          <w:rFonts w:ascii="Garamond" w:hAnsi="Garamond"/>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See </w:t>
      </w:r>
      <w:r w:rsidR="00272A3E" w:rsidRPr="00560724">
        <w:rPr>
          <w:rFonts w:ascii="Garamond" w:hAnsi="Garamond"/>
          <w:sz w:val="21"/>
          <w:szCs w:val="21"/>
        </w:rPr>
        <w:t xml:space="preserve">eg </w:t>
      </w:r>
      <w:r w:rsidRPr="00560724">
        <w:rPr>
          <w:rFonts w:ascii="Garamond" w:hAnsi="Garamond"/>
          <w:sz w:val="21"/>
          <w:szCs w:val="21"/>
        </w:rPr>
        <w:t>US Commercial Space Launch Act – 51 USC</w:t>
      </w:r>
      <w:r w:rsidR="00272A3E" w:rsidRPr="00560724">
        <w:rPr>
          <w:rFonts w:ascii="Garamond" w:hAnsi="Garamond"/>
          <w:sz w:val="21"/>
          <w:szCs w:val="21"/>
        </w:rPr>
        <w:t xml:space="preserve"> and see generally </w:t>
      </w:r>
      <w:hyperlink r:id="rId9" w:history="1">
        <w:r w:rsidR="00272A3E" w:rsidRPr="00560724">
          <w:rPr>
            <w:rStyle w:val="Hyperlink"/>
            <w:rFonts w:ascii="Garamond" w:hAnsi="Garamond"/>
            <w:sz w:val="21"/>
            <w:szCs w:val="21"/>
          </w:rPr>
          <w:t>http://www.gao.gov/assets/670/660635.pdf</w:t>
        </w:r>
      </w:hyperlink>
      <w:r w:rsidR="00272A3E" w:rsidRPr="00560724">
        <w:rPr>
          <w:rFonts w:ascii="Garamond" w:hAnsi="Garamond"/>
          <w:sz w:val="21"/>
          <w:szCs w:val="21"/>
        </w:rPr>
        <w:t xml:space="preserve"> </w:t>
      </w:r>
    </w:p>
  </w:footnote>
  <w:footnote w:id="14">
    <w:p w14:paraId="2C307E85" w14:textId="77777777" w:rsidR="00995940" w:rsidRPr="00560724" w:rsidRDefault="00995940">
      <w:pPr>
        <w:pStyle w:val="FootnoteText"/>
        <w:rPr>
          <w:rFonts w:ascii="Garamond" w:hAnsi="Garamond"/>
          <w:i/>
          <w:iCs/>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Ram S. Jakhu &amp; Hoseph Pelton (eds) </w:t>
      </w:r>
      <w:r w:rsidRPr="00560724">
        <w:rPr>
          <w:rFonts w:ascii="Garamond" w:hAnsi="Garamond"/>
          <w:i/>
          <w:iCs/>
          <w:sz w:val="21"/>
          <w:szCs w:val="21"/>
        </w:rPr>
        <w:t xml:space="preserve">Global Space Governance </w:t>
      </w:r>
    </w:p>
  </w:footnote>
  <w:footnote w:id="15">
    <w:p w14:paraId="5B727E0B" w14:textId="77777777" w:rsidR="00A9454A" w:rsidRPr="00560724" w:rsidRDefault="00A9454A">
      <w:pPr>
        <w:pStyle w:val="FootnoteText"/>
        <w:rPr>
          <w:rFonts w:ascii="Garamond" w:hAnsi="Garamond"/>
          <w:i/>
          <w:iCs/>
          <w:sz w:val="21"/>
          <w:szCs w:val="21"/>
        </w:rPr>
      </w:pPr>
      <w:r w:rsidRPr="00560724">
        <w:rPr>
          <w:rStyle w:val="FootnoteReference"/>
          <w:rFonts w:ascii="Garamond" w:hAnsi="Garamond"/>
          <w:sz w:val="21"/>
          <w:szCs w:val="21"/>
        </w:rPr>
        <w:footnoteRef/>
      </w:r>
      <w:r w:rsidRPr="00560724">
        <w:rPr>
          <w:rFonts w:ascii="Garamond" w:hAnsi="Garamond"/>
          <w:sz w:val="21"/>
          <w:szCs w:val="21"/>
        </w:rPr>
        <w:t xml:space="preserve"> </w:t>
      </w:r>
      <w:r w:rsidRPr="00560724">
        <w:rPr>
          <w:rFonts w:ascii="Garamond" w:hAnsi="Garamond"/>
          <w:i/>
          <w:iCs/>
          <w:sz w:val="21"/>
          <w:szCs w:val="21"/>
        </w:rPr>
        <w:t>ibid</w:t>
      </w:r>
    </w:p>
  </w:footnote>
  <w:footnote w:id="16">
    <w:p w14:paraId="525A6202" w14:textId="77777777" w:rsidR="00B87393" w:rsidRDefault="00B87393">
      <w:pPr>
        <w:pStyle w:val="FootnoteText"/>
      </w:pPr>
      <w:r w:rsidRPr="00560724">
        <w:rPr>
          <w:rStyle w:val="FootnoteReference"/>
          <w:rFonts w:ascii="Garamond" w:hAnsi="Garamond"/>
          <w:sz w:val="21"/>
          <w:szCs w:val="21"/>
        </w:rPr>
        <w:footnoteRef/>
      </w:r>
      <w:r w:rsidRPr="00560724">
        <w:rPr>
          <w:rFonts w:ascii="Garamond" w:hAnsi="Garamond"/>
          <w:sz w:val="21"/>
          <w:szCs w:val="21"/>
        </w:rPr>
        <w:t xml:space="preserve"> NASA, “On-orbit satellite servicing study” - </w:t>
      </w:r>
      <w:hyperlink r:id="rId10" w:history="1">
        <w:r w:rsidRPr="00560724">
          <w:rPr>
            <w:rStyle w:val="Hyperlink"/>
            <w:rFonts w:ascii="Garamond" w:hAnsi="Garamond"/>
            <w:sz w:val="21"/>
            <w:szCs w:val="21"/>
          </w:rPr>
          <w:t>https://sspd.gsfc.nasa.gov/images/NASA_Satellite%20Servicing_Project_Report_0511.pdf</w:t>
        </w:r>
      </w:hyperlink>
      <w:r w:rsidRPr="00560724">
        <w:rPr>
          <w:rFonts w:ascii="Garamond" w:hAnsi="Garamond"/>
          <w:sz w:val="21"/>
          <w:szCs w:val="21"/>
        </w:rPr>
        <w:t xml:space="preserve"> accessed on 9 October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E57"/>
    <w:rsid w:val="00040E2C"/>
    <w:rsid w:val="00045D5E"/>
    <w:rsid w:val="000545C1"/>
    <w:rsid w:val="00085EFB"/>
    <w:rsid w:val="000B741D"/>
    <w:rsid w:val="00105E57"/>
    <w:rsid w:val="0011670D"/>
    <w:rsid w:val="00130A66"/>
    <w:rsid w:val="001348BF"/>
    <w:rsid w:val="00152B98"/>
    <w:rsid w:val="001A4069"/>
    <w:rsid w:val="001B3675"/>
    <w:rsid w:val="001C2FBC"/>
    <w:rsid w:val="00272A3E"/>
    <w:rsid w:val="00273E37"/>
    <w:rsid w:val="002C58E6"/>
    <w:rsid w:val="003143A9"/>
    <w:rsid w:val="003D5426"/>
    <w:rsid w:val="00472C9E"/>
    <w:rsid w:val="00495553"/>
    <w:rsid w:val="004A3E33"/>
    <w:rsid w:val="005438E8"/>
    <w:rsid w:val="00560724"/>
    <w:rsid w:val="005B476E"/>
    <w:rsid w:val="005F2A86"/>
    <w:rsid w:val="0069242A"/>
    <w:rsid w:val="006E608F"/>
    <w:rsid w:val="006F3B0D"/>
    <w:rsid w:val="007568A7"/>
    <w:rsid w:val="007B3B68"/>
    <w:rsid w:val="00826D39"/>
    <w:rsid w:val="00840744"/>
    <w:rsid w:val="00857261"/>
    <w:rsid w:val="008736E9"/>
    <w:rsid w:val="0092057F"/>
    <w:rsid w:val="00923744"/>
    <w:rsid w:val="00995940"/>
    <w:rsid w:val="00A10EAC"/>
    <w:rsid w:val="00A235B0"/>
    <w:rsid w:val="00A6683E"/>
    <w:rsid w:val="00A721A5"/>
    <w:rsid w:val="00A9454A"/>
    <w:rsid w:val="00AA6F36"/>
    <w:rsid w:val="00B623E7"/>
    <w:rsid w:val="00B87393"/>
    <w:rsid w:val="00B9564C"/>
    <w:rsid w:val="00BA67F2"/>
    <w:rsid w:val="00BB07E6"/>
    <w:rsid w:val="00CE1764"/>
    <w:rsid w:val="00D52FBB"/>
    <w:rsid w:val="00D53055"/>
    <w:rsid w:val="00D767E2"/>
    <w:rsid w:val="00DA0E5C"/>
    <w:rsid w:val="00DB1A92"/>
    <w:rsid w:val="00DB2255"/>
    <w:rsid w:val="00DC2FB7"/>
    <w:rsid w:val="00DC322D"/>
    <w:rsid w:val="00DD27A8"/>
    <w:rsid w:val="00DD7CAF"/>
    <w:rsid w:val="00ED1FFB"/>
    <w:rsid w:val="00F5794E"/>
    <w:rsid w:val="00FE113A"/>
    <w:rsid w:val="00FE11A7"/>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9518"/>
  <w15:chartTrackingRefBased/>
  <w15:docId w15:val="{01F7E696-D191-4971-8320-094D29F3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3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72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2B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B98"/>
    <w:rPr>
      <w:sz w:val="20"/>
      <w:szCs w:val="20"/>
    </w:rPr>
  </w:style>
  <w:style w:type="character" w:styleId="FootnoteReference">
    <w:name w:val="footnote reference"/>
    <w:basedOn w:val="DefaultParagraphFont"/>
    <w:uiPriority w:val="99"/>
    <w:semiHidden/>
    <w:unhideWhenUsed/>
    <w:rsid w:val="00152B98"/>
    <w:rPr>
      <w:vertAlign w:val="superscript"/>
    </w:rPr>
  </w:style>
  <w:style w:type="character" w:styleId="Hyperlink">
    <w:name w:val="Hyperlink"/>
    <w:basedOn w:val="DefaultParagraphFont"/>
    <w:uiPriority w:val="99"/>
    <w:unhideWhenUsed/>
    <w:rsid w:val="00152B98"/>
    <w:rPr>
      <w:color w:val="0563C1" w:themeColor="hyperlink"/>
      <w:u w:val="single"/>
    </w:rPr>
  </w:style>
  <w:style w:type="character" w:customStyle="1" w:styleId="UnresolvedMention1">
    <w:name w:val="Unresolved Mention1"/>
    <w:basedOn w:val="DefaultParagraphFont"/>
    <w:uiPriority w:val="99"/>
    <w:semiHidden/>
    <w:unhideWhenUsed/>
    <w:rsid w:val="00152B98"/>
    <w:rPr>
      <w:color w:val="808080"/>
      <w:shd w:val="clear" w:color="auto" w:fill="E6E6E6"/>
    </w:rPr>
  </w:style>
  <w:style w:type="character" w:customStyle="1" w:styleId="Heading1Char">
    <w:name w:val="Heading 1 Char"/>
    <w:basedOn w:val="DefaultParagraphFont"/>
    <w:link w:val="Heading1"/>
    <w:uiPriority w:val="9"/>
    <w:rsid w:val="00273E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72C9E"/>
    <w:rPr>
      <w:rFonts w:asciiTheme="majorHAnsi" w:eastAsiaTheme="majorEastAsia" w:hAnsiTheme="majorHAnsi" w:cstheme="majorBidi"/>
      <w:color w:val="1F3763" w:themeColor="accent1" w:themeShade="7F"/>
      <w:sz w:val="24"/>
      <w:szCs w:val="24"/>
    </w:rPr>
  </w:style>
  <w:style w:type="character" w:customStyle="1" w:styleId="a">
    <w:name w:val="_"/>
    <w:basedOn w:val="DefaultParagraphFont"/>
    <w:rsid w:val="006E608F"/>
  </w:style>
  <w:style w:type="character" w:customStyle="1" w:styleId="ff9">
    <w:name w:val="ff9"/>
    <w:basedOn w:val="DefaultParagraphFont"/>
    <w:rsid w:val="006E608F"/>
  </w:style>
  <w:style w:type="character" w:customStyle="1" w:styleId="ff8">
    <w:name w:val="ff8"/>
    <w:basedOn w:val="DefaultParagraphFont"/>
    <w:rsid w:val="006E608F"/>
  </w:style>
  <w:style w:type="paragraph" w:styleId="NormalWeb">
    <w:name w:val="Normal (Web)"/>
    <w:basedOn w:val="Normal"/>
    <w:uiPriority w:val="99"/>
    <w:semiHidden/>
    <w:unhideWhenUsed/>
    <w:rsid w:val="0069242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67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5491">
      <w:bodyDiv w:val="1"/>
      <w:marLeft w:val="0"/>
      <w:marRight w:val="0"/>
      <w:marTop w:val="0"/>
      <w:marBottom w:val="0"/>
      <w:divBdr>
        <w:top w:val="none" w:sz="0" w:space="0" w:color="auto"/>
        <w:left w:val="none" w:sz="0" w:space="0" w:color="auto"/>
        <w:bottom w:val="none" w:sz="0" w:space="0" w:color="auto"/>
        <w:right w:val="none" w:sz="0" w:space="0" w:color="auto"/>
      </w:divBdr>
      <w:divsChild>
        <w:div w:id="1385642507">
          <w:marLeft w:val="0"/>
          <w:marRight w:val="0"/>
          <w:marTop w:val="0"/>
          <w:marBottom w:val="0"/>
          <w:divBdr>
            <w:top w:val="none" w:sz="0" w:space="0" w:color="auto"/>
            <w:left w:val="none" w:sz="0" w:space="0" w:color="auto"/>
            <w:bottom w:val="none" w:sz="0" w:space="0" w:color="auto"/>
            <w:right w:val="none" w:sz="0" w:space="0" w:color="auto"/>
          </w:divBdr>
        </w:div>
        <w:div w:id="1257208006">
          <w:marLeft w:val="0"/>
          <w:marRight w:val="0"/>
          <w:marTop w:val="0"/>
          <w:marBottom w:val="0"/>
          <w:divBdr>
            <w:top w:val="none" w:sz="0" w:space="0" w:color="auto"/>
            <w:left w:val="none" w:sz="0" w:space="0" w:color="auto"/>
            <w:bottom w:val="none" w:sz="0" w:space="0" w:color="auto"/>
            <w:right w:val="none" w:sz="0" w:space="0" w:color="auto"/>
          </w:divBdr>
        </w:div>
        <w:div w:id="1722243926">
          <w:marLeft w:val="0"/>
          <w:marRight w:val="0"/>
          <w:marTop w:val="0"/>
          <w:marBottom w:val="0"/>
          <w:divBdr>
            <w:top w:val="none" w:sz="0" w:space="0" w:color="auto"/>
            <w:left w:val="none" w:sz="0" w:space="0" w:color="auto"/>
            <w:bottom w:val="none" w:sz="0" w:space="0" w:color="auto"/>
            <w:right w:val="none" w:sz="0" w:space="0" w:color="auto"/>
          </w:divBdr>
        </w:div>
        <w:div w:id="332875714">
          <w:marLeft w:val="0"/>
          <w:marRight w:val="0"/>
          <w:marTop w:val="0"/>
          <w:marBottom w:val="0"/>
          <w:divBdr>
            <w:top w:val="none" w:sz="0" w:space="0" w:color="auto"/>
            <w:left w:val="none" w:sz="0" w:space="0" w:color="auto"/>
            <w:bottom w:val="none" w:sz="0" w:space="0" w:color="auto"/>
            <w:right w:val="none" w:sz="0" w:space="0" w:color="auto"/>
          </w:divBdr>
        </w:div>
      </w:divsChild>
    </w:div>
    <w:div w:id="703556109">
      <w:bodyDiv w:val="1"/>
      <w:marLeft w:val="0"/>
      <w:marRight w:val="0"/>
      <w:marTop w:val="0"/>
      <w:marBottom w:val="0"/>
      <w:divBdr>
        <w:top w:val="none" w:sz="0" w:space="0" w:color="auto"/>
        <w:left w:val="none" w:sz="0" w:space="0" w:color="auto"/>
        <w:bottom w:val="none" w:sz="0" w:space="0" w:color="auto"/>
        <w:right w:val="none" w:sz="0" w:space="0" w:color="auto"/>
      </w:divBdr>
      <w:divsChild>
        <w:div w:id="1199203732">
          <w:marLeft w:val="0"/>
          <w:marRight w:val="0"/>
          <w:marTop w:val="0"/>
          <w:marBottom w:val="0"/>
          <w:divBdr>
            <w:top w:val="none" w:sz="0" w:space="0" w:color="auto"/>
            <w:left w:val="none" w:sz="0" w:space="0" w:color="auto"/>
            <w:bottom w:val="none" w:sz="0" w:space="0" w:color="auto"/>
            <w:right w:val="none" w:sz="0" w:space="0" w:color="auto"/>
          </w:divBdr>
        </w:div>
        <w:div w:id="2103405113">
          <w:marLeft w:val="0"/>
          <w:marRight w:val="0"/>
          <w:marTop w:val="0"/>
          <w:marBottom w:val="0"/>
          <w:divBdr>
            <w:top w:val="none" w:sz="0" w:space="0" w:color="auto"/>
            <w:left w:val="none" w:sz="0" w:space="0" w:color="auto"/>
            <w:bottom w:val="none" w:sz="0" w:space="0" w:color="auto"/>
            <w:right w:val="none" w:sz="0" w:space="0" w:color="auto"/>
          </w:divBdr>
        </w:div>
        <w:div w:id="881138275">
          <w:marLeft w:val="0"/>
          <w:marRight w:val="0"/>
          <w:marTop w:val="0"/>
          <w:marBottom w:val="0"/>
          <w:divBdr>
            <w:top w:val="none" w:sz="0" w:space="0" w:color="auto"/>
            <w:left w:val="none" w:sz="0" w:space="0" w:color="auto"/>
            <w:bottom w:val="none" w:sz="0" w:space="0" w:color="auto"/>
            <w:right w:val="none" w:sz="0" w:space="0" w:color="auto"/>
          </w:divBdr>
        </w:div>
        <w:div w:id="1507137300">
          <w:marLeft w:val="0"/>
          <w:marRight w:val="0"/>
          <w:marTop w:val="0"/>
          <w:marBottom w:val="0"/>
          <w:divBdr>
            <w:top w:val="none" w:sz="0" w:space="0" w:color="auto"/>
            <w:left w:val="none" w:sz="0" w:space="0" w:color="auto"/>
            <w:bottom w:val="none" w:sz="0" w:space="0" w:color="auto"/>
            <w:right w:val="none" w:sz="0" w:space="0" w:color="auto"/>
          </w:divBdr>
        </w:div>
        <w:div w:id="1642728462">
          <w:marLeft w:val="0"/>
          <w:marRight w:val="0"/>
          <w:marTop w:val="0"/>
          <w:marBottom w:val="0"/>
          <w:divBdr>
            <w:top w:val="none" w:sz="0" w:space="0" w:color="auto"/>
            <w:left w:val="none" w:sz="0" w:space="0" w:color="auto"/>
            <w:bottom w:val="none" w:sz="0" w:space="0" w:color="auto"/>
            <w:right w:val="none" w:sz="0" w:space="0" w:color="auto"/>
          </w:divBdr>
        </w:div>
        <w:div w:id="2133162944">
          <w:marLeft w:val="0"/>
          <w:marRight w:val="0"/>
          <w:marTop w:val="0"/>
          <w:marBottom w:val="0"/>
          <w:divBdr>
            <w:top w:val="none" w:sz="0" w:space="0" w:color="auto"/>
            <w:left w:val="none" w:sz="0" w:space="0" w:color="auto"/>
            <w:bottom w:val="none" w:sz="0" w:space="0" w:color="auto"/>
            <w:right w:val="none" w:sz="0" w:space="0" w:color="auto"/>
          </w:divBdr>
        </w:div>
      </w:divsChild>
    </w:div>
    <w:div w:id="1042167308">
      <w:bodyDiv w:val="1"/>
      <w:marLeft w:val="0"/>
      <w:marRight w:val="0"/>
      <w:marTop w:val="0"/>
      <w:marBottom w:val="0"/>
      <w:divBdr>
        <w:top w:val="none" w:sz="0" w:space="0" w:color="auto"/>
        <w:left w:val="none" w:sz="0" w:space="0" w:color="auto"/>
        <w:bottom w:val="none" w:sz="0" w:space="0" w:color="auto"/>
        <w:right w:val="none" w:sz="0" w:space="0" w:color="auto"/>
      </w:divBdr>
    </w:div>
    <w:div w:id="1163275984">
      <w:bodyDiv w:val="1"/>
      <w:marLeft w:val="0"/>
      <w:marRight w:val="0"/>
      <w:marTop w:val="0"/>
      <w:marBottom w:val="0"/>
      <w:divBdr>
        <w:top w:val="none" w:sz="0" w:space="0" w:color="auto"/>
        <w:left w:val="none" w:sz="0" w:space="0" w:color="auto"/>
        <w:bottom w:val="none" w:sz="0" w:space="0" w:color="auto"/>
        <w:right w:val="none" w:sz="0" w:space="0" w:color="auto"/>
      </w:divBdr>
    </w:div>
    <w:div w:id="1376272169">
      <w:bodyDiv w:val="1"/>
      <w:marLeft w:val="0"/>
      <w:marRight w:val="0"/>
      <w:marTop w:val="0"/>
      <w:marBottom w:val="0"/>
      <w:divBdr>
        <w:top w:val="none" w:sz="0" w:space="0" w:color="auto"/>
        <w:left w:val="none" w:sz="0" w:space="0" w:color="auto"/>
        <w:bottom w:val="none" w:sz="0" w:space="0" w:color="auto"/>
        <w:right w:val="none" w:sz="0" w:space="0" w:color="auto"/>
      </w:divBdr>
    </w:div>
    <w:div w:id="20094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ses.com/press-release/ses-and-mda-announce-first-satellite-life-extension-agreement" TargetMode="External"/><Relationship Id="rId3" Type="http://schemas.openxmlformats.org/officeDocument/2006/relationships/hyperlink" Target="http://www.sia.org/wp-content/uploads/2017/07/SIA-SSIR-2017.pdf" TargetMode="External"/><Relationship Id="rId7" Type="http://schemas.openxmlformats.org/officeDocument/2006/relationships/hyperlink" Target="http://www.iafastro.org/events/iac/iac-2017/plenary-programme/next-generation-on-orbit-satellite-servicing-and-refueling-programs/" TargetMode="External"/><Relationship Id="rId2" Type="http://schemas.openxmlformats.org/officeDocument/2006/relationships/hyperlink" Target="https://www.spacefoundation.org/media/press-releases/space-foundation-report-reveals-global-space-economy-329-billion-2016" TargetMode="External"/><Relationship Id="rId1" Type="http://schemas.openxmlformats.org/officeDocument/2006/relationships/hyperlink" Target="http://www.history.com/this-day-in-history/sputnik-launched" TargetMode="External"/><Relationship Id="rId6" Type="http://schemas.openxmlformats.org/officeDocument/2006/relationships/hyperlink" Target="https://www.researchgate.net/publication/282979175_Legal_and_Political_Implications_of_Future_On-Orbit_Servicing_Missions" TargetMode="External"/><Relationship Id="rId5" Type="http://schemas.openxmlformats.org/officeDocument/2006/relationships/hyperlink" Target="https://swfound.org/media/9550/chinese_asat_fact_sheet_updated_2012.pdf" TargetMode="External"/><Relationship Id="rId10" Type="http://schemas.openxmlformats.org/officeDocument/2006/relationships/hyperlink" Target="https://sspd.gsfc.nasa.gov/images/NASA_Satellite%20Servicing_Project_Report_0511.pdf" TargetMode="External"/><Relationship Id="rId4" Type="http://schemas.openxmlformats.org/officeDocument/2006/relationships/hyperlink" Target="https://www.nasa.gov/mission_pages/station/news/orbital_debris.html" TargetMode="External"/><Relationship Id="rId9" Type="http://schemas.openxmlformats.org/officeDocument/2006/relationships/hyperlink" Target="http://www.gao.gov/assets/670/6606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47FBF-3F87-4E2E-B313-226770063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Dhananga Pathirana</dc:creator>
  <cp:keywords/>
  <dc:description/>
  <cp:lastModifiedBy>Félix Valin</cp:lastModifiedBy>
  <cp:revision>3</cp:revision>
  <dcterms:created xsi:type="dcterms:W3CDTF">2017-10-15T16:01:00Z</dcterms:created>
  <dcterms:modified xsi:type="dcterms:W3CDTF">2018-02-01T14:36:00Z</dcterms:modified>
</cp:coreProperties>
</file>