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704"/>
        <w:gridCol w:w="6108"/>
        <w:gridCol w:w="6138"/>
      </w:tblGrid>
      <w:tr w:rsidR="00D962DC" w:rsidRPr="00457A64" w14:paraId="06F8531D" w14:textId="77777777" w:rsidTr="00FD0DCB">
        <w:trPr>
          <w:trHeight w:val="300"/>
        </w:trPr>
        <w:tc>
          <w:tcPr>
            <w:tcW w:w="12950" w:type="dxa"/>
            <w:gridSpan w:val="3"/>
            <w:shd w:val="clear" w:color="auto" w:fill="D9D9D9" w:themeFill="background1" w:themeFillShade="D9"/>
          </w:tcPr>
          <w:p w14:paraId="6186AF1A" w14:textId="77777777" w:rsidR="00D962DC" w:rsidRPr="00457A64" w:rsidRDefault="00D962DC" w:rsidP="00FD0DCB">
            <w:r w:rsidRPr="00457A64">
              <w:t>Reviewer: 1</w:t>
            </w:r>
          </w:p>
        </w:tc>
      </w:tr>
      <w:tr w:rsidR="00D962DC" w:rsidRPr="00457A64" w14:paraId="48B41C5B" w14:textId="77777777" w:rsidTr="00D962DC">
        <w:trPr>
          <w:trHeight w:val="300"/>
        </w:trPr>
        <w:tc>
          <w:tcPr>
            <w:tcW w:w="704" w:type="dxa"/>
          </w:tcPr>
          <w:p w14:paraId="7F992AC4" w14:textId="77777777" w:rsidR="00D962DC" w:rsidRPr="00457A64" w:rsidRDefault="00D962DC" w:rsidP="00FD0DCB">
            <w:r>
              <w:t>1.1</w:t>
            </w:r>
          </w:p>
        </w:tc>
        <w:tc>
          <w:tcPr>
            <w:tcW w:w="6108" w:type="dxa"/>
            <w:noWrap/>
          </w:tcPr>
          <w:p w14:paraId="567612C4" w14:textId="77777777" w:rsidR="00D962DC" w:rsidRDefault="00394E57" w:rsidP="00FD0DCB">
            <w:r w:rsidRPr="00394E57">
              <w:t>The methodological part description should be improved to facilitate the understanding.</w:t>
            </w:r>
          </w:p>
          <w:p w14:paraId="320A99FD" w14:textId="24AB30A6" w:rsidR="007E29A3" w:rsidRPr="00457A64" w:rsidRDefault="007E29A3" w:rsidP="00FD0DCB"/>
        </w:tc>
        <w:tc>
          <w:tcPr>
            <w:tcW w:w="6138" w:type="dxa"/>
          </w:tcPr>
          <w:p w14:paraId="0E934A33" w14:textId="4501C0E3" w:rsidR="00957A9F" w:rsidRDefault="00957A9F" w:rsidP="00FD0DCB">
            <w:r>
              <w:t xml:space="preserve">Following the reviewer’s comments, we have </w:t>
            </w:r>
            <w:r w:rsidR="00C33CF3">
              <w:t xml:space="preserve">extensively </w:t>
            </w:r>
            <w:r w:rsidR="00091EA0">
              <w:t>restructured</w:t>
            </w:r>
            <w:r>
              <w:t xml:space="preserve"> the methods section of the manuscript to better group related methodological aspects</w:t>
            </w:r>
            <w:r w:rsidR="00091EA0">
              <w:t xml:space="preserve"> and </w:t>
            </w:r>
            <w:r w:rsidR="00091EA0">
              <w:t>provide an improved flow for the reader</w:t>
            </w:r>
            <w:r w:rsidR="00091EA0">
              <w:t>.</w:t>
            </w:r>
          </w:p>
          <w:p w14:paraId="5D2C79FF" w14:textId="77777777" w:rsidR="00957A9F" w:rsidRDefault="00957A9F" w:rsidP="00FD0DCB"/>
          <w:p w14:paraId="16E86B10" w14:textId="257ABD24" w:rsidR="007E29A3" w:rsidRDefault="00AE09F2" w:rsidP="00FD0DCB">
            <w:r>
              <w:t>We have also</w:t>
            </w:r>
            <w:r w:rsidR="00C33CF3">
              <w:t xml:space="preserve"> attempted to better</w:t>
            </w:r>
            <w:r>
              <w:t xml:space="preserve"> </w:t>
            </w:r>
            <w:r w:rsidR="00681C0C">
              <w:t>standardize</w:t>
            </w:r>
            <w:r>
              <w:t xml:space="preserve"> our language across the manuscript</w:t>
            </w:r>
            <w:r w:rsidR="000A4653">
              <w:t xml:space="preserve">, for example </w:t>
            </w:r>
            <w:r>
              <w:t>using “mandated”</w:t>
            </w:r>
            <w:r w:rsidR="0098012A">
              <w:t xml:space="preserve"> consistently (rather than a mix of “mandated” and “required”) when describing journal’s data sharing policies.</w:t>
            </w:r>
          </w:p>
          <w:p w14:paraId="5BC25141" w14:textId="10B550C6" w:rsidR="007E29A3" w:rsidRPr="00457A64" w:rsidRDefault="007E29A3" w:rsidP="00FD0DCB"/>
        </w:tc>
      </w:tr>
      <w:tr w:rsidR="00D962DC" w:rsidRPr="00F56D46" w14:paraId="282528D9" w14:textId="77777777" w:rsidTr="00D962DC">
        <w:trPr>
          <w:trHeight w:val="300"/>
        </w:trPr>
        <w:tc>
          <w:tcPr>
            <w:tcW w:w="704" w:type="dxa"/>
          </w:tcPr>
          <w:p w14:paraId="40B09E8F" w14:textId="77777777" w:rsidR="00D962DC" w:rsidRPr="00457A64" w:rsidRDefault="00D962DC" w:rsidP="00FD0DCB">
            <w:r>
              <w:t>1.2</w:t>
            </w:r>
          </w:p>
        </w:tc>
        <w:tc>
          <w:tcPr>
            <w:tcW w:w="6108" w:type="dxa"/>
            <w:noWrap/>
          </w:tcPr>
          <w:p w14:paraId="3A82E70A" w14:textId="77777777" w:rsidR="00D962DC" w:rsidRDefault="00394E57" w:rsidP="00FD0DCB">
            <w:r>
              <w:t>The presentation and description of the results could be improved for a better understanding, including the tables.</w:t>
            </w:r>
          </w:p>
          <w:p w14:paraId="52BFA313" w14:textId="0ABAC777" w:rsidR="007E29A3" w:rsidRPr="00457A64" w:rsidRDefault="007E29A3" w:rsidP="00FD0DCB"/>
        </w:tc>
        <w:tc>
          <w:tcPr>
            <w:tcW w:w="6138" w:type="dxa"/>
          </w:tcPr>
          <w:p w14:paraId="202F6A16" w14:textId="5C784A2C" w:rsidR="00394E57" w:rsidRDefault="00091EA0" w:rsidP="00FD0DCB">
            <w:r>
              <w:t>In order to highlight the main findings</w:t>
            </w:r>
            <w:r w:rsidR="00E31E32">
              <w:t xml:space="preserve"> of our study</w:t>
            </w:r>
            <w:r w:rsidR="00685B2B">
              <w:t xml:space="preserve">, we have </w:t>
            </w:r>
            <w:r w:rsidR="00E31E32">
              <w:t xml:space="preserve">sought to improve Table 1 by </w:t>
            </w:r>
            <w:r w:rsidR="00685B2B">
              <w:t>reduc</w:t>
            </w:r>
            <w:r w:rsidR="00E31E32">
              <w:t>ing</w:t>
            </w:r>
            <w:r w:rsidR="00685B2B">
              <w:t xml:space="preserve"> the amount of information presented</w:t>
            </w:r>
            <w:r w:rsidR="00467C1A">
              <w:t>, improv</w:t>
            </w:r>
            <w:r w:rsidR="00E31E32">
              <w:t>ing</w:t>
            </w:r>
            <w:r w:rsidR="00467C1A">
              <w:t xml:space="preserve"> the column </w:t>
            </w:r>
            <w:r w:rsidR="00F0486B">
              <w:t>labels,</w:t>
            </w:r>
            <w:r w:rsidR="00467C1A">
              <w:t xml:space="preserve"> and</w:t>
            </w:r>
            <w:r w:rsidR="008B5D82">
              <w:t xml:space="preserve"> add</w:t>
            </w:r>
            <w:r w:rsidR="00E31E32">
              <w:t>ing</w:t>
            </w:r>
            <w:r w:rsidR="008B5D82">
              <w:t xml:space="preserve"> additional formatting to make it easier to interpret. In addition, w</w:t>
            </w:r>
            <w:r w:rsidR="00461D6B">
              <w:t xml:space="preserve">e have </w:t>
            </w:r>
            <w:r w:rsidR="008B5D82">
              <w:t>re-</w:t>
            </w:r>
            <w:r w:rsidR="00347099">
              <w:t xml:space="preserve">written the paragraph describing our main findings in </w:t>
            </w:r>
            <w:r w:rsidR="00C02DEB">
              <w:t xml:space="preserve">what we hope is </w:t>
            </w:r>
            <w:r w:rsidR="00347099">
              <w:t>clearer language</w:t>
            </w:r>
            <w:r w:rsidR="00C02DEB">
              <w:t>.</w:t>
            </w:r>
          </w:p>
          <w:p w14:paraId="2D5816EA" w14:textId="4085A8EF" w:rsidR="00787928" w:rsidRDefault="00787928" w:rsidP="00FD0DCB"/>
          <w:p w14:paraId="3C9956D4" w14:textId="305CFBBA" w:rsidR="00091EA0" w:rsidRDefault="00787928" w:rsidP="00FD0DCB">
            <w:r>
              <w:t xml:space="preserve">We have additionally moved the table presenting the </w:t>
            </w:r>
            <w:r w:rsidR="00467C1A">
              <w:t xml:space="preserve">results  of the </w:t>
            </w:r>
            <w:r>
              <w:t xml:space="preserve">code availability </w:t>
            </w:r>
            <w:r w:rsidR="00467C1A">
              <w:t xml:space="preserve">section </w:t>
            </w:r>
            <w:r w:rsidR="00C02DEB">
              <w:t xml:space="preserve">to the Supplementary </w:t>
            </w:r>
            <w:r w:rsidR="0049367B">
              <w:t>M</w:t>
            </w:r>
            <w:r w:rsidR="00C02DEB">
              <w:t>aterial</w:t>
            </w:r>
            <w:r w:rsidR="0049367B">
              <w:t xml:space="preserve"> (now exists as Supp Table 4)</w:t>
            </w:r>
            <w:r w:rsidR="00C02DEB">
              <w:t>, as while this is useful to have, th</w:t>
            </w:r>
            <w:r w:rsidR="00F0486B">
              <w:t>is</w:t>
            </w:r>
            <w:r w:rsidR="00C02DEB">
              <w:t xml:space="preserve"> table does not add much to the main manuscript beyond that presented in the text.</w:t>
            </w:r>
          </w:p>
          <w:p w14:paraId="356FE42B" w14:textId="77777777" w:rsidR="00787928" w:rsidRDefault="00787928" w:rsidP="00FD0DCB"/>
          <w:p w14:paraId="0B499FCA" w14:textId="2D5A0305" w:rsidR="00091EA0" w:rsidRDefault="00005885" w:rsidP="00FD0DCB">
            <w:r>
              <w:t>Finally, we have</w:t>
            </w:r>
            <w:r w:rsidR="00091EA0">
              <w:t xml:space="preserve"> reordered the legend in the main figure to make it easier for readers to </w:t>
            </w:r>
            <w:r>
              <w:t>interpret</w:t>
            </w:r>
            <w:r w:rsidR="00091EA0">
              <w:t>.</w:t>
            </w:r>
          </w:p>
          <w:p w14:paraId="118EA38E" w14:textId="24F9DA10" w:rsidR="007E29A3" w:rsidRPr="00394E57" w:rsidRDefault="007E29A3" w:rsidP="00091EA0"/>
        </w:tc>
      </w:tr>
      <w:tr w:rsidR="00D962DC" w:rsidRPr="00457A64" w14:paraId="788F2372" w14:textId="77777777" w:rsidTr="00D962DC">
        <w:trPr>
          <w:trHeight w:val="300"/>
        </w:trPr>
        <w:tc>
          <w:tcPr>
            <w:tcW w:w="704" w:type="dxa"/>
          </w:tcPr>
          <w:p w14:paraId="349CD164" w14:textId="77777777" w:rsidR="00D962DC" w:rsidRPr="00457A64" w:rsidRDefault="00D962DC" w:rsidP="00FD0DCB">
            <w:r>
              <w:t>1.3</w:t>
            </w:r>
          </w:p>
        </w:tc>
        <w:tc>
          <w:tcPr>
            <w:tcW w:w="6108" w:type="dxa"/>
            <w:noWrap/>
          </w:tcPr>
          <w:p w14:paraId="7CDB1EC6" w14:textId="77777777" w:rsidR="00D962DC" w:rsidRDefault="00394E57" w:rsidP="00FD0DCB">
            <w:r>
              <w:t>I would like to suggest the replacement of the terms “more open” and “more closed” for more suitable terms.</w:t>
            </w:r>
          </w:p>
          <w:p w14:paraId="7F19CAE2" w14:textId="4AE6370F" w:rsidR="007E29A3" w:rsidRPr="00457A64" w:rsidRDefault="007E29A3" w:rsidP="00FD0DCB"/>
        </w:tc>
        <w:tc>
          <w:tcPr>
            <w:tcW w:w="6138" w:type="dxa"/>
          </w:tcPr>
          <w:p w14:paraId="4A21F401" w14:textId="24394786" w:rsidR="00780DAA" w:rsidRDefault="00780DAA" w:rsidP="00780DAA">
            <w:r>
              <w:t>We have chosen to retain these terms as</w:t>
            </w:r>
            <w:r w:rsidR="008451AF">
              <w:t>,</w:t>
            </w:r>
            <w:r>
              <w:t xml:space="preserve"> </w:t>
            </w:r>
            <w:r w:rsidR="00C02DEB">
              <w:t xml:space="preserve">despite </w:t>
            </w:r>
            <w:r w:rsidR="008451AF">
              <w:t xml:space="preserve">conversation with our colleagues and others working in the field, we have not been able to identify alternative </w:t>
            </w:r>
            <w:r w:rsidR="00FB0A67">
              <w:t>phrasing that captures our precise meaning as well as these phrases</w:t>
            </w:r>
            <w:r>
              <w:t xml:space="preserve">. </w:t>
            </w:r>
            <w:r w:rsidR="00FB0A67">
              <w:t>However</w:t>
            </w:r>
            <w:r>
              <w:t>, we</w:t>
            </w:r>
            <w:r w:rsidR="00FB0A67">
              <w:t xml:space="preserve"> acknowledge that the terms are not </w:t>
            </w:r>
            <w:r w:rsidR="00892CDD">
              <w:t>intuitive and</w:t>
            </w:r>
            <w:r>
              <w:t xml:space="preserve"> have added </w:t>
            </w:r>
            <w:r w:rsidR="006A0693">
              <w:lastRenderedPageBreak/>
              <w:t>detailed explanation of these terms to the “</w:t>
            </w:r>
            <w:r w:rsidR="006A0693" w:rsidRPr="006A0693">
              <w:t>Changes between preprinted and published statements</w:t>
            </w:r>
            <w:r w:rsidR="006A0693">
              <w:t>” section in the Methods.</w:t>
            </w:r>
          </w:p>
          <w:p w14:paraId="1B892CFA" w14:textId="09923C5A" w:rsidR="006A0693" w:rsidRPr="00457A64" w:rsidRDefault="006A0693" w:rsidP="00780DAA"/>
        </w:tc>
      </w:tr>
      <w:tr w:rsidR="00394E57" w:rsidRPr="00457A64" w14:paraId="75431C01" w14:textId="77777777" w:rsidTr="00D962DC">
        <w:trPr>
          <w:trHeight w:val="300"/>
        </w:trPr>
        <w:tc>
          <w:tcPr>
            <w:tcW w:w="704" w:type="dxa"/>
          </w:tcPr>
          <w:p w14:paraId="1580E98E" w14:textId="65100DC6" w:rsidR="00394E57" w:rsidRDefault="00394E57" w:rsidP="00FD0DCB">
            <w:r>
              <w:lastRenderedPageBreak/>
              <w:t>1.4</w:t>
            </w:r>
          </w:p>
        </w:tc>
        <w:tc>
          <w:tcPr>
            <w:tcW w:w="6108" w:type="dxa"/>
            <w:noWrap/>
          </w:tcPr>
          <w:p w14:paraId="1737CFE0" w14:textId="77777777" w:rsidR="00394E57" w:rsidRDefault="00394E57" w:rsidP="00FD0DCB">
            <w:r>
              <w:t>The results on the abstract must be revised. Some values are different from those showed on the results section. Also, there is a sentence that is not correct. Please, revise.</w:t>
            </w:r>
          </w:p>
          <w:p w14:paraId="0D8CAEC0" w14:textId="6D6001F4" w:rsidR="007E29A3" w:rsidRDefault="007E29A3" w:rsidP="00FD0DCB"/>
        </w:tc>
        <w:tc>
          <w:tcPr>
            <w:tcW w:w="6138" w:type="dxa"/>
          </w:tcPr>
          <w:p w14:paraId="3EB6E730" w14:textId="77777777" w:rsidR="00394E57" w:rsidRDefault="00461D6B" w:rsidP="00FD0DCB">
            <w:r>
              <w:t>We thank the reviewer for highlighting this discrepancy</w:t>
            </w:r>
            <w:r w:rsidR="009B1E8F">
              <w:t xml:space="preserve"> betwee</w:t>
            </w:r>
            <w:r w:rsidR="00005885">
              <w:t>n the abstract and the results, which was intentional but confusing.</w:t>
            </w:r>
            <w:r w:rsidR="009B1E8F">
              <w:t xml:space="preserve"> We have now</w:t>
            </w:r>
            <w:r w:rsidR="00E51648">
              <w:t xml:space="preserve"> reworded the Abstract to</w:t>
            </w:r>
            <w:r w:rsidR="009B1E8F">
              <w:t xml:space="preserve"> </w:t>
            </w:r>
            <w:r w:rsidR="00005885">
              <w:t>ensure consistency between the two sections.</w:t>
            </w:r>
          </w:p>
          <w:p w14:paraId="6918BE22" w14:textId="777AD7D4" w:rsidR="00053EDD" w:rsidRPr="00457A64" w:rsidRDefault="00053EDD" w:rsidP="00FD0DCB"/>
        </w:tc>
      </w:tr>
      <w:tr w:rsidR="00D962DC" w:rsidRPr="00457A64" w14:paraId="5DC002B3" w14:textId="77777777" w:rsidTr="00FD0DCB">
        <w:trPr>
          <w:trHeight w:val="300"/>
        </w:trPr>
        <w:tc>
          <w:tcPr>
            <w:tcW w:w="12950" w:type="dxa"/>
            <w:gridSpan w:val="3"/>
            <w:shd w:val="clear" w:color="auto" w:fill="D9D9D9" w:themeFill="background1" w:themeFillShade="D9"/>
          </w:tcPr>
          <w:p w14:paraId="264FC833" w14:textId="77777777" w:rsidR="00D962DC" w:rsidRPr="00457A64" w:rsidRDefault="00D962DC" w:rsidP="00FD0DCB">
            <w:r w:rsidRPr="00457A64">
              <w:t>Reviewer: 2</w:t>
            </w:r>
          </w:p>
        </w:tc>
      </w:tr>
      <w:tr w:rsidR="00D962DC" w:rsidRPr="002833F8" w14:paraId="7152FFCC" w14:textId="77777777" w:rsidTr="00D962DC">
        <w:trPr>
          <w:trHeight w:val="300"/>
        </w:trPr>
        <w:tc>
          <w:tcPr>
            <w:tcW w:w="704" w:type="dxa"/>
          </w:tcPr>
          <w:p w14:paraId="2A347362" w14:textId="77777777" w:rsidR="00D962DC" w:rsidRPr="00457A64" w:rsidRDefault="00D962DC" w:rsidP="00FD0DCB">
            <w:r>
              <w:t>2.1</w:t>
            </w:r>
          </w:p>
        </w:tc>
        <w:tc>
          <w:tcPr>
            <w:tcW w:w="6108" w:type="dxa"/>
            <w:noWrap/>
          </w:tcPr>
          <w:p w14:paraId="393B2EB9" w14:textId="73D00321" w:rsidR="00D962DC" w:rsidRPr="00457A64" w:rsidRDefault="00394E57" w:rsidP="00FD0DCB">
            <w:r w:rsidRPr="00394E57">
              <w:t>My only suggestion would be that it might be interesting to discuss the number of papers that are NOT open despite being published in a journal that requires open data (22 out of 55 according to Table 2). Were these journals that just encouraged rather than required open data, or were papers published despite not following the policy? I would be very interested to know how almost half the papers in this category ended up not having open data.</w:t>
            </w:r>
          </w:p>
        </w:tc>
        <w:tc>
          <w:tcPr>
            <w:tcW w:w="6138" w:type="dxa"/>
          </w:tcPr>
          <w:p w14:paraId="159C2887" w14:textId="3339B4F9" w:rsidR="00974BEB" w:rsidRDefault="00974BEB" w:rsidP="00FD0DCB">
            <w:r>
              <w:t>We thank the reviewer for their useful feedback and kind comments on our manuscript.</w:t>
            </w:r>
          </w:p>
          <w:p w14:paraId="75B93984" w14:textId="77777777" w:rsidR="00974BEB" w:rsidRDefault="00974BEB" w:rsidP="00FD0DCB"/>
          <w:p w14:paraId="0114BF1C" w14:textId="40C861E4" w:rsidR="00B35EA1" w:rsidRDefault="00974BEB" w:rsidP="00C946E3">
            <w:r>
              <w:t>We have now included a</w:t>
            </w:r>
            <w:r w:rsidR="00C87374">
              <w:t>n</w:t>
            </w:r>
            <w:r>
              <w:t xml:space="preserve"> </w:t>
            </w:r>
            <w:r w:rsidR="006274D3">
              <w:t xml:space="preserve">additional supplementary table </w:t>
            </w:r>
            <w:r w:rsidR="00C87374">
              <w:t xml:space="preserve"> </w:t>
            </w:r>
            <w:r w:rsidR="00892CDD">
              <w:t>(S</w:t>
            </w:r>
            <w:r w:rsidR="0049367B">
              <w:t xml:space="preserve">upp </w:t>
            </w:r>
            <w:r w:rsidR="00892CDD">
              <w:t>T</w:t>
            </w:r>
            <w:r w:rsidR="0049367B">
              <w:t xml:space="preserve">able </w:t>
            </w:r>
            <w:r w:rsidR="00892CDD">
              <w:t xml:space="preserve">3) </w:t>
            </w:r>
            <w:r w:rsidR="006274D3">
              <w:t>showing the breakdown of these 22 records across the categories defined in Table 1</w:t>
            </w:r>
            <w:r w:rsidR="00C87374">
              <w:t>. I</w:t>
            </w:r>
            <w:r w:rsidR="006274D3">
              <w:t>n addition</w:t>
            </w:r>
            <w:r w:rsidR="00C87374">
              <w:t>, we have included a new paragraph in the Results</w:t>
            </w:r>
            <w:r w:rsidR="006274D3">
              <w:t xml:space="preserve"> summarizing the reasons for th</w:t>
            </w:r>
            <w:r w:rsidR="00C946E3">
              <w:t>ese records being labelled as “closed”</w:t>
            </w:r>
            <w:r w:rsidR="00C87374">
              <w:t xml:space="preserve"> despite being published in a journal that required data sharing.</w:t>
            </w:r>
          </w:p>
          <w:p w14:paraId="2E7C4AEC" w14:textId="4D8BA3B9" w:rsidR="00C87374" w:rsidRPr="002833F8" w:rsidRDefault="00C87374" w:rsidP="00C946E3"/>
        </w:tc>
      </w:tr>
    </w:tbl>
    <w:p w14:paraId="6B2BE39C" w14:textId="77777777" w:rsidR="00394120" w:rsidRDefault="00394120"/>
    <w:sectPr w:rsidR="00394120" w:rsidSect="00D962D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37F96"/>
    <w:multiLevelType w:val="hybridMultilevel"/>
    <w:tmpl w:val="EA50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82"/>
    <w:rsid w:val="00005885"/>
    <w:rsid w:val="00053EDD"/>
    <w:rsid w:val="00091EA0"/>
    <w:rsid w:val="000A4653"/>
    <w:rsid w:val="000D4F1E"/>
    <w:rsid w:val="000E6B13"/>
    <w:rsid w:val="00274A73"/>
    <w:rsid w:val="00347099"/>
    <w:rsid w:val="003660EF"/>
    <w:rsid w:val="00394120"/>
    <w:rsid w:val="00394E57"/>
    <w:rsid w:val="00403617"/>
    <w:rsid w:val="00451B28"/>
    <w:rsid w:val="00461D6B"/>
    <w:rsid w:val="00467C1A"/>
    <w:rsid w:val="0049367B"/>
    <w:rsid w:val="00521AEB"/>
    <w:rsid w:val="006274D3"/>
    <w:rsid w:val="00681C0C"/>
    <w:rsid w:val="00685B2B"/>
    <w:rsid w:val="006A0693"/>
    <w:rsid w:val="00780DAA"/>
    <w:rsid w:val="00787928"/>
    <w:rsid w:val="007D7E96"/>
    <w:rsid w:val="007E29A3"/>
    <w:rsid w:val="008451AF"/>
    <w:rsid w:val="00892CDD"/>
    <w:rsid w:val="008B5D82"/>
    <w:rsid w:val="008C325F"/>
    <w:rsid w:val="00925DEF"/>
    <w:rsid w:val="00957A9F"/>
    <w:rsid w:val="00974BEB"/>
    <w:rsid w:val="0098012A"/>
    <w:rsid w:val="009B1E8F"/>
    <w:rsid w:val="009D6176"/>
    <w:rsid w:val="00AE09F2"/>
    <w:rsid w:val="00B35EA1"/>
    <w:rsid w:val="00C02DEB"/>
    <w:rsid w:val="00C33CF3"/>
    <w:rsid w:val="00C74682"/>
    <w:rsid w:val="00C87374"/>
    <w:rsid w:val="00C946E3"/>
    <w:rsid w:val="00CC0116"/>
    <w:rsid w:val="00D86AB2"/>
    <w:rsid w:val="00D962DC"/>
    <w:rsid w:val="00E31E32"/>
    <w:rsid w:val="00E51648"/>
    <w:rsid w:val="00F0486B"/>
    <w:rsid w:val="00FB0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86DF"/>
  <w15:chartTrackingRefBased/>
  <w15:docId w15:val="{14F20E98-1361-4B83-A183-8710C0EF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03617"/>
    <w:pPr>
      <w:spacing w:after="0" w:line="240" w:lineRule="auto"/>
    </w:pPr>
    <w:rPr>
      <w:sz w:val="24"/>
      <w:szCs w:val="24"/>
      <w:lang w:val="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uiPriority w:val="39"/>
    <w:rsid w:val="00D962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2DC"/>
    <w:pPr>
      <w:ind w:left="720"/>
      <w:contextualSpacing/>
    </w:pPr>
  </w:style>
  <w:style w:type="paragraph" w:styleId="PlainText">
    <w:name w:val="Plain Text"/>
    <w:basedOn w:val="Normal"/>
    <w:link w:val="PlainTextChar"/>
    <w:uiPriority w:val="99"/>
    <w:unhideWhenUsed/>
    <w:rsid w:val="00D962DC"/>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D962DC"/>
    <w:rPr>
      <w:rFonts w:ascii="Calibri" w:hAnsi="Calibri"/>
      <w:szCs w:val="21"/>
    </w:rPr>
  </w:style>
  <w:style w:type="character" w:styleId="CommentReference">
    <w:name w:val="annotation reference"/>
    <w:basedOn w:val="DefaultParagraphFont"/>
    <w:uiPriority w:val="99"/>
    <w:semiHidden/>
    <w:unhideWhenUsed/>
    <w:rsid w:val="00D962DC"/>
    <w:rPr>
      <w:sz w:val="16"/>
      <w:szCs w:val="16"/>
    </w:rPr>
  </w:style>
  <w:style w:type="paragraph" w:styleId="CommentText">
    <w:name w:val="annotation text"/>
    <w:basedOn w:val="Normal"/>
    <w:link w:val="CommentTextChar"/>
    <w:uiPriority w:val="99"/>
    <w:semiHidden/>
    <w:unhideWhenUsed/>
    <w:rsid w:val="00D962DC"/>
    <w:pPr>
      <w:spacing w:line="240" w:lineRule="auto"/>
    </w:pPr>
    <w:rPr>
      <w:sz w:val="20"/>
      <w:szCs w:val="20"/>
    </w:rPr>
  </w:style>
  <w:style w:type="character" w:customStyle="1" w:styleId="CommentTextChar">
    <w:name w:val="Comment Text Char"/>
    <w:basedOn w:val="DefaultParagraphFont"/>
    <w:link w:val="CommentText"/>
    <w:uiPriority w:val="99"/>
    <w:semiHidden/>
    <w:rsid w:val="00D962DC"/>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McGuinness</dc:creator>
  <cp:keywords/>
  <dc:description/>
  <cp:lastModifiedBy>Luke McGuinness</cp:lastModifiedBy>
  <cp:revision>40</cp:revision>
  <dcterms:created xsi:type="dcterms:W3CDTF">2021-02-10T15:40:00Z</dcterms:created>
  <dcterms:modified xsi:type="dcterms:W3CDTF">2021-02-26T14:21:00Z</dcterms:modified>
</cp:coreProperties>
</file>