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2E26" w14:textId="0CB65CD8" w:rsidR="00643801" w:rsidRDefault="00643801" w:rsidP="00573E2B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t xml:space="preserve">Chapter 1 </w:t>
      </w:r>
      <w:r w:rsidR="00B55D10">
        <w:rPr>
          <w:b/>
          <w:bCs/>
          <w:sz w:val="26"/>
          <w:szCs w:val="26"/>
          <w:u w:val="single"/>
          <w:lang w:val="en-GB"/>
        </w:rPr>
        <w:t>–</w:t>
      </w:r>
      <w:r w:rsidRPr="00643801">
        <w:rPr>
          <w:b/>
          <w:bCs/>
          <w:sz w:val="26"/>
          <w:szCs w:val="26"/>
          <w:u w:val="single"/>
          <w:lang w:val="en-GB"/>
        </w:rPr>
        <w:t xml:space="preserve"> Background</w:t>
      </w:r>
    </w:p>
    <w:p w14:paraId="7EC26B0D" w14:textId="6DEE0A8A" w:rsidR="00B55D10" w:rsidRPr="00643801" w:rsidRDefault="00B55D10" w:rsidP="00B55D10">
      <w:pPr>
        <w:spacing w:after="0"/>
        <w:rPr>
          <w:b/>
          <w:bCs/>
          <w:u w:val="single"/>
          <w:lang w:val="en-GB"/>
        </w:rPr>
      </w:pPr>
      <w:r w:rsidRPr="00573E2B">
        <w:rPr>
          <w:b/>
          <w:bCs/>
          <w:u w:val="single"/>
          <w:lang w:val="en-GB"/>
        </w:rPr>
        <w:t>Key take-aways:</w:t>
      </w:r>
    </w:p>
    <w:p w14:paraId="1F017213" w14:textId="1D442FB4" w:rsidR="00643801" w:rsidRPr="00B55D10" w:rsidRDefault="00643801" w:rsidP="00B55D10">
      <w:pPr>
        <w:numPr>
          <w:ilvl w:val="0"/>
          <w:numId w:val="1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Dementia is a pressing public health concern.</w:t>
      </w:r>
    </w:p>
    <w:p w14:paraId="5BE6D9B7" w14:textId="77777777" w:rsidR="00B55D10" w:rsidRPr="00643801" w:rsidRDefault="00B55D10" w:rsidP="00B55D10">
      <w:pPr>
        <w:spacing w:after="0"/>
        <w:ind w:left="720"/>
        <w:rPr>
          <w:b/>
          <w:bCs/>
          <w:lang w:val="en-GB"/>
        </w:rPr>
      </w:pPr>
    </w:p>
    <w:p w14:paraId="1581F688" w14:textId="5EBCC4A9" w:rsidR="00643801" w:rsidRPr="00B55D10" w:rsidRDefault="00643801" w:rsidP="00B55D10">
      <w:pPr>
        <w:numPr>
          <w:ilvl w:val="0"/>
          <w:numId w:val="1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Evidence-based prevention, using readily modifiable risk factors, will be important as the population ages.</w:t>
      </w:r>
    </w:p>
    <w:p w14:paraId="0AD15F5D" w14:textId="77777777" w:rsidR="00B55D10" w:rsidRPr="00643801" w:rsidRDefault="00B55D10" w:rsidP="00B55D10">
      <w:pPr>
        <w:spacing w:after="0"/>
        <w:ind w:left="720"/>
        <w:rPr>
          <w:b/>
          <w:bCs/>
          <w:lang w:val="en-GB"/>
        </w:rPr>
      </w:pPr>
    </w:p>
    <w:p w14:paraId="35DB78A7" w14:textId="423B2CB4" w:rsidR="00643801" w:rsidRPr="00B55D10" w:rsidRDefault="00643801" w:rsidP="00B55D10">
      <w:pPr>
        <w:numPr>
          <w:ilvl w:val="0"/>
          <w:numId w:val="1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Current evidence on lipid-dementia relationship is contradictory</w:t>
      </w:r>
    </w:p>
    <w:p w14:paraId="732ECC74" w14:textId="77777777" w:rsidR="00B55D10" w:rsidRPr="00643801" w:rsidRDefault="00B55D10" w:rsidP="00B55D10">
      <w:pPr>
        <w:spacing w:after="0"/>
        <w:ind w:left="720"/>
        <w:rPr>
          <w:lang w:val="en-GB"/>
        </w:rPr>
      </w:pPr>
    </w:p>
    <w:p w14:paraId="3FB06FD1" w14:textId="77777777" w:rsidR="00643801" w:rsidRPr="00643801" w:rsidRDefault="00643801" w:rsidP="00B55D10">
      <w:pPr>
        <w:spacing w:after="0"/>
        <w:rPr>
          <w:lang w:val="en-GB"/>
        </w:rPr>
      </w:pPr>
      <w:r w:rsidRPr="00643801">
        <w:rPr>
          <w:b/>
          <w:bCs/>
          <w:lang w:val="en-GB"/>
        </w:rPr>
        <w:t>Favourite/most interesting aspect:</w:t>
      </w:r>
    </w:p>
    <w:p w14:paraId="6EBE73E6" w14:textId="286B8352" w:rsidR="00643801" w:rsidRPr="00643801" w:rsidRDefault="00B55D10" w:rsidP="00B55D10">
      <w:pPr>
        <w:numPr>
          <w:ilvl w:val="0"/>
          <w:numId w:val="2"/>
        </w:numPr>
        <w:spacing w:after="0"/>
        <w:rPr>
          <w:lang w:val="en-GB"/>
        </w:rPr>
      </w:pPr>
      <w:r w:rsidRPr="00643801">
        <w:rPr>
          <w:lang w:val="en-GB"/>
        </w:rPr>
        <w:t>Defining</w:t>
      </w:r>
      <w:r w:rsidR="00643801" w:rsidRPr="00643801">
        <w:rPr>
          <w:lang w:val="en-GB"/>
        </w:rPr>
        <w:t xml:space="preserve"> a theoretical framework - wasn't something I had done before, and so it was interesting to have to formally define how my research interests fit together.</w:t>
      </w:r>
    </w:p>
    <w:p w14:paraId="1B7129A1" w14:textId="77777777" w:rsidR="00643801" w:rsidRPr="00643801" w:rsidRDefault="00643801" w:rsidP="00643801">
      <w:pPr>
        <w:rPr>
          <w:lang w:val="en-GB"/>
        </w:rPr>
      </w:pPr>
      <w:r w:rsidRPr="00643801">
        <w:rPr>
          <w:lang w:val="en-GB"/>
        </w:rPr>
        <w:br/>
      </w:r>
    </w:p>
    <w:p w14:paraId="5C0BC493" w14:textId="77777777" w:rsidR="00643801" w:rsidRDefault="00643801">
      <w:pPr>
        <w:rPr>
          <w:lang w:val="en-GB"/>
        </w:rPr>
      </w:pPr>
      <w:r>
        <w:rPr>
          <w:lang w:val="en-GB"/>
        </w:rPr>
        <w:br w:type="page"/>
      </w:r>
    </w:p>
    <w:p w14:paraId="204447E6" w14:textId="25D68262" w:rsidR="00643801" w:rsidRPr="00643801" w:rsidRDefault="00643801" w:rsidP="00573E2B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lastRenderedPageBreak/>
        <w:t>Chapter 2 - medrxivr</w:t>
      </w:r>
    </w:p>
    <w:p w14:paraId="155DE577" w14:textId="77777777" w:rsidR="00B55D10" w:rsidRPr="00573E2B" w:rsidRDefault="00B55D10" w:rsidP="00B55D10">
      <w:pPr>
        <w:spacing w:after="0"/>
        <w:rPr>
          <w:b/>
          <w:bCs/>
          <w:u w:val="single"/>
          <w:lang w:val="en-GB"/>
        </w:rPr>
      </w:pPr>
      <w:r w:rsidRPr="00573E2B">
        <w:rPr>
          <w:b/>
          <w:bCs/>
          <w:u w:val="single"/>
          <w:lang w:val="en-GB"/>
        </w:rPr>
        <w:t>Key take-aways:</w:t>
      </w:r>
    </w:p>
    <w:p w14:paraId="76871619" w14:textId="5BD37B3A" w:rsidR="00643801" w:rsidRDefault="00643801" w:rsidP="00B55D10">
      <w:pPr>
        <w:numPr>
          <w:ilvl w:val="0"/>
          <w:numId w:val="3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Preprints can contain important information.</w:t>
      </w:r>
    </w:p>
    <w:p w14:paraId="5B2B36C3" w14:textId="77777777" w:rsidR="00B55D10" w:rsidRPr="00643801" w:rsidRDefault="00B55D10" w:rsidP="00B55D10">
      <w:pPr>
        <w:spacing w:after="0"/>
        <w:ind w:left="720"/>
        <w:rPr>
          <w:b/>
          <w:bCs/>
          <w:lang w:val="en-GB"/>
        </w:rPr>
      </w:pPr>
    </w:p>
    <w:p w14:paraId="3767AB3A" w14:textId="484F11BA" w:rsidR="00643801" w:rsidRDefault="00643801" w:rsidP="00B55D10">
      <w:pPr>
        <w:numPr>
          <w:ilvl w:val="0"/>
          <w:numId w:val="3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 xml:space="preserve">Developed a new tool to search medical/health-related preprints, published in Journal of </w:t>
      </w:r>
      <w:proofErr w:type="gramStart"/>
      <w:r w:rsidRPr="00643801">
        <w:rPr>
          <w:b/>
          <w:bCs/>
          <w:lang w:val="en-GB"/>
        </w:rPr>
        <w:t>Open Source</w:t>
      </w:r>
      <w:proofErr w:type="gramEnd"/>
      <w:r w:rsidRPr="00643801">
        <w:rPr>
          <w:b/>
          <w:bCs/>
          <w:lang w:val="en-GB"/>
        </w:rPr>
        <w:t xml:space="preserve"> Software</w:t>
      </w:r>
    </w:p>
    <w:p w14:paraId="1C67F94B" w14:textId="77777777" w:rsidR="00B55D10" w:rsidRPr="00643801" w:rsidRDefault="00B55D10" w:rsidP="00B55D10">
      <w:pPr>
        <w:spacing w:after="0"/>
        <w:ind w:left="720"/>
        <w:rPr>
          <w:b/>
          <w:bCs/>
          <w:lang w:val="en-GB"/>
        </w:rPr>
      </w:pPr>
    </w:p>
    <w:p w14:paraId="1F20AA83" w14:textId="77777777" w:rsidR="00643801" w:rsidRPr="00643801" w:rsidRDefault="00643801" w:rsidP="00B55D10">
      <w:pPr>
        <w:numPr>
          <w:ilvl w:val="0"/>
          <w:numId w:val="3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Also allows for access to preprint data, enabling two case studies:</w:t>
      </w:r>
    </w:p>
    <w:p w14:paraId="433A2048" w14:textId="77777777" w:rsidR="00643801" w:rsidRPr="00643801" w:rsidRDefault="00643801" w:rsidP="00B55D10">
      <w:pPr>
        <w:numPr>
          <w:ilvl w:val="1"/>
          <w:numId w:val="3"/>
        </w:numPr>
        <w:spacing w:after="0"/>
        <w:rPr>
          <w:lang w:val="en-GB"/>
        </w:rPr>
      </w:pPr>
      <w:r w:rsidRPr="00643801">
        <w:rPr>
          <w:lang w:val="en-GB"/>
        </w:rPr>
        <w:t>Journal policies affect the availability of data.</w:t>
      </w:r>
    </w:p>
    <w:p w14:paraId="27F548F1" w14:textId="48CBAA04" w:rsidR="00643801" w:rsidRDefault="00643801" w:rsidP="00B55D10">
      <w:pPr>
        <w:numPr>
          <w:ilvl w:val="1"/>
          <w:numId w:val="3"/>
        </w:numPr>
        <w:spacing w:after="0"/>
        <w:rPr>
          <w:lang w:val="en-GB"/>
        </w:rPr>
      </w:pPr>
      <w:r w:rsidRPr="00643801">
        <w:rPr>
          <w:lang w:val="en-GB"/>
        </w:rPr>
        <w:t>Two-thirds of the preprints published allowing for a two-year lag.</w:t>
      </w:r>
    </w:p>
    <w:p w14:paraId="4846343E" w14:textId="77777777" w:rsidR="00B55D10" w:rsidRPr="00643801" w:rsidRDefault="00B55D10" w:rsidP="00B55D10">
      <w:pPr>
        <w:spacing w:after="0"/>
        <w:ind w:left="1440"/>
        <w:rPr>
          <w:lang w:val="en-GB"/>
        </w:rPr>
      </w:pPr>
    </w:p>
    <w:p w14:paraId="07FC16C7" w14:textId="77777777" w:rsidR="00643801" w:rsidRPr="00643801" w:rsidRDefault="00643801" w:rsidP="00B55D10">
      <w:pPr>
        <w:spacing w:after="0"/>
        <w:rPr>
          <w:u w:val="single"/>
          <w:lang w:val="en-GB"/>
        </w:rPr>
      </w:pPr>
      <w:r w:rsidRPr="00643801">
        <w:rPr>
          <w:b/>
          <w:bCs/>
          <w:u w:val="single"/>
          <w:lang w:val="en-GB"/>
        </w:rPr>
        <w:t>Strengths:</w:t>
      </w:r>
    </w:p>
    <w:p w14:paraId="7ECFAA67" w14:textId="4096C3DD" w:rsidR="00B55D10" w:rsidRPr="00643801" w:rsidRDefault="00643801" w:rsidP="00B55D10">
      <w:pPr>
        <w:numPr>
          <w:ilvl w:val="0"/>
          <w:numId w:val="4"/>
        </w:numPr>
        <w:spacing w:after="0"/>
        <w:rPr>
          <w:lang w:val="en-GB"/>
        </w:rPr>
      </w:pPr>
      <w:r w:rsidRPr="00643801">
        <w:rPr>
          <w:lang w:val="en-GB"/>
        </w:rPr>
        <w:t>Transparent and reproducible searching, enabling the systematic review in Chapter 3 &amp; 4.</w:t>
      </w:r>
    </w:p>
    <w:p w14:paraId="13F074F7" w14:textId="4E53240C" w:rsidR="00643801" w:rsidRPr="00643801" w:rsidRDefault="00643801" w:rsidP="00B55D10">
      <w:pPr>
        <w:numPr>
          <w:ilvl w:val="0"/>
          <w:numId w:val="4"/>
        </w:numPr>
        <w:spacing w:after="0"/>
        <w:rPr>
          <w:lang w:val="en-GB"/>
        </w:rPr>
      </w:pPr>
      <w:r w:rsidRPr="00643801">
        <w:rPr>
          <w:lang w:val="en-GB"/>
        </w:rPr>
        <w:t>Advantages over previous tools</w:t>
      </w:r>
      <w:r w:rsidR="00B55D10">
        <w:rPr>
          <w:lang w:val="en-GB"/>
        </w:rPr>
        <w:t>:</w:t>
      </w:r>
    </w:p>
    <w:p w14:paraId="0AC3F163" w14:textId="77777777" w:rsidR="00643801" w:rsidRPr="00643801" w:rsidRDefault="00643801" w:rsidP="00B55D10">
      <w:pPr>
        <w:numPr>
          <w:ilvl w:val="1"/>
          <w:numId w:val="4"/>
        </w:numPr>
        <w:spacing w:after="0"/>
        <w:rPr>
          <w:lang w:val="en-GB"/>
        </w:rPr>
      </w:pPr>
      <w:r w:rsidRPr="00643801">
        <w:rPr>
          <w:lang w:val="en-GB"/>
        </w:rPr>
        <w:t>Allows for searching of preprints, rather than just summarising social media engagement</w:t>
      </w:r>
    </w:p>
    <w:p w14:paraId="1A102BA6" w14:textId="7FC93CA2" w:rsidR="00643801" w:rsidRDefault="00643801" w:rsidP="00B55D10">
      <w:pPr>
        <w:numPr>
          <w:ilvl w:val="1"/>
          <w:numId w:val="4"/>
        </w:numPr>
        <w:spacing w:after="0"/>
        <w:rPr>
          <w:lang w:val="en-GB"/>
        </w:rPr>
      </w:pPr>
      <w:r w:rsidRPr="00643801">
        <w:rPr>
          <w:lang w:val="en-GB"/>
        </w:rPr>
        <w:t>Allows historical searching, not just most recent</w:t>
      </w:r>
    </w:p>
    <w:p w14:paraId="6627FF92" w14:textId="77777777" w:rsidR="00B55D10" w:rsidRPr="00643801" w:rsidRDefault="00B55D10" w:rsidP="00B55D10">
      <w:pPr>
        <w:spacing w:after="0"/>
        <w:ind w:left="1440"/>
        <w:rPr>
          <w:lang w:val="en-GB"/>
        </w:rPr>
      </w:pPr>
    </w:p>
    <w:p w14:paraId="79673A1F" w14:textId="77777777" w:rsidR="00643801" w:rsidRPr="00643801" w:rsidRDefault="00643801" w:rsidP="00B55D10">
      <w:pPr>
        <w:spacing w:after="0"/>
        <w:rPr>
          <w:u w:val="single"/>
          <w:lang w:val="en-GB"/>
        </w:rPr>
      </w:pPr>
      <w:r w:rsidRPr="00643801">
        <w:rPr>
          <w:b/>
          <w:bCs/>
          <w:u w:val="single"/>
          <w:lang w:val="en-GB"/>
        </w:rPr>
        <w:t>Weaknesses</w:t>
      </w:r>
    </w:p>
    <w:p w14:paraId="082DA7A8" w14:textId="77777777" w:rsidR="00643801" w:rsidRPr="00643801" w:rsidRDefault="00643801" w:rsidP="00B55D10">
      <w:pPr>
        <w:numPr>
          <w:ilvl w:val="0"/>
          <w:numId w:val="5"/>
        </w:numPr>
        <w:spacing w:after="0"/>
        <w:rPr>
          <w:lang w:val="en-GB"/>
        </w:rPr>
      </w:pPr>
      <w:r w:rsidRPr="00643801">
        <w:rPr>
          <w:lang w:val="en-GB"/>
        </w:rPr>
        <w:t>Only searches metadata, not the full text of the preprint.</w:t>
      </w:r>
    </w:p>
    <w:p w14:paraId="5A859D30" w14:textId="4E38C8B1" w:rsidR="00643801" w:rsidRDefault="00643801" w:rsidP="00B55D10">
      <w:pPr>
        <w:numPr>
          <w:ilvl w:val="0"/>
          <w:numId w:val="5"/>
        </w:numPr>
        <w:spacing w:after="0"/>
        <w:rPr>
          <w:lang w:val="en-GB"/>
        </w:rPr>
      </w:pPr>
      <w:r w:rsidRPr="00643801">
        <w:rPr>
          <w:lang w:val="en-GB"/>
        </w:rPr>
        <w:t>Doesn't fully address publication bias, as preprints still represent a prepared manuscript.</w:t>
      </w:r>
    </w:p>
    <w:p w14:paraId="73780C8F" w14:textId="77777777" w:rsidR="00B55D10" w:rsidRPr="00643801" w:rsidRDefault="00B55D10" w:rsidP="00B55D10">
      <w:pPr>
        <w:spacing w:after="0"/>
        <w:ind w:left="720"/>
        <w:rPr>
          <w:lang w:val="en-GB"/>
        </w:rPr>
      </w:pPr>
    </w:p>
    <w:p w14:paraId="52EC2D60" w14:textId="77777777" w:rsidR="00643801" w:rsidRPr="00643801" w:rsidRDefault="00643801" w:rsidP="00B55D10">
      <w:pPr>
        <w:spacing w:after="0"/>
        <w:rPr>
          <w:u w:val="single"/>
          <w:lang w:val="en-GB"/>
        </w:rPr>
      </w:pPr>
      <w:r w:rsidRPr="00643801">
        <w:rPr>
          <w:b/>
          <w:bCs/>
          <w:u w:val="single"/>
          <w:lang w:val="en-GB"/>
        </w:rPr>
        <w:t>Favourite/most interesting aspect:</w:t>
      </w:r>
    </w:p>
    <w:p w14:paraId="4995AE24" w14:textId="77777777" w:rsidR="00643801" w:rsidRPr="00643801" w:rsidRDefault="00643801" w:rsidP="00B55D10">
      <w:pPr>
        <w:numPr>
          <w:ilvl w:val="0"/>
          <w:numId w:val="6"/>
        </w:numPr>
        <w:spacing w:after="0"/>
        <w:rPr>
          <w:lang w:val="en-GB"/>
        </w:rPr>
      </w:pPr>
      <w:r w:rsidRPr="00643801">
        <w:rPr>
          <w:lang w:val="en-GB"/>
        </w:rPr>
        <w:t>A large proportion of preprints are not formally published after a two-year lag.</w:t>
      </w:r>
    </w:p>
    <w:p w14:paraId="0E4674FF" w14:textId="77777777" w:rsidR="00643801" w:rsidRPr="00643801" w:rsidRDefault="00643801" w:rsidP="00B55D10">
      <w:pPr>
        <w:numPr>
          <w:ilvl w:val="0"/>
          <w:numId w:val="6"/>
        </w:numPr>
        <w:spacing w:after="0"/>
        <w:rPr>
          <w:lang w:val="en-GB"/>
        </w:rPr>
      </w:pPr>
      <w:r w:rsidRPr="00643801">
        <w:rPr>
          <w:lang w:val="en-GB"/>
        </w:rPr>
        <w:t>The peer review process for software is great.</w:t>
      </w:r>
    </w:p>
    <w:p w14:paraId="40030CEA" w14:textId="77777777" w:rsidR="00643801" w:rsidRPr="00643801" w:rsidRDefault="00643801" w:rsidP="00643801">
      <w:pPr>
        <w:rPr>
          <w:lang w:val="en-GB"/>
        </w:rPr>
      </w:pPr>
      <w:r w:rsidRPr="00643801">
        <w:rPr>
          <w:lang w:val="en-GB"/>
        </w:rPr>
        <w:br/>
      </w:r>
    </w:p>
    <w:p w14:paraId="57D05DE6" w14:textId="77777777" w:rsidR="00643801" w:rsidRDefault="00643801">
      <w:pPr>
        <w:rPr>
          <w:lang w:val="en-GB"/>
        </w:rPr>
      </w:pPr>
      <w:r>
        <w:rPr>
          <w:lang w:val="en-GB"/>
        </w:rPr>
        <w:br w:type="page"/>
      </w:r>
    </w:p>
    <w:p w14:paraId="0DE26C65" w14:textId="39A7B71D" w:rsidR="00643801" w:rsidRPr="00643801" w:rsidRDefault="00643801" w:rsidP="00573E2B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lastRenderedPageBreak/>
        <w:t xml:space="preserve">Chapter 3/4 - Systematic </w:t>
      </w:r>
      <w:r w:rsidR="00573E2B">
        <w:rPr>
          <w:b/>
          <w:bCs/>
          <w:sz w:val="26"/>
          <w:szCs w:val="26"/>
          <w:u w:val="single"/>
          <w:lang w:val="en-GB"/>
        </w:rPr>
        <w:t>R</w:t>
      </w:r>
      <w:r w:rsidRPr="00643801">
        <w:rPr>
          <w:b/>
          <w:bCs/>
          <w:sz w:val="26"/>
          <w:szCs w:val="26"/>
          <w:u w:val="single"/>
          <w:lang w:val="en-GB"/>
        </w:rPr>
        <w:t>eview</w:t>
      </w:r>
    </w:p>
    <w:p w14:paraId="4AC500BF" w14:textId="044CA5C6" w:rsidR="00573E2B" w:rsidRPr="00573E2B" w:rsidRDefault="00573E2B" w:rsidP="00573E2B">
      <w:pPr>
        <w:spacing w:after="0"/>
        <w:rPr>
          <w:b/>
          <w:bCs/>
          <w:u w:val="single"/>
          <w:lang w:val="en-GB"/>
        </w:rPr>
      </w:pPr>
      <w:r w:rsidRPr="00573E2B">
        <w:rPr>
          <w:b/>
          <w:bCs/>
          <w:u w:val="single"/>
          <w:lang w:val="en-GB"/>
        </w:rPr>
        <w:t>Key takeaways:</w:t>
      </w:r>
    </w:p>
    <w:p w14:paraId="426526EC" w14:textId="2E81C14B" w:rsid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Review sought to identify all evidence, regardless of study design or publication status.</w:t>
      </w:r>
    </w:p>
    <w:p w14:paraId="42E1306A" w14:textId="77777777" w:rsidR="00573E2B" w:rsidRPr="00643801" w:rsidRDefault="00573E2B" w:rsidP="00573E2B">
      <w:pPr>
        <w:spacing w:after="0"/>
        <w:ind w:left="720"/>
        <w:rPr>
          <w:b/>
          <w:bCs/>
          <w:lang w:val="en-GB"/>
        </w:rPr>
      </w:pPr>
    </w:p>
    <w:p w14:paraId="3D930978" w14:textId="77777777" w:rsidR="00643801" w:rsidRP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Most studies:</w:t>
      </w:r>
    </w:p>
    <w:p w14:paraId="4CDF2359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were non-randomised studies (Figure 4.17)</w:t>
      </w:r>
    </w:p>
    <w:p w14:paraId="275BF69C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examined all-cause dementia and Alzheimer's disease (Table 4.1)</w:t>
      </w:r>
    </w:p>
    <w:p w14:paraId="0E107A05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were published (Figure 4.1)</w:t>
      </w:r>
    </w:p>
    <w:p w14:paraId="2925BFE6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were based in Western countries (Figure 4.2)</w:t>
      </w:r>
    </w:p>
    <w:p w14:paraId="283FA93B" w14:textId="4DADB268" w:rsid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were poorly reported.</w:t>
      </w:r>
    </w:p>
    <w:p w14:paraId="1BA22D54" w14:textId="77777777" w:rsidR="00573E2B" w:rsidRPr="00573E2B" w:rsidRDefault="00573E2B" w:rsidP="00573E2B">
      <w:pPr>
        <w:spacing w:after="0"/>
        <w:ind w:left="1440"/>
        <w:rPr>
          <w:lang w:val="en-GB"/>
        </w:rPr>
      </w:pPr>
    </w:p>
    <w:p w14:paraId="2D4C0BA2" w14:textId="51791E07" w:rsidR="00643801" w:rsidRP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Some indication of protective effect of statins on ACD/</w:t>
      </w:r>
      <w:r w:rsidR="00573E2B" w:rsidRPr="00643801">
        <w:rPr>
          <w:b/>
          <w:bCs/>
          <w:lang w:val="en-GB"/>
        </w:rPr>
        <w:t>Alzheimer’s</w:t>
      </w:r>
      <w:r w:rsidRPr="00643801">
        <w:rPr>
          <w:b/>
          <w:bCs/>
          <w:lang w:val="en-GB"/>
        </w:rPr>
        <w:t> in NRSI but not in RCT</w:t>
      </w:r>
      <w:r w:rsidR="00573E2B">
        <w:rPr>
          <w:b/>
          <w:bCs/>
          <w:lang w:val="en-GB"/>
        </w:rPr>
        <w:t>/</w:t>
      </w:r>
      <w:r w:rsidRPr="00643801">
        <w:rPr>
          <w:b/>
          <w:bCs/>
          <w:lang w:val="en-GB"/>
        </w:rPr>
        <w:t>MR:</w:t>
      </w:r>
    </w:p>
    <w:p w14:paraId="59671F77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Presence of bias in NRSI</w:t>
      </w:r>
    </w:p>
    <w:p w14:paraId="642EFB5C" w14:textId="2E991857" w:rsid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Different exposure windows are important</w:t>
      </w:r>
    </w:p>
    <w:p w14:paraId="42478B09" w14:textId="77777777" w:rsidR="00573E2B" w:rsidRDefault="00573E2B" w:rsidP="00573E2B">
      <w:pPr>
        <w:spacing w:after="0"/>
        <w:ind w:left="1440"/>
        <w:rPr>
          <w:lang w:val="en-GB"/>
        </w:rPr>
      </w:pPr>
    </w:p>
    <w:p w14:paraId="796DDE2C" w14:textId="37B1B86C" w:rsid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Risk of bias was generally high, and ROB-ME was also high.</w:t>
      </w:r>
    </w:p>
    <w:p w14:paraId="37FCD6F5" w14:textId="77777777" w:rsidR="00573E2B" w:rsidRPr="00643801" w:rsidRDefault="00573E2B" w:rsidP="00573E2B">
      <w:pPr>
        <w:spacing w:after="0"/>
        <w:ind w:left="720"/>
        <w:rPr>
          <w:b/>
          <w:bCs/>
          <w:lang w:val="en-GB"/>
        </w:rPr>
      </w:pPr>
    </w:p>
    <w:p w14:paraId="06F13174" w14:textId="77777777" w:rsidR="00643801" w:rsidRP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For Mendelian randomisations studies:</w:t>
      </w:r>
    </w:p>
    <w:p w14:paraId="6E02DF2B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Lots of overlap between those using two-sample approach</w:t>
      </w:r>
    </w:p>
    <w:p w14:paraId="7F385F04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Lack of search filter/risk-of-bias tool</w:t>
      </w:r>
    </w:p>
    <w:p w14:paraId="30A219F6" w14:textId="77777777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Strong potential for missing evidence due to multiple comparisons</w:t>
      </w:r>
    </w:p>
    <w:p w14:paraId="69BEBC45" w14:textId="37AA41B0" w:rsidR="00643801" w:rsidRPr="00573E2B" w:rsidRDefault="00643801" w:rsidP="00643801">
      <w:pPr>
        <w:numPr>
          <w:ilvl w:val="1"/>
          <w:numId w:val="7"/>
        </w:numPr>
        <w:spacing w:after="0"/>
        <w:rPr>
          <w:i/>
          <w:iCs/>
          <w:lang w:val="en-GB"/>
        </w:rPr>
      </w:pPr>
      <w:r w:rsidRPr="00643801">
        <w:rPr>
          <w:lang w:val="en-GB"/>
        </w:rPr>
        <w:t>Substantial attenuation following adjustment for ApoE4</w:t>
      </w:r>
    </w:p>
    <w:p w14:paraId="19A6C9D1" w14:textId="77777777" w:rsidR="00573E2B" w:rsidRPr="00643801" w:rsidRDefault="00573E2B" w:rsidP="00573E2B">
      <w:pPr>
        <w:spacing w:after="0"/>
        <w:ind w:left="1440"/>
        <w:rPr>
          <w:i/>
          <w:iCs/>
          <w:lang w:val="en-GB"/>
        </w:rPr>
      </w:pPr>
    </w:p>
    <w:p w14:paraId="5BB91096" w14:textId="6A3575CB" w:rsidR="00643801" w:rsidRP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Suggestion of heterogeneity (high I2), but could only investigate for sex (no effect) because:</w:t>
      </w:r>
    </w:p>
    <w:p w14:paraId="65BE2D78" w14:textId="1E50A4E2" w:rsidR="00643801" w:rsidRP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Small number of meta-</w:t>
      </w:r>
      <w:r w:rsidR="00573E2B" w:rsidRPr="00643801">
        <w:rPr>
          <w:lang w:val="en-GB"/>
        </w:rPr>
        <w:t>analyses</w:t>
      </w:r>
      <w:r w:rsidRPr="00643801">
        <w:rPr>
          <w:lang w:val="en-GB"/>
        </w:rPr>
        <w:t xml:space="preserve"> had 10 or more results</w:t>
      </w:r>
    </w:p>
    <w:p w14:paraId="01D90479" w14:textId="16D24400" w:rsidR="00643801" w:rsidRDefault="00643801" w:rsidP="00643801">
      <w:pPr>
        <w:numPr>
          <w:ilvl w:val="1"/>
          <w:numId w:val="7"/>
        </w:numPr>
        <w:spacing w:after="0"/>
        <w:rPr>
          <w:lang w:val="en-GB"/>
        </w:rPr>
      </w:pPr>
      <w:r w:rsidRPr="00643801">
        <w:rPr>
          <w:lang w:val="en-GB"/>
        </w:rPr>
        <w:t>Reporting of important variables was poor</w:t>
      </w:r>
    </w:p>
    <w:p w14:paraId="1B877BEF" w14:textId="77777777" w:rsidR="00573E2B" w:rsidRPr="00643801" w:rsidRDefault="00573E2B" w:rsidP="00573E2B">
      <w:pPr>
        <w:spacing w:after="0"/>
        <w:ind w:left="1440"/>
        <w:rPr>
          <w:lang w:val="en-GB"/>
        </w:rPr>
      </w:pPr>
    </w:p>
    <w:p w14:paraId="6AEB4B45" w14:textId="0A59D291" w:rsidR="00643801" w:rsidRPr="00643801" w:rsidRDefault="00643801" w:rsidP="00643801">
      <w:pPr>
        <w:numPr>
          <w:ilvl w:val="0"/>
          <w:numId w:val="7"/>
        </w:numPr>
        <w:spacing w:after="0"/>
        <w:rPr>
          <w:b/>
          <w:bCs/>
          <w:lang w:val="en-GB"/>
        </w:rPr>
      </w:pPr>
      <w:r w:rsidRPr="00643801">
        <w:rPr>
          <w:b/>
          <w:bCs/>
          <w:lang w:val="en-GB"/>
        </w:rPr>
        <w:t>Weak evidence of dose-response (Figure 4.16) or publication bias (Appendix A.4.2)</w:t>
      </w:r>
    </w:p>
    <w:p w14:paraId="7BE05AE1" w14:textId="77777777" w:rsidR="00643801" w:rsidRDefault="00643801" w:rsidP="00643801">
      <w:pPr>
        <w:spacing w:after="0"/>
        <w:rPr>
          <w:b/>
          <w:bCs/>
          <w:lang w:val="en-GB"/>
        </w:rPr>
      </w:pPr>
    </w:p>
    <w:p w14:paraId="5FB391FF" w14:textId="6F49C390" w:rsidR="00643801" w:rsidRPr="00643801" w:rsidRDefault="00643801" w:rsidP="00643801">
      <w:pPr>
        <w:spacing w:after="0"/>
        <w:rPr>
          <w:u w:val="single"/>
          <w:lang w:val="en-GB"/>
        </w:rPr>
      </w:pPr>
      <w:r w:rsidRPr="00643801">
        <w:rPr>
          <w:b/>
          <w:bCs/>
          <w:u w:val="single"/>
          <w:lang w:val="en-GB"/>
        </w:rPr>
        <w:t>Strengths:</w:t>
      </w:r>
    </w:p>
    <w:p w14:paraId="06F4CE43" w14:textId="77777777" w:rsidR="00643801" w:rsidRPr="00643801" w:rsidRDefault="00643801" w:rsidP="00643801">
      <w:pPr>
        <w:numPr>
          <w:ilvl w:val="0"/>
          <w:numId w:val="8"/>
        </w:numPr>
        <w:spacing w:after="0"/>
        <w:rPr>
          <w:lang w:val="en-GB"/>
        </w:rPr>
      </w:pPr>
      <w:r w:rsidRPr="00643801">
        <w:rPr>
          <w:lang w:val="en-GB"/>
        </w:rPr>
        <w:t>Comprehensiveness of review, above existing reviews</w:t>
      </w:r>
    </w:p>
    <w:p w14:paraId="7899A605" w14:textId="2F33DBF7" w:rsidR="00643801" w:rsidRPr="00643801" w:rsidRDefault="00643801" w:rsidP="00643801">
      <w:pPr>
        <w:numPr>
          <w:ilvl w:val="0"/>
          <w:numId w:val="8"/>
        </w:numPr>
        <w:spacing w:after="0"/>
        <w:rPr>
          <w:lang w:val="en-GB"/>
        </w:rPr>
      </w:pPr>
      <w:r w:rsidRPr="00643801">
        <w:rPr>
          <w:lang w:val="en-GB"/>
        </w:rPr>
        <w:t>Structured</w:t>
      </w:r>
      <w:r w:rsidRPr="00643801">
        <w:rPr>
          <w:lang w:val="en-GB"/>
        </w:rPr>
        <w:t xml:space="preserve"> approach to risk-of-bias assessment, including novel ROB-ME assessment</w:t>
      </w:r>
    </w:p>
    <w:p w14:paraId="39830B2C" w14:textId="77777777" w:rsidR="00643801" w:rsidRPr="00643801" w:rsidRDefault="00643801" w:rsidP="00643801">
      <w:pPr>
        <w:numPr>
          <w:ilvl w:val="0"/>
          <w:numId w:val="8"/>
        </w:numPr>
        <w:spacing w:after="0"/>
        <w:rPr>
          <w:lang w:val="en-GB"/>
        </w:rPr>
      </w:pPr>
      <w:r w:rsidRPr="00643801">
        <w:rPr>
          <w:lang w:val="en-GB"/>
        </w:rPr>
        <w:t>Inclusion of preprints as an evidence source</w:t>
      </w:r>
    </w:p>
    <w:p w14:paraId="73506C7A" w14:textId="084D84C6" w:rsidR="00643801" w:rsidRPr="00643801" w:rsidRDefault="00643801" w:rsidP="00643801">
      <w:pPr>
        <w:numPr>
          <w:ilvl w:val="0"/>
          <w:numId w:val="8"/>
        </w:numPr>
        <w:spacing w:after="0"/>
        <w:rPr>
          <w:lang w:val="en-GB"/>
        </w:rPr>
      </w:pPr>
      <w:r w:rsidRPr="00643801">
        <w:rPr>
          <w:lang w:val="en-GB"/>
        </w:rPr>
        <w:t xml:space="preserve">Piloting of new methodologies </w:t>
      </w:r>
      <w:r>
        <w:rPr>
          <w:lang w:val="en-GB"/>
        </w:rPr>
        <w:t>(</w:t>
      </w:r>
      <w:r w:rsidRPr="00643801">
        <w:rPr>
          <w:lang w:val="en-GB"/>
        </w:rPr>
        <w:t xml:space="preserve">preprint searching, ROB-ME assessment, and </w:t>
      </w:r>
      <w:r>
        <w:rPr>
          <w:lang w:val="en-GB"/>
        </w:rPr>
        <w:t>robvis)</w:t>
      </w:r>
    </w:p>
    <w:p w14:paraId="72D877BB" w14:textId="77777777" w:rsidR="00643801" w:rsidRDefault="00643801" w:rsidP="00643801">
      <w:pPr>
        <w:spacing w:after="0"/>
        <w:rPr>
          <w:b/>
          <w:bCs/>
          <w:lang w:val="en-GB"/>
        </w:rPr>
      </w:pPr>
    </w:p>
    <w:p w14:paraId="6F5E67D3" w14:textId="690B5568" w:rsidR="00643801" w:rsidRPr="00643801" w:rsidRDefault="00643801" w:rsidP="00643801">
      <w:pPr>
        <w:spacing w:after="0"/>
        <w:rPr>
          <w:u w:val="single"/>
          <w:lang w:val="en-GB"/>
        </w:rPr>
      </w:pPr>
      <w:r w:rsidRPr="00643801">
        <w:rPr>
          <w:b/>
          <w:bCs/>
          <w:u w:val="single"/>
          <w:lang w:val="en-GB"/>
        </w:rPr>
        <w:t>Weaknesses:</w:t>
      </w:r>
    </w:p>
    <w:p w14:paraId="13C1EBE3" w14:textId="57311BDB" w:rsidR="00643801" w:rsidRPr="00643801" w:rsidRDefault="00643801" w:rsidP="00643801">
      <w:pPr>
        <w:numPr>
          <w:ilvl w:val="0"/>
          <w:numId w:val="9"/>
        </w:numPr>
        <w:spacing w:after="0"/>
        <w:rPr>
          <w:lang w:val="en-GB"/>
        </w:rPr>
      </w:pPr>
      <w:r w:rsidRPr="00643801">
        <w:rPr>
          <w:lang w:val="en-GB"/>
        </w:rPr>
        <w:t xml:space="preserve">Only a sample of records were </w:t>
      </w:r>
      <w:r w:rsidR="00B55D10" w:rsidRPr="00643801">
        <w:rPr>
          <w:lang w:val="en-GB"/>
        </w:rPr>
        <w:t>dual screened</w:t>
      </w:r>
    </w:p>
    <w:p w14:paraId="11831C0A" w14:textId="7A18F819" w:rsidR="00643801" w:rsidRPr="00643801" w:rsidRDefault="00643801" w:rsidP="00643801">
      <w:pPr>
        <w:numPr>
          <w:ilvl w:val="0"/>
          <w:numId w:val="9"/>
        </w:numPr>
        <w:spacing w:after="0"/>
        <w:rPr>
          <w:lang w:val="en-GB"/>
        </w:rPr>
      </w:pPr>
      <w:r w:rsidRPr="00643801">
        <w:rPr>
          <w:lang w:val="en-GB"/>
        </w:rPr>
        <w:t>Search may be out of date</w:t>
      </w:r>
      <w:r w:rsidR="00B55D10">
        <w:rPr>
          <w:lang w:val="en-GB"/>
        </w:rPr>
        <w:t xml:space="preserve"> (Summer 2019)</w:t>
      </w:r>
    </w:p>
    <w:p w14:paraId="6DD7646D" w14:textId="77777777" w:rsidR="00643801" w:rsidRPr="00643801" w:rsidRDefault="00643801" w:rsidP="00643801">
      <w:pPr>
        <w:numPr>
          <w:ilvl w:val="0"/>
          <w:numId w:val="9"/>
        </w:numPr>
        <w:spacing w:after="0"/>
        <w:rPr>
          <w:lang w:val="en-GB"/>
        </w:rPr>
      </w:pPr>
      <w:r w:rsidRPr="00643801">
        <w:rPr>
          <w:lang w:val="en-GB"/>
        </w:rPr>
        <w:t>Preliminary version of ROBINS-E used</w:t>
      </w:r>
    </w:p>
    <w:p w14:paraId="7B349DA9" w14:textId="77777777" w:rsidR="00643801" w:rsidRPr="00643801" w:rsidRDefault="00643801" w:rsidP="00643801">
      <w:pPr>
        <w:numPr>
          <w:ilvl w:val="0"/>
          <w:numId w:val="9"/>
        </w:numPr>
        <w:spacing w:after="0"/>
        <w:rPr>
          <w:lang w:val="en-GB"/>
        </w:rPr>
      </w:pPr>
      <w:r w:rsidRPr="00643801">
        <w:rPr>
          <w:lang w:val="en-GB"/>
        </w:rPr>
        <w:t>Strong potential for missing evidence</w:t>
      </w:r>
    </w:p>
    <w:p w14:paraId="526627A4" w14:textId="77777777" w:rsidR="00643801" w:rsidRDefault="00643801" w:rsidP="00643801">
      <w:pPr>
        <w:spacing w:after="0"/>
        <w:rPr>
          <w:b/>
          <w:bCs/>
          <w:lang w:val="en-GB"/>
        </w:rPr>
      </w:pPr>
    </w:p>
    <w:p w14:paraId="2C91442C" w14:textId="757631EC" w:rsidR="00643801" w:rsidRPr="00643801" w:rsidRDefault="00643801" w:rsidP="00643801">
      <w:pPr>
        <w:spacing w:after="0"/>
        <w:rPr>
          <w:u w:val="single"/>
          <w:lang w:val="en-GB"/>
        </w:rPr>
      </w:pPr>
      <w:r w:rsidRPr="00643801">
        <w:rPr>
          <w:b/>
          <w:bCs/>
          <w:u w:val="single"/>
          <w:lang w:val="en-GB"/>
        </w:rPr>
        <w:t>Favourite/most interesting aspect:</w:t>
      </w:r>
    </w:p>
    <w:p w14:paraId="5BF1157D" w14:textId="77777777" w:rsidR="00643801" w:rsidRPr="00643801" w:rsidRDefault="00643801" w:rsidP="00643801">
      <w:pPr>
        <w:numPr>
          <w:ilvl w:val="0"/>
          <w:numId w:val="10"/>
        </w:numPr>
        <w:spacing w:after="0"/>
        <w:rPr>
          <w:lang w:val="en-GB"/>
        </w:rPr>
      </w:pPr>
      <w:r w:rsidRPr="00643801">
        <w:rPr>
          <w:lang w:val="en-GB"/>
        </w:rPr>
        <w:t>Opportunity to experiment with visualisation methods (map, paired forest plots, etc.)</w:t>
      </w:r>
    </w:p>
    <w:p w14:paraId="037AC0F8" w14:textId="6361B01F" w:rsidR="00573E2B" w:rsidRPr="00573E2B" w:rsidRDefault="00643801" w:rsidP="00CA2F1B">
      <w:pPr>
        <w:numPr>
          <w:ilvl w:val="0"/>
          <w:numId w:val="10"/>
        </w:numPr>
        <w:spacing w:after="0"/>
        <w:rPr>
          <w:lang w:val="en-GB"/>
        </w:rPr>
      </w:pPr>
      <w:r w:rsidRPr="00643801">
        <w:rPr>
          <w:lang w:val="en-GB"/>
        </w:rPr>
        <w:t xml:space="preserve">Risk of bias due to missing evidence </w:t>
      </w:r>
      <w:r w:rsidR="00573E2B" w:rsidRPr="00573E2B">
        <w:rPr>
          <w:lang w:val="en-GB"/>
        </w:rPr>
        <w:t>-</w:t>
      </w:r>
      <w:r w:rsidRPr="00643801">
        <w:rPr>
          <w:lang w:val="en-GB"/>
        </w:rPr>
        <w:t xml:space="preserve"> interesting to see how blatant it often is.</w:t>
      </w:r>
      <w:r w:rsidR="00573E2B" w:rsidRPr="00573E2B">
        <w:rPr>
          <w:lang w:val="en-GB"/>
        </w:rPr>
        <w:br w:type="page"/>
      </w:r>
    </w:p>
    <w:p w14:paraId="7D54AEAA" w14:textId="411F83FD" w:rsidR="00643801" w:rsidRPr="00643801" w:rsidRDefault="00643801" w:rsidP="004D3081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lastRenderedPageBreak/>
        <w:t>Chapter 5 - CPRD</w:t>
      </w:r>
    </w:p>
    <w:p w14:paraId="309FBC9E" w14:textId="77777777" w:rsidR="00EA5055" w:rsidRPr="00EA5055" w:rsidRDefault="00EA5055" w:rsidP="00EA5055">
      <w:pPr>
        <w:spacing w:after="0"/>
        <w:rPr>
          <w:b/>
          <w:bCs/>
          <w:u w:val="single"/>
          <w:lang w:val="en-GB"/>
        </w:rPr>
      </w:pPr>
      <w:r w:rsidRPr="00EA5055">
        <w:rPr>
          <w:b/>
          <w:bCs/>
          <w:u w:val="single"/>
          <w:lang w:val="en-GB"/>
        </w:rPr>
        <w:t>Key takeaways:</w:t>
      </w:r>
    </w:p>
    <w:p w14:paraId="7B13BA95" w14:textId="77777777" w:rsidR="00EA5055" w:rsidRPr="00EA5055" w:rsidRDefault="00EA5055" w:rsidP="00EA5055">
      <w:pPr>
        <w:numPr>
          <w:ilvl w:val="0"/>
          <w:numId w:val="11"/>
        </w:numPr>
        <w:spacing w:after="0"/>
        <w:rPr>
          <w:b/>
          <w:bCs/>
          <w:lang w:val="en-GB"/>
        </w:rPr>
      </w:pPr>
      <w:r w:rsidRPr="00EA5055">
        <w:rPr>
          <w:b/>
          <w:bCs/>
          <w:lang w:val="en-GB"/>
        </w:rPr>
        <w:t>Aimed to address two issues identified in review:</w:t>
      </w:r>
    </w:p>
    <w:p w14:paraId="3EE9E761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Absence of evidence on vascular dementia</w:t>
      </w:r>
    </w:p>
    <w:p w14:paraId="2E5E5AD1" w14:textId="0B129001" w:rsid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Bias due to immortal time, as per risk</w:t>
      </w:r>
      <w:r>
        <w:rPr>
          <w:lang w:val="en-GB"/>
        </w:rPr>
        <w:t>-</w:t>
      </w:r>
      <w:r w:rsidRPr="00EA5055">
        <w:rPr>
          <w:lang w:val="en-GB"/>
        </w:rPr>
        <w:t>of</w:t>
      </w:r>
      <w:r>
        <w:rPr>
          <w:lang w:val="en-GB"/>
        </w:rPr>
        <w:t>-</w:t>
      </w:r>
      <w:r w:rsidRPr="00EA5055">
        <w:rPr>
          <w:lang w:val="en-GB"/>
        </w:rPr>
        <w:t>bias assessments</w:t>
      </w:r>
    </w:p>
    <w:p w14:paraId="7C2666BC" w14:textId="77777777" w:rsidR="00EA5055" w:rsidRPr="00EA5055" w:rsidRDefault="00EA5055" w:rsidP="00EA5055">
      <w:pPr>
        <w:spacing w:after="0"/>
        <w:ind w:left="1440"/>
        <w:rPr>
          <w:lang w:val="en-GB"/>
        </w:rPr>
      </w:pPr>
    </w:p>
    <w:p w14:paraId="74CED0F3" w14:textId="68402B10" w:rsidR="00EA5055" w:rsidRPr="00EA5055" w:rsidRDefault="00EA5055" w:rsidP="00EA5055">
      <w:pPr>
        <w:numPr>
          <w:ilvl w:val="0"/>
          <w:numId w:val="11"/>
        </w:numPr>
        <w:spacing w:after="0"/>
        <w:rPr>
          <w:b/>
          <w:bCs/>
          <w:lang w:val="en-GB"/>
        </w:rPr>
      </w:pPr>
      <w:r w:rsidRPr="00EA5055">
        <w:rPr>
          <w:b/>
          <w:bCs/>
          <w:lang w:val="en-GB"/>
        </w:rPr>
        <w:t>Examined 1.6 million participants, with median follow-up of 6 years.</w:t>
      </w:r>
    </w:p>
    <w:p w14:paraId="00C0ECE4" w14:textId="77777777" w:rsidR="00EA5055" w:rsidRPr="00EA5055" w:rsidRDefault="00EA5055" w:rsidP="00EA5055">
      <w:pPr>
        <w:spacing w:after="0"/>
        <w:ind w:left="720"/>
        <w:rPr>
          <w:lang w:val="en-GB"/>
        </w:rPr>
      </w:pPr>
    </w:p>
    <w:p w14:paraId="3D32EFFD" w14:textId="33DC58C7" w:rsidR="00EA5055" w:rsidRPr="00EA5055" w:rsidRDefault="00EA5055" w:rsidP="00EA5055">
      <w:pPr>
        <w:numPr>
          <w:ilvl w:val="0"/>
          <w:numId w:val="11"/>
        </w:numPr>
        <w:spacing w:after="0"/>
        <w:rPr>
          <w:b/>
          <w:bCs/>
          <w:lang w:val="en-GB"/>
        </w:rPr>
      </w:pPr>
      <w:r w:rsidRPr="00EA5055">
        <w:rPr>
          <w:b/>
          <w:bCs/>
          <w:lang w:val="en-GB"/>
        </w:rPr>
        <w:t xml:space="preserve">Fully adjusted Cox </w:t>
      </w:r>
      <w:r>
        <w:rPr>
          <w:b/>
          <w:bCs/>
          <w:lang w:val="en-GB"/>
        </w:rPr>
        <w:t>PR</w:t>
      </w:r>
      <w:r w:rsidRPr="00EA5055">
        <w:rPr>
          <w:b/>
          <w:bCs/>
          <w:lang w:val="en-GB"/>
        </w:rPr>
        <w:t xml:space="preserve"> model with time-varying treatment indicator suggested:</w:t>
      </w:r>
    </w:p>
    <w:p w14:paraId="662DA489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No association of treatment with probable/possible Alzheimer's disease</w:t>
      </w:r>
    </w:p>
    <w:p w14:paraId="000DFDA1" w14:textId="5CC4E639" w:rsid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 xml:space="preserve">Harmful association of treatment with all-cause, </w:t>
      </w:r>
      <w:proofErr w:type="gramStart"/>
      <w:r w:rsidRPr="00EA5055">
        <w:rPr>
          <w:lang w:val="en-GB"/>
        </w:rPr>
        <w:t>vascular</w:t>
      </w:r>
      <w:proofErr w:type="gramEnd"/>
      <w:r w:rsidRPr="00EA5055">
        <w:rPr>
          <w:lang w:val="en-GB"/>
        </w:rPr>
        <w:t xml:space="preserve"> and other dementia</w:t>
      </w:r>
    </w:p>
    <w:p w14:paraId="08C0F971" w14:textId="77777777" w:rsidR="00EA5055" w:rsidRPr="00EA5055" w:rsidRDefault="00EA5055" w:rsidP="00EA5055">
      <w:pPr>
        <w:spacing w:after="0"/>
        <w:ind w:left="1440"/>
        <w:rPr>
          <w:lang w:val="en-GB"/>
        </w:rPr>
      </w:pPr>
    </w:p>
    <w:p w14:paraId="33C7C582" w14:textId="77777777" w:rsidR="00EA5055" w:rsidRPr="00EA5055" w:rsidRDefault="00EA5055" w:rsidP="00EA5055">
      <w:pPr>
        <w:numPr>
          <w:ilvl w:val="0"/>
          <w:numId w:val="11"/>
        </w:numPr>
        <w:spacing w:after="0"/>
        <w:rPr>
          <w:b/>
          <w:bCs/>
          <w:lang w:val="en-GB"/>
        </w:rPr>
      </w:pPr>
      <w:r w:rsidRPr="00EA5055">
        <w:rPr>
          <w:b/>
          <w:bCs/>
          <w:lang w:val="en-GB"/>
        </w:rPr>
        <w:t>For specific treatments:</w:t>
      </w:r>
    </w:p>
    <w:p w14:paraId="11F0D2AA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Main effect driven by statin group</w:t>
      </w:r>
    </w:p>
    <w:p w14:paraId="5ECE7AFA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Ezetimibe with increased risk of vascular and other dementia</w:t>
      </w:r>
    </w:p>
    <w:p w14:paraId="3250C401" w14:textId="2DAAE814" w:rsid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 xml:space="preserve">Fibrates with increased risk of all-cause dementia and probable </w:t>
      </w:r>
      <w:r w:rsidRPr="00EA5055">
        <w:rPr>
          <w:lang w:val="en-GB"/>
        </w:rPr>
        <w:t>Alzheimer’s</w:t>
      </w:r>
    </w:p>
    <w:p w14:paraId="0BE49F6E" w14:textId="77777777" w:rsidR="00EA5055" w:rsidRPr="00EA5055" w:rsidRDefault="00EA5055" w:rsidP="00EA5055">
      <w:pPr>
        <w:spacing w:after="0"/>
        <w:ind w:left="1440"/>
        <w:rPr>
          <w:lang w:val="en-GB"/>
        </w:rPr>
      </w:pPr>
    </w:p>
    <w:p w14:paraId="5F7C2584" w14:textId="40FA1C65" w:rsidR="00EA5055" w:rsidRPr="00EA5055" w:rsidRDefault="00EA5055" w:rsidP="00EA5055">
      <w:pPr>
        <w:numPr>
          <w:ilvl w:val="0"/>
          <w:numId w:val="11"/>
        </w:numPr>
        <w:spacing w:after="0"/>
        <w:rPr>
          <w:b/>
          <w:bCs/>
          <w:lang w:val="en-GB"/>
        </w:rPr>
      </w:pPr>
      <w:r w:rsidRPr="00EA5055">
        <w:rPr>
          <w:b/>
          <w:bCs/>
          <w:lang w:val="en-GB"/>
        </w:rPr>
        <w:t>Control outcomes (IHD, Backpain, Type 2 Diabetes</w:t>
      </w:r>
      <w:r w:rsidR="009D5524">
        <w:rPr>
          <w:b/>
          <w:bCs/>
          <w:lang w:val="en-GB"/>
        </w:rPr>
        <w:t xml:space="preserve"> – Figure 5.7</w:t>
      </w:r>
      <w:r w:rsidRPr="00EA5055">
        <w:rPr>
          <w:b/>
          <w:bCs/>
          <w:lang w:val="en-GB"/>
        </w:rPr>
        <w:t>) showed strong potential for confounding by indication, likely related to vascular factors (Figure 5.12)</w:t>
      </w:r>
    </w:p>
    <w:p w14:paraId="75BE6403" w14:textId="77777777" w:rsidR="00EA5055" w:rsidRPr="00EA5055" w:rsidRDefault="00EA5055" w:rsidP="00EA5055">
      <w:pPr>
        <w:spacing w:after="0"/>
        <w:ind w:left="720"/>
        <w:rPr>
          <w:lang w:val="en-GB"/>
        </w:rPr>
      </w:pPr>
    </w:p>
    <w:p w14:paraId="38B819E9" w14:textId="77777777" w:rsidR="00EA5055" w:rsidRPr="00EA5055" w:rsidRDefault="00EA5055" w:rsidP="00EA5055">
      <w:pPr>
        <w:numPr>
          <w:ilvl w:val="0"/>
          <w:numId w:val="11"/>
        </w:numPr>
        <w:spacing w:after="0"/>
        <w:rPr>
          <w:b/>
          <w:bCs/>
          <w:lang w:val="en-GB"/>
        </w:rPr>
      </w:pPr>
      <w:r w:rsidRPr="00EA5055">
        <w:rPr>
          <w:b/>
          <w:bCs/>
          <w:lang w:val="en-GB"/>
        </w:rPr>
        <w:t>Sensitivity analyses:</w:t>
      </w:r>
    </w:p>
    <w:p w14:paraId="09C6DB23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 xml:space="preserve">Results robust to </w:t>
      </w:r>
      <w:r w:rsidRPr="00EA5055">
        <w:rPr>
          <w:b/>
          <w:bCs/>
          <w:lang w:val="en-GB"/>
        </w:rPr>
        <w:t>imputation</w:t>
      </w:r>
      <w:r w:rsidRPr="00EA5055">
        <w:rPr>
          <w:lang w:val="en-GB"/>
        </w:rPr>
        <w:t xml:space="preserve">, </w:t>
      </w:r>
      <w:r w:rsidRPr="00EA5055">
        <w:rPr>
          <w:b/>
          <w:bCs/>
          <w:lang w:val="en-GB"/>
        </w:rPr>
        <w:t>covariate list</w:t>
      </w:r>
      <w:r w:rsidRPr="00EA5055">
        <w:rPr>
          <w:lang w:val="en-GB"/>
        </w:rPr>
        <w:t xml:space="preserve"> and </w:t>
      </w:r>
      <w:r w:rsidRPr="00EA5055">
        <w:rPr>
          <w:b/>
          <w:bCs/>
          <w:lang w:val="en-GB"/>
        </w:rPr>
        <w:t>pregnancy status</w:t>
      </w:r>
    </w:p>
    <w:p w14:paraId="2CD178E0" w14:textId="0A7852E0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Entry period</w:t>
      </w:r>
      <w:r>
        <w:rPr>
          <w:lang w:val="en-GB"/>
        </w:rPr>
        <w:t xml:space="preserve"> -</w:t>
      </w:r>
      <w:r w:rsidRPr="00EA5055">
        <w:rPr>
          <w:lang w:val="en-GB"/>
        </w:rPr>
        <w:t xml:space="preserve"> </w:t>
      </w:r>
      <w:r w:rsidRPr="00EA5055">
        <w:rPr>
          <w:lang w:val="en-GB"/>
        </w:rPr>
        <w:t>variation</w:t>
      </w:r>
      <w:r w:rsidRPr="00EA5055">
        <w:rPr>
          <w:lang w:val="en-GB"/>
        </w:rPr>
        <w:t xml:space="preserve"> in prob AD group, but </w:t>
      </w:r>
      <w:r>
        <w:rPr>
          <w:lang w:val="en-GB"/>
        </w:rPr>
        <w:t>not due to different</w:t>
      </w:r>
      <w:r w:rsidRPr="00EA5055">
        <w:rPr>
          <w:lang w:val="en-GB"/>
        </w:rPr>
        <w:t xml:space="preserve"> diagnosis by period</w:t>
      </w:r>
    </w:p>
    <w:p w14:paraId="7B16F4D3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Statin properties</w:t>
      </w:r>
    </w:p>
    <w:p w14:paraId="3ABB3F7C" w14:textId="495B4D6D" w:rsidR="00EA5055" w:rsidRPr="00EA5055" w:rsidRDefault="00EA5055" w:rsidP="00EA5055">
      <w:pPr>
        <w:numPr>
          <w:ilvl w:val="2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Hydrophilic</w:t>
      </w:r>
      <w:r w:rsidRPr="00EA5055">
        <w:rPr>
          <w:lang w:val="en-GB"/>
        </w:rPr>
        <w:t xml:space="preserve"> pull</w:t>
      </w:r>
      <w:r>
        <w:rPr>
          <w:lang w:val="en-GB"/>
        </w:rPr>
        <w:t>ed</w:t>
      </w:r>
      <w:r w:rsidRPr="00EA5055">
        <w:rPr>
          <w:lang w:val="en-GB"/>
        </w:rPr>
        <w:t xml:space="preserve"> effect </w:t>
      </w:r>
      <w:r w:rsidR="009D5524" w:rsidRPr="00EA5055">
        <w:rPr>
          <w:lang w:val="en-GB"/>
        </w:rPr>
        <w:t>estimates</w:t>
      </w:r>
      <w:r w:rsidRPr="00EA5055">
        <w:rPr>
          <w:lang w:val="en-GB"/>
        </w:rPr>
        <w:t xml:space="preserve"> to the left vs lipophilic</w:t>
      </w:r>
      <w:r>
        <w:rPr>
          <w:lang w:val="en-GB"/>
        </w:rPr>
        <w:t xml:space="preserve"> (Figure 5.11)</w:t>
      </w:r>
    </w:p>
    <w:p w14:paraId="3C7F4333" w14:textId="77777777" w:rsidR="00EA5055" w:rsidRPr="00EA5055" w:rsidRDefault="00EA5055" w:rsidP="00EA5055">
      <w:pPr>
        <w:numPr>
          <w:ilvl w:val="2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Contrary to idea that lipophilic is better as can cross blood-brain barrier</w:t>
      </w:r>
    </w:p>
    <w:p w14:paraId="7941DC7B" w14:textId="77777777" w:rsidR="00EA5055" w:rsidRPr="00EA5055" w:rsidRDefault="00EA5055" w:rsidP="00EA5055">
      <w:pPr>
        <w:numPr>
          <w:ilvl w:val="1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>Smeeth</w:t>
      </w:r>
    </w:p>
    <w:p w14:paraId="6EB45C88" w14:textId="267B7C46" w:rsidR="00EA5055" w:rsidRPr="00EA5055" w:rsidRDefault="00EA5055" w:rsidP="00EA5055">
      <w:pPr>
        <w:numPr>
          <w:ilvl w:val="2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 xml:space="preserve">Comparison of </w:t>
      </w:r>
      <w:r w:rsidRPr="00EA5055">
        <w:rPr>
          <w:lang w:val="en-GB"/>
        </w:rPr>
        <w:t>code list</w:t>
      </w:r>
      <w:r w:rsidRPr="00EA5055">
        <w:rPr>
          <w:lang w:val="en-GB"/>
        </w:rPr>
        <w:t xml:space="preserve"> didn't help (Figure 5.13)</w:t>
      </w:r>
    </w:p>
    <w:p w14:paraId="184EC55F" w14:textId="0AC1319E" w:rsidR="00EA5055" w:rsidRPr="00EA5055" w:rsidRDefault="00EA5055" w:rsidP="00EA5055">
      <w:pPr>
        <w:numPr>
          <w:ilvl w:val="2"/>
          <w:numId w:val="11"/>
        </w:numPr>
        <w:spacing w:after="0"/>
        <w:rPr>
          <w:lang w:val="en-GB"/>
        </w:rPr>
      </w:pPr>
      <w:r w:rsidRPr="00EA5055">
        <w:rPr>
          <w:lang w:val="en-GB"/>
        </w:rPr>
        <w:t xml:space="preserve">Obtained </w:t>
      </w:r>
      <w:r w:rsidRPr="00EA5055">
        <w:rPr>
          <w:lang w:val="en-GB"/>
        </w:rPr>
        <w:t>harmful</w:t>
      </w:r>
      <w:r w:rsidRPr="00EA5055">
        <w:rPr>
          <w:lang w:val="en-GB"/>
        </w:rPr>
        <w:t xml:space="preserve"> results using their </w:t>
      </w:r>
      <w:r w:rsidRPr="00EA5055">
        <w:rPr>
          <w:lang w:val="en-GB"/>
        </w:rPr>
        <w:t>code list</w:t>
      </w:r>
      <w:r w:rsidRPr="00EA5055">
        <w:rPr>
          <w:lang w:val="en-GB"/>
        </w:rPr>
        <w:t>, in contra</w:t>
      </w:r>
      <w:r>
        <w:rPr>
          <w:lang w:val="en-GB"/>
        </w:rPr>
        <w:t>s</w:t>
      </w:r>
      <w:r w:rsidRPr="00EA5055">
        <w:rPr>
          <w:lang w:val="en-GB"/>
        </w:rPr>
        <w:t>t with their paper</w:t>
      </w:r>
    </w:p>
    <w:p w14:paraId="41755135" w14:textId="77777777" w:rsidR="00EA5055" w:rsidRDefault="00EA5055" w:rsidP="00EA5055">
      <w:pPr>
        <w:spacing w:after="0"/>
        <w:rPr>
          <w:b/>
          <w:bCs/>
          <w:u w:val="single"/>
          <w:lang w:val="en-GB"/>
        </w:rPr>
      </w:pPr>
    </w:p>
    <w:p w14:paraId="20F679A6" w14:textId="73BD5511" w:rsidR="00EA5055" w:rsidRPr="00EA5055" w:rsidRDefault="00EA5055" w:rsidP="00EA5055">
      <w:pPr>
        <w:spacing w:after="0"/>
        <w:rPr>
          <w:b/>
          <w:bCs/>
          <w:u w:val="single"/>
          <w:lang w:val="en-GB"/>
        </w:rPr>
      </w:pPr>
      <w:r w:rsidRPr="00EA5055">
        <w:rPr>
          <w:b/>
          <w:bCs/>
          <w:u w:val="single"/>
          <w:lang w:val="en-GB"/>
        </w:rPr>
        <w:t>Strengths:</w:t>
      </w:r>
    </w:p>
    <w:p w14:paraId="2AA58842" w14:textId="77777777" w:rsidR="00EA5055" w:rsidRPr="00EA5055" w:rsidRDefault="00EA5055" w:rsidP="00EA5055">
      <w:pPr>
        <w:numPr>
          <w:ilvl w:val="0"/>
          <w:numId w:val="12"/>
        </w:numPr>
        <w:spacing w:after="0"/>
        <w:rPr>
          <w:lang w:val="en-GB"/>
        </w:rPr>
      </w:pPr>
      <w:r w:rsidRPr="00EA5055">
        <w:rPr>
          <w:lang w:val="en-GB"/>
        </w:rPr>
        <w:t>Provides evidence on vascular dementia</w:t>
      </w:r>
    </w:p>
    <w:p w14:paraId="2B69133C" w14:textId="77777777" w:rsidR="00EA5055" w:rsidRPr="00EA5055" w:rsidRDefault="00EA5055" w:rsidP="00EA5055">
      <w:pPr>
        <w:numPr>
          <w:ilvl w:val="0"/>
          <w:numId w:val="12"/>
        </w:numPr>
        <w:spacing w:after="0"/>
        <w:rPr>
          <w:lang w:val="en-GB"/>
        </w:rPr>
      </w:pPr>
      <w:r w:rsidRPr="00EA5055">
        <w:rPr>
          <w:lang w:val="en-GB"/>
        </w:rPr>
        <w:t>Size of the CPRD - one of the largest available studies, as per review</w:t>
      </w:r>
    </w:p>
    <w:p w14:paraId="7913B4AB" w14:textId="77777777" w:rsidR="00EA5055" w:rsidRPr="00EA5055" w:rsidRDefault="00EA5055" w:rsidP="00EA5055">
      <w:pPr>
        <w:numPr>
          <w:ilvl w:val="0"/>
          <w:numId w:val="12"/>
        </w:numPr>
        <w:spacing w:after="0"/>
        <w:rPr>
          <w:lang w:val="en-GB"/>
        </w:rPr>
      </w:pPr>
      <w:r w:rsidRPr="00EA5055">
        <w:rPr>
          <w:lang w:val="en-GB"/>
        </w:rPr>
        <w:t>Use of time-updating treatment covariate</w:t>
      </w:r>
    </w:p>
    <w:p w14:paraId="7E649537" w14:textId="77777777" w:rsidR="00EA5055" w:rsidRDefault="00EA5055" w:rsidP="00EA5055">
      <w:pPr>
        <w:spacing w:after="0"/>
        <w:rPr>
          <w:b/>
          <w:bCs/>
          <w:u w:val="single"/>
          <w:lang w:val="en-GB"/>
        </w:rPr>
      </w:pPr>
    </w:p>
    <w:p w14:paraId="0406F617" w14:textId="60B7988F" w:rsidR="00EA5055" w:rsidRPr="00EA5055" w:rsidRDefault="00EA5055" w:rsidP="00EA5055">
      <w:pPr>
        <w:spacing w:after="0"/>
        <w:rPr>
          <w:b/>
          <w:bCs/>
          <w:u w:val="single"/>
          <w:lang w:val="en-GB"/>
        </w:rPr>
      </w:pPr>
      <w:r w:rsidRPr="00EA5055">
        <w:rPr>
          <w:b/>
          <w:bCs/>
          <w:u w:val="single"/>
          <w:lang w:val="en-GB"/>
        </w:rPr>
        <w:t>Weaknesses:</w:t>
      </w:r>
    </w:p>
    <w:p w14:paraId="1A1B8E79" w14:textId="72C9668B" w:rsidR="00EA5055" w:rsidRPr="00EA5055" w:rsidRDefault="00EA5055" w:rsidP="00EA5055">
      <w:pPr>
        <w:numPr>
          <w:ilvl w:val="0"/>
          <w:numId w:val="13"/>
        </w:numPr>
        <w:spacing w:after="0"/>
        <w:rPr>
          <w:lang w:val="en-GB"/>
        </w:rPr>
      </w:pPr>
      <w:r w:rsidRPr="00EA5055">
        <w:rPr>
          <w:lang w:val="en-GB"/>
        </w:rPr>
        <w:t xml:space="preserve">Differential </w:t>
      </w:r>
      <w:r w:rsidRPr="00EA5055">
        <w:rPr>
          <w:lang w:val="en-GB"/>
        </w:rPr>
        <w:t>misclassification</w:t>
      </w:r>
      <w:r w:rsidRPr="00EA5055">
        <w:rPr>
          <w:lang w:val="en-GB"/>
        </w:rPr>
        <w:t xml:space="preserve"> of the outcome </w:t>
      </w:r>
      <w:r w:rsidR="009D5524" w:rsidRPr="00EA5055">
        <w:rPr>
          <w:lang w:val="en-GB"/>
        </w:rPr>
        <w:t>based on</w:t>
      </w:r>
      <w:r w:rsidRPr="00EA5055">
        <w:rPr>
          <w:lang w:val="en-GB"/>
        </w:rPr>
        <w:t xml:space="preserve"> treatment</w:t>
      </w:r>
    </w:p>
    <w:p w14:paraId="2E3581B0" w14:textId="4977F77B" w:rsidR="00EA5055" w:rsidRPr="00EA5055" w:rsidRDefault="00EA5055" w:rsidP="00EA5055">
      <w:pPr>
        <w:numPr>
          <w:ilvl w:val="0"/>
          <w:numId w:val="13"/>
        </w:numPr>
        <w:spacing w:after="0"/>
        <w:rPr>
          <w:lang w:val="en-GB"/>
        </w:rPr>
      </w:pPr>
      <w:r w:rsidRPr="00EA5055">
        <w:rPr>
          <w:lang w:val="en-GB"/>
        </w:rPr>
        <w:t xml:space="preserve">Challenging comparing across studies using different </w:t>
      </w:r>
      <w:r w:rsidRPr="00EA5055">
        <w:rPr>
          <w:lang w:val="en-GB"/>
        </w:rPr>
        <w:t>code lists</w:t>
      </w:r>
    </w:p>
    <w:p w14:paraId="55BD0C96" w14:textId="77777777" w:rsidR="00EA5055" w:rsidRPr="00EA5055" w:rsidRDefault="00EA5055" w:rsidP="00EA5055">
      <w:pPr>
        <w:numPr>
          <w:ilvl w:val="0"/>
          <w:numId w:val="13"/>
        </w:numPr>
        <w:spacing w:after="0"/>
        <w:rPr>
          <w:lang w:val="en-GB"/>
        </w:rPr>
      </w:pPr>
      <w:r w:rsidRPr="00EA5055">
        <w:rPr>
          <w:lang w:val="en-GB"/>
        </w:rPr>
        <w:t>Uncontrolled confounding due to ApoE4</w:t>
      </w:r>
    </w:p>
    <w:p w14:paraId="5098B38D" w14:textId="2155B8E6" w:rsidR="00EA5055" w:rsidRPr="00EA5055" w:rsidRDefault="00EA5055" w:rsidP="00EA5055">
      <w:pPr>
        <w:numPr>
          <w:ilvl w:val="0"/>
          <w:numId w:val="13"/>
        </w:numPr>
        <w:spacing w:after="0"/>
        <w:rPr>
          <w:lang w:val="en-GB"/>
        </w:rPr>
      </w:pPr>
      <w:r w:rsidRPr="00EA5055">
        <w:rPr>
          <w:lang w:val="en-GB"/>
        </w:rPr>
        <w:t xml:space="preserve">Potential for reverse </w:t>
      </w:r>
      <w:r w:rsidRPr="00EA5055">
        <w:rPr>
          <w:lang w:val="en-GB"/>
        </w:rPr>
        <w:t>confounding</w:t>
      </w:r>
    </w:p>
    <w:p w14:paraId="79522DE5" w14:textId="77777777" w:rsidR="00EA5055" w:rsidRDefault="00EA5055" w:rsidP="00EA5055">
      <w:pPr>
        <w:spacing w:after="0"/>
        <w:rPr>
          <w:b/>
          <w:bCs/>
          <w:u w:val="single"/>
          <w:lang w:val="en-GB"/>
        </w:rPr>
      </w:pPr>
    </w:p>
    <w:p w14:paraId="0D2D18FE" w14:textId="74CD0BFF" w:rsidR="00EA5055" w:rsidRPr="00EA5055" w:rsidRDefault="00EA5055" w:rsidP="00EA5055">
      <w:pPr>
        <w:spacing w:after="0"/>
        <w:rPr>
          <w:b/>
          <w:bCs/>
          <w:u w:val="single"/>
          <w:lang w:val="en-GB"/>
        </w:rPr>
      </w:pPr>
      <w:r w:rsidRPr="00EA5055">
        <w:rPr>
          <w:b/>
          <w:bCs/>
          <w:u w:val="single"/>
          <w:lang w:val="en-GB"/>
        </w:rPr>
        <w:t>Favourite/most interesting aspect:</w:t>
      </w:r>
    </w:p>
    <w:p w14:paraId="162489EA" w14:textId="62E92659" w:rsidR="00EA5055" w:rsidRPr="00EA5055" w:rsidRDefault="00EA5055" w:rsidP="00EA5055">
      <w:pPr>
        <w:numPr>
          <w:ilvl w:val="0"/>
          <w:numId w:val="14"/>
        </w:numPr>
        <w:spacing w:after="0"/>
        <w:rPr>
          <w:lang w:val="en-GB"/>
        </w:rPr>
      </w:pPr>
      <w:r w:rsidRPr="00EA5055">
        <w:rPr>
          <w:lang w:val="en-GB"/>
        </w:rPr>
        <w:t>Value of including control outcomes to illustrate confounding</w:t>
      </w:r>
    </w:p>
    <w:p w14:paraId="403448F6" w14:textId="6FD911BC" w:rsidR="00B55D10" w:rsidRPr="00EA5055" w:rsidRDefault="00EA5055" w:rsidP="006B56A5">
      <w:pPr>
        <w:numPr>
          <w:ilvl w:val="0"/>
          <w:numId w:val="14"/>
        </w:numPr>
        <w:spacing w:after="0"/>
        <w:rPr>
          <w:b/>
          <w:bCs/>
          <w:lang w:val="en-GB"/>
        </w:rPr>
      </w:pPr>
      <w:r w:rsidRPr="00EA5055">
        <w:rPr>
          <w:lang w:val="en-GB"/>
        </w:rPr>
        <w:t>Comparison with published work using target trial approach</w:t>
      </w:r>
      <w:r w:rsidR="00B55D10" w:rsidRPr="00EA5055">
        <w:rPr>
          <w:b/>
          <w:bCs/>
          <w:lang w:val="en-GB"/>
        </w:rPr>
        <w:br w:type="page"/>
      </w:r>
    </w:p>
    <w:p w14:paraId="48E2DB06" w14:textId="77777777" w:rsidR="00643801" w:rsidRPr="00643801" w:rsidRDefault="00643801" w:rsidP="00B55D10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lastRenderedPageBreak/>
        <w:t>Chapter 6 - Individual patient data analysis</w:t>
      </w:r>
    </w:p>
    <w:p w14:paraId="176BD23A" w14:textId="77777777" w:rsidR="00B542A5" w:rsidRPr="00B542A5" w:rsidRDefault="00B542A5" w:rsidP="00B542A5">
      <w:pPr>
        <w:spacing w:after="0"/>
        <w:rPr>
          <w:b/>
          <w:bCs/>
          <w:u w:val="single"/>
          <w:lang w:val="en-GB"/>
        </w:rPr>
      </w:pPr>
      <w:r w:rsidRPr="00B542A5">
        <w:rPr>
          <w:b/>
          <w:bCs/>
          <w:u w:val="single"/>
          <w:lang w:val="en-GB"/>
        </w:rPr>
        <w:t>Key takeaway:</w:t>
      </w:r>
    </w:p>
    <w:p w14:paraId="1E6CA974" w14:textId="77777777" w:rsidR="00B542A5" w:rsidRPr="00B542A5" w:rsidRDefault="00B542A5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 w:rsidRPr="00B542A5">
        <w:rPr>
          <w:b/>
          <w:bCs/>
          <w:lang w:val="en-GB"/>
        </w:rPr>
        <w:t>Aimed to collect and combine multiple cohorts to:</w:t>
      </w:r>
    </w:p>
    <w:p w14:paraId="49AD8B53" w14:textId="77777777" w:rsidR="00B542A5" w:rsidRPr="00B542A5" w:rsidRDefault="00B542A5" w:rsidP="00B542A5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>Identify participants most likely to benefit from lipid lowering (age/sex)</w:t>
      </w:r>
    </w:p>
    <w:p w14:paraId="21C6D43C" w14:textId="03E7EB1F" w:rsidR="00B542A5" w:rsidRDefault="00B542A5" w:rsidP="00B542A5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>Produce more evidence on lipids and vascular dementia</w:t>
      </w:r>
    </w:p>
    <w:p w14:paraId="7333AC7F" w14:textId="77777777" w:rsidR="00B542A5" w:rsidRPr="00B542A5" w:rsidRDefault="00B542A5" w:rsidP="00B542A5">
      <w:pPr>
        <w:spacing w:after="0"/>
        <w:ind w:left="1440"/>
        <w:rPr>
          <w:lang w:val="en-GB"/>
        </w:rPr>
      </w:pPr>
    </w:p>
    <w:p w14:paraId="63C8B68B" w14:textId="2FEABF56" w:rsidR="00B542A5" w:rsidRDefault="00B542A5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 w:rsidRPr="00B542A5">
        <w:rPr>
          <w:b/>
          <w:bCs/>
          <w:lang w:val="en-GB"/>
        </w:rPr>
        <w:t>Applied for access to cohorts from the review and the DPUK (Figure 6.1):</w:t>
      </w:r>
    </w:p>
    <w:p w14:paraId="5BBB0B2D" w14:textId="75AA4E7E" w:rsidR="00B971D4" w:rsidRPr="00B542A5" w:rsidRDefault="00B971D4" w:rsidP="00B971D4">
      <w:pPr>
        <w:numPr>
          <w:ilvl w:val="1"/>
          <w:numId w:val="15"/>
        </w:numPr>
        <w:spacing w:after="0"/>
        <w:rPr>
          <w:b/>
          <w:bCs/>
          <w:lang w:val="en-GB"/>
        </w:rPr>
      </w:pPr>
      <w:r>
        <w:rPr>
          <w:lang w:val="en-GB"/>
        </w:rPr>
        <w:t>Some cohorts identified but not approached as didn’t have relevant covariates</w:t>
      </w:r>
    </w:p>
    <w:p w14:paraId="260FEDE8" w14:textId="77777777" w:rsidR="00B542A5" w:rsidRPr="00B542A5" w:rsidRDefault="00B542A5" w:rsidP="00B542A5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>3 (8%) of 37 cohorts approached provided data</w:t>
      </w:r>
    </w:p>
    <w:p w14:paraId="25B08FF7" w14:textId="77777777" w:rsidR="009620CB" w:rsidRDefault="00B542A5" w:rsidP="00B542A5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>Even within the DPUK, just over half responded at all</w:t>
      </w:r>
      <w:r w:rsidR="009620CB">
        <w:rPr>
          <w:lang w:val="en-GB"/>
        </w:rPr>
        <w:t>.</w:t>
      </w:r>
    </w:p>
    <w:p w14:paraId="4C2696FA" w14:textId="0F4046D9" w:rsidR="00B542A5" w:rsidRDefault="00B971D4" w:rsidP="00B542A5">
      <w:pPr>
        <w:numPr>
          <w:ilvl w:val="1"/>
          <w:numId w:val="15"/>
        </w:numPr>
        <w:spacing w:after="0"/>
        <w:rPr>
          <w:lang w:val="en-GB"/>
        </w:rPr>
      </w:pPr>
      <w:r>
        <w:rPr>
          <w:lang w:val="en-GB"/>
        </w:rPr>
        <w:t>Within</w:t>
      </w:r>
      <w:r w:rsidR="009620CB">
        <w:rPr>
          <w:lang w:val="en-GB"/>
        </w:rPr>
        <w:t xml:space="preserve"> DPUK</w:t>
      </w:r>
      <w:r>
        <w:rPr>
          <w:lang w:val="en-GB"/>
        </w:rPr>
        <w:t xml:space="preserve"> cohorts</w:t>
      </w:r>
      <w:r w:rsidR="009620CB">
        <w:rPr>
          <w:lang w:val="en-GB"/>
        </w:rPr>
        <w:t xml:space="preserve">, some excluded following data access </w:t>
      </w:r>
      <w:r w:rsidR="00B542A5" w:rsidRPr="00B542A5">
        <w:rPr>
          <w:lang w:val="en-GB"/>
        </w:rPr>
        <w:t>(Table 6.1)</w:t>
      </w:r>
    </w:p>
    <w:p w14:paraId="0A413DAE" w14:textId="77777777" w:rsidR="00B542A5" w:rsidRPr="00B542A5" w:rsidRDefault="00B542A5" w:rsidP="00B542A5">
      <w:pPr>
        <w:spacing w:after="0"/>
        <w:ind w:left="1440"/>
        <w:rPr>
          <w:lang w:val="en-GB"/>
        </w:rPr>
      </w:pPr>
    </w:p>
    <w:p w14:paraId="7F7AC969" w14:textId="01E2047D" w:rsidR="00B542A5" w:rsidRPr="00B542A5" w:rsidRDefault="00B542A5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 w:rsidRPr="00B542A5">
        <w:rPr>
          <w:b/>
          <w:bCs/>
          <w:lang w:val="en-GB"/>
        </w:rPr>
        <w:t xml:space="preserve">Three included studies were all based in the UK: Caerphilly, EPIC Norfolk, </w:t>
      </w:r>
      <w:r w:rsidRPr="00B542A5">
        <w:rPr>
          <w:b/>
          <w:bCs/>
          <w:lang w:val="en-GB"/>
        </w:rPr>
        <w:t>Whitehall</w:t>
      </w:r>
      <w:r w:rsidRPr="00B542A5">
        <w:rPr>
          <w:b/>
          <w:bCs/>
          <w:lang w:val="en-GB"/>
        </w:rPr>
        <w:t xml:space="preserve"> II</w:t>
      </w:r>
    </w:p>
    <w:p w14:paraId="3EBC7E4F" w14:textId="77777777" w:rsidR="00B542A5" w:rsidRPr="00B542A5" w:rsidRDefault="00B542A5" w:rsidP="00B542A5">
      <w:pPr>
        <w:spacing w:after="0"/>
        <w:ind w:left="720"/>
        <w:rPr>
          <w:lang w:val="en-GB"/>
        </w:rPr>
      </w:pPr>
    </w:p>
    <w:p w14:paraId="248DC41F" w14:textId="77777777" w:rsidR="00B542A5" w:rsidRPr="00B542A5" w:rsidRDefault="00B542A5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 w:rsidRPr="00B542A5">
        <w:rPr>
          <w:b/>
          <w:bCs/>
          <w:lang w:val="en-GB"/>
        </w:rPr>
        <w:t>Presented results for two models (results robust between them, Figure 6.4):</w:t>
      </w:r>
    </w:p>
    <w:p w14:paraId="6DA9A037" w14:textId="68B58BC0" w:rsidR="00B542A5" w:rsidRPr="00B542A5" w:rsidRDefault="00B971D4" w:rsidP="00B542A5">
      <w:pPr>
        <w:numPr>
          <w:ilvl w:val="1"/>
          <w:numId w:val="15"/>
        </w:numPr>
        <w:spacing w:after="0"/>
        <w:rPr>
          <w:lang w:val="en-GB"/>
        </w:rPr>
      </w:pPr>
      <w:r w:rsidRPr="00B971D4">
        <w:rPr>
          <w:i/>
          <w:iCs/>
          <w:lang w:val="en-GB"/>
        </w:rPr>
        <w:t>Minimally adjusted</w:t>
      </w:r>
      <w:r w:rsidR="00B542A5" w:rsidRPr="00B542A5">
        <w:rPr>
          <w:i/>
          <w:iCs/>
          <w:lang w:val="en-GB"/>
        </w:rPr>
        <w:t xml:space="preserve"> (M1):</w:t>
      </w:r>
      <w:r w:rsidR="00B542A5" w:rsidRPr="00B542A5">
        <w:rPr>
          <w:lang w:val="en-GB"/>
        </w:rPr>
        <w:t xml:space="preserve"> age, sex, smoking, alcohol, </w:t>
      </w:r>
      <w:proofErr w:type="gramStart"/>
      <w:r w:rsidR="00B542A5" w:rsidRPr="00B542A5">
        <w:rPr>
          <w:lang w:val="en-GB"/>
        </w:rPr>
        <w:t>education</w:t>
      </w:r>
      <w:proofErr w:type="gramEnd"/>
      <w:r w:rsidR="00B542A5" w:rsidRPr="00B542A5">
        <w:rPr>
          <w:lang w:val="en-GB"/>
        </w:rPr>
        <w:t xml:space="preserve"> and diabetes</w:t>
      </w:r>
    </w:p>
    <w:p w14:paraId="1F745EB6" w14:textId="0163449B" w:rsidR="00B542A5" w:rsidRDefault="00B971D4" w:rsidP="00B542A5">
      <w:pPr>
        <w:numPr>
          <w:ilvl w:val="1"/>
          <w:numId w:val="15"/>
        </w:numPr>
        <w:spacing w:after="0"/>
        <w:rPr>
          <w:lang w:val="en-GB"/>
        </w:rPr>
      </w:pPr>
      <w:r w:rsidRPr="00B971D4">
        <w:rPr>
          <w:i/>
          <w:iCs/>
          <w:lang w:val="en-GB"/>
        </w:rPr>
        <w:t>Maximally adjusted</w:t>
      </w:r>
      <w:r w:rsidR="00B542A5" w:rsidRPr="00B542A5">
        <w:rPr>
          <w:i/>
          <w:iCs/>
          <w:lang w:val="en-GB"/>
        </w:rPr>
        <w:t xml:space="preserve"> (M2):</w:t>
      </w:r>
      <w:r w:rsidR="00B542A5" w:rsidRPr="00B542A5">
        <w:rPr>
          <w:lang w:val="en-GB"/>
        </w:rPr>
        <w:t xml:space="preserve"> M1 + ethnicity, prevalent ischemic heart disease, and BMI</w:t>
      </w:r>
    </w:p>
    <w:p w14:paraId="6FF9B494" w14:textId="77777777" w:rsidR="00B542A5" w:rsidRPr="00B542A5" w:rsidRDefault="00B542A5" w:rsidP="00B542A5">
      <w:pPr>
        <w:spacing w:after="0"/>
        <w:ind w:left="1440"/>
        <w:rPr>
          <w:lang w:val="en-GB"/>
        </w:rPr>
      </w:pPr>
    </w:p>
    <w:p w14:paraId="682CCB4D" w14:textId="139489A0" w:rsidR="00B971D4" w:rsidRDefault="00B971D4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Using M1 a</w:t>
      </w:r>
      <w:r w:rsidR="00B542A5" w:rsidRPr="00B542A5">
        <w:rPr>
          <w:b/>
          <w:bCs/>
          <w:lang w:val="en-GB"/>
        </w:rPr>
        <w:t>cross 11,000 participants</w:t>
      </w:r>
      <w:r>
        <w:rPr>
          <w:b/>
          <w:bCs/>
          <w:lang w:val="en-GB"/>
        </w:rPr>
        <w:t xml:space="preserve"> to assess main effects:</w:t>
      </w:r>
    </w:p>
    <w:p w14:paraId="1DE7EBC8" w14:textId="5067CBE6" w:rsidR="00B971D4" w:rsidRPr="00B971D4" w:rsidRDefault="00B542A5" w:rsidP="00B971D4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>1 mmol/L increase had no effect</w:t>
      </w:r>
      <w:r w:rsidR="00B971D4">
        <w:rPr>
          <w:lang w:val="en-GB"/>
        </w:rPr>
        <w:t xml:space="preserve"> on any lipid/outcome pair</w:t>
      </w:r>
    </w:p>
    <w:p w14:paraId="4E6221FD" w14:textId="17BF3884" w:rsidR="00B542A5" w:rsidRPr="00B971D4" w:rsidRDefault="00B542A5" w:rsidP="00B971D4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i/>
          <w:iCs/>
          <w:u w:val="single"/>
          <w:lang w:val="en-GB"/>
        </w:rPr>
        <w:t>except</w:t>
      </w:r>
      <w:r w:rsidRPr="00B542A5">
        <w:rPr>
          <w:lang w:val="en-GB"/>
        </w:rPr>
        <w:t xml:space="preserve"> for </w:t>
      </w:r>
      <w:r w:rsidRPr="00B542A5">
        <w:rPr>
          <w:i/>
          <w:iCs/>
          <w:lang w:val="en-GB"/>
        </w:rPr>
        <w:t>(tentative)</w:t>
      </w:r>
      <w:r w:rsidRPr="00B542A5">
        <w:rPr>
          <w:lang w:val="en-GB"/>
        </w:rPr>
        <w:t> harmful association of triglycerides and vascular dementia (Figure 6.3)</w:t>
      </w:r>
    </w:p>
    <w:p w14:paraId="4B458C78" w14:textId="77777777" w:rsidR="00B542A5" w:rsidRPr="00B542A5" w:rsidRDefault="00B542A5" w:rsidP="00B542A5">
      <w:pPr>
        <w:spacing w:after="0"/>
        <w:ind w:left="720"/>
        <w:rPr>
          <w:lang w:val="en-GB"/>
        </w:rPr>
      </w:pPr>
    </w:p>
    <w:p w14:paraId="25BED7C1" w14:textId="77777777" w:rsidR="00B542A5" w:rsidRPr="00B542A5" w:rsidRDefault="00B542A5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 w:rsidRPr="00B542A5">
        <w:rPr>
          <w:b/>
          <w:bCs/>
          <w:lang w:val="en-GB"/>
        </w:rPr>
        <w:t>Interaction analysis:</w:t>
      </w:r>
    </w:p>
    <w:p w14:paraId="2567CFB9" w14:textId="6AC33785" w:rsidR="00B542A5" w:rsidRPr="00B542A5" w:rsidRDefault="00B542A5" w:rsidP="00B542A5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 xml:space="preserve">All-cause dementia </w:t>
      </w:r>
      <w:r w:rsidR="00B971D4">
        <w:rPr>
          <w:lang w:val="en-GB"/>
        </w:rPr>
        <w:t>–</w:t>
      </w:r>
      <w:r w:rsidRPr="00B542A5">
        <w:rPr>
          <w:lang w:val="en-GB"/>
        </w:rPr>
        <w:t xml:space="preserve"> </w:t>
      </w:r>
      <w:r w:rsidR="00B971D4">
        <w:rPr>
          <w:lang w:val="en-GB"/>
        </w:rPr>
        <w:t xml:space="preserve">none except </w:t>
      </w:r>
      <w:r w:rsidRPr="00B542A5">
        <w:rPr>
          <w:lang w:val="en-GB"/>
        </w:rPr>
        <w:t>protective effect of male on LDL-c/all-cause dementia</w:t>
      </w:r>
    </w:p>
    <w:p w14:paraId="1A98A00F" w14:textId="66ED34EF" w:rsidR="00B542A5" w:rsidRDefault="00B542A5" w:rsidP="00B542A5">
      <w:pPr>
        <w:numPr>
          <w:ilvl w:val="1"/>
          <w:numId w:val="15"/>
        </w:numPr>
        <w:spacing w:after="0"/>
        <w:rPr>
          <w:lang w:val="en-GB"/>
        </w:rPr>
      </w:pPr>
      <w:r w:rsidRPr="00B542A5">
        <w:rPr>
          <w:lang w:val="en-GB"/>
        </w:rPr>
        <w:t>Vascular dementia - could only investigate age, and no evidence for an interaction.</w:t>
      </w:r>
    </w:p>
    <w:p w14:paraId="3514A1C5" w14:textId="77777777" w:rsidR="00B542A5" w:rsidRPr="00B542A5" w:rsidRDefault="00B542A5" w:rsidP="00B542A5">
      <w:pPr>
        <w:spacing w:after="0"/>
        <w:ind w:left="1440"/>
        <w:rPr>
          <w:lang w:val="en-GB"/>
        </w:rPr>
      </w:pPr>
    </w:p>
    <w:p w14:paraId="6C412D99" w14:textId="2D861451" w:rsidR="00B542A5" w:rsidRPr="00B542A5" w:rsidRDefault="00B542A5" w:rsidP="00B542A5">
      <w:pPr>
        <w:numPr>
          <w:ilvl w:val="0"/>
          <w:numId w:val="15"/>
        </w:numPr>
        <w:spacing w:after="0"/>
        <w:rPr>
          <w:b/>
          <w:bCs/>
          <w:lang w:val="en-GB"/>
        </w:rPr>
      </w:pPr>
      <w:r w:rsidRPr="00B542A5">
        <w:rPr>
          <w:b/>
          <w:bCs/>
          <w:lang w:val="en-GB"/>
        </w:rPr>
        <w:t xml:space="preserve">Qualitative difference between previous analysis of Whitehall II for triglycerides (Figure </w:t>
      </w:r>
      <w:r w:rsidR="008F781D">
        <w:rPr>
          <w:b/>
          <w:bCs/>
          <w:lang w:val="en-GB"/>
        </w:rPr>
        <w:t>6.8/</w:t>
      </w:r>
      <w:r w:rsidRPr="00B542A5">
        <w:rPr>
          <w:b/>
          <w:bCs/>
          <w:lang w:val="en-GB"/>
        </w:rPr>
        <w:t xml:space="preserve">6.9), potentially due to use </w:t>
      </w:r>
      <w:r w:rsidRPr="00B542A5">
        <w:rPr>
          <w:b/>
          <w:bCs/>
          <w:lang w:val="en-GB"/>
        </w:rPr>
        <w:t>different</w:t>
      </w:r>
      <w:r w:rsidRPr="00B542A5">
        <w:rPr>
          <w:b/>
          <w:bCs/>
          <w:lang w:val="en-GB"/>
        </w:rPr>
        <w:t xml:space="preserve"> handling of missing data and ApoE4 adjustment</w:t>
      </w:r>
    </w:p>
    <w:p w14:paraId="0CD19026" w14:textId="77777777" w:rsidR="00B542A5" w:rsidRPr="00B542A5" w:rsidRDefault="00B542A5" w:rsidP="00B542A5">
      <w:pPr>
        <w:spacing w:after="0"/>
        <w:ind w:left="720"/>
        <w:rPr>
          <w:b/>
          <w:bCs/>
          <w:lang w:val="en-GB"/>
        </w:rPr>
      </w:pPr>
    </w:p>
    <w:p w14:paraId="1B7F31BB" w14:textId="77777777" w:rsidR="00B542A5" w:rsidRPr="00B542A5" w:rsidRDefault="00B542A5" w:rsidP="00B542A5">
      <w:pPr>
        <w:spacing w:after="0"/>
        <w:rPr>
          <w:b/>
          <w:bCs/>
          <w:u w:val="single"/>
          <w:lang w:val="en-GB"/>
        </w:rPr>
      </w:pPr>
      <w:r w:rsidRPr="00B542A5">
        <w:rPr>
          <w:b/>
          <w:bCs/>
          <w:u w:val="single"/>
          <w:lang w:val="en-GB"/>
        </w:rPr>
        <w:t>Strengths:</w:t>
      </w:r>
    </w:p>
    <w:p w14:paraId="79A3A32E" w14:textId="77777777" w:rsidR="00B542A5" w:rsidRPr="00B542A5" w:rsidRDefault="00B542A5" w:rsidP="00B542A5">
      <w:pPr>
        <w:numPr>
          <w:ilvl w:val="0"/>
          <w:numId w:val="16"/>
        </w:numPr>
        <w:spacing w:after="0"/>
        <w:rPr>
          <w:lang w:val="en-GB"/>
        </w:rPr>
      </w:pPr>
      <w:r w:rsidRPr="00B542A5">
        <w:rPr>
          <w:lang w:val="en-GB"/>
        </w:rPr>
        <w:t>Used systematic approach to collect data from cohorts</w:t>
      </w:r>
    </w:p>
    <w:p w14:paraId="15B80A28" w14:textId="5BCB7BE0" w:rsidR="00B542A5" w:rsidRPr="00B542A5" w:rsidRDefault="00B542A5" w:rsidP="00B542A5">
      <w:pPr>
        <w:numPr>
          <w:ilvl w:val="0"/>
          <w:numId w:val="16"/>
        </w:numPr>
        <w:spacing w:after="0"/>
        <w:rPr>
          <w:lang w:val="en-GB"/>
        </w:rPr>
      </w:pPr>
      <w:r w:rsidRPr="00B542A5">
        <w:rPr>
          <w:lang w:val="en-GB"/>
        </w:rPr>
        <w:t>Incorporates</w:t>
      </w:r>
      <w:r w:rsidRPr="00B542A5">
        <w:rPr>
          <w:lang w:val="en-GB"/>
        </w:rPr>
        <w:t xml:space="preserve"> previously unanalysed cohorts w.r.t this question</w:t>
      </w:r>
    </w:p>
    <w:p w14:paraId="506A707B" w14:textId="77777777" w:rsidR="00B542A5" w:rsidRPr="00B542A5" w:rsidRDefault="00B542A5" w:rsidP="00B542A5">
      <w:pPr>
        <w:numPr>
          <w:ilvl w:val="0"/>
          <w:numId w:val="16"/>
        </w:numPr>
        <w:spacing w:after="0"/>
        <w:rPr>
          <w:lang w:val="en-GB"/>
        </w:rPr>
      </w:pPr>
      <w:r w:rsidRPr="00B542A5">
        <w:rPr>
          <w:lang w:val="en-GB"/>
        </w:rPr>
        <w:t>Provides new evidence on vascular dementia</w:t>
      </w:r>
    </w:p>
    <w:p w14:paraId="1E69F142" w14:textId="5E93C144" w:rsidR="00B542A5" w:rsidRPr="00B542A5" w:rsidRDefault="00B542A5" w:rsidP="00B542A5">
      <w:pPr>
        <w:numPr>
          <w:ilvl w:val="0"/>
          <w:numId w:val="16"/>
        </w:numPr>
        <w:spacing w:after="0"/>
        <w:rPr>
          <w:lang w:val="en-GB"/>
        </w:rPr>
      </w:pPr>
      <w:r w:rsidRPr="00B542A5">
        <w:rPr>
          <w:lang w:val="en-GB"/>
        </w:rPr>
        <w:t>Examined interaction between age/sex and lipid-dementia relationship</w:t>
      </w:r>
    </w:p>
    <w:p w14:paraId="656A4822" w14:textId="77777777" w:rsidR="00B542A5" w:rsidRPr="00B542A5" w:rsidRDefault="00B542A5" w:rsidP="00B542A5">
      <w:pPr>
        <w:spacing w:after="0"/>
        <w:ind w:left="720"/>
        <w:rPr>
          <w:b/>
          <w:bCs/>
          <w:lang w:val="en-GB"/>
        </w:rPr>
      </w:pPr>
    </w:p>
    <w:p w14:paraId="61592AE5" w14:textId="77777777" w:rsidR="00B542A5" w:rsidRPr="00B542A5" w:rsidRDefault="00B542A5" w:rsidP="00B542A5">
      <w:pPr>
        <w:spacing w:after="0"/>
        <w:rPr>
          <w:b/>
          <w:bCs/>
          <w:u w:val="single"/>
          <w:lang w:val="en-GB"/>
        </w:rPr>
      </w:pPr>
      <w:r w:rsidRPr="00B542A5">
        <w:rPr>
          <w:b/>
          <w:bCs/>
          <w:u w:val="single"/>
          <w:lang w:val="en-GB"/>
        </w:rPr>
        <w:t>Weaknesses:</w:t>
      </w:r>
    </w:p>
    <w:p w14:paraId="34CF7CB1" w14:textId="7A6DF4EC" w:rsidR="00B542A5" w:rsidRPr="00B542A5" w:rsidRDefault="00B542A5" w:rsidP="00B542A5">
      <w:pPr>
        <w:numPr>
          <w:ilvl w:val="0"/>
          <w:numId w:val="17"/>
        </w:numPr>
        <w:spacing w:after="0"/>
        <w:rPr>
          <w:lang w:val="en-GB"/>
        </w:rPr>
      </w:pPr>
      <w:r w:rsidRPr="00B542A5">
        <w:rPr>
          <w:lang w:val="en-GB"/>
        </w:rPr>
        <w:t>Low response rate to requests for data (not unexpected</w:t>
      </w:r>
      <w:r>
        <w:rPr>
          <w:lang w:val="en-GB"/>
        </w:rPr>
        <w:t>, given previous studies</w:t>
      </w:r>
      <w:r w:rsidRPr="00B542A5">
        <w:rPr>
          <w:lang w:val="en-GB"/>
        </w:rPr>
        <w:t>)</w:t>
      </w:r>
    </w:p>
    <w:p w14:paraId="16EF628D" w14:textId="395E38E9" w:rsidR="00B542A5" w:rsidRPr="00B542A5" w:rsidRDefault="00B542A5" w:rsidP="00B542A5">
      <w:pPr>
        <w:numPr>
          <w:ilvl w:val="0"/>
          <w:numId w:val="17"/>
        </w:numPr>
        <w:spacing w:after="0"/>
        <w:rPr>
          <w:lang w:val="en-GB"/>
        </w:rPr>
      </w:pPr>
      <w:r w:rsidRPr="00B542A5">
        <w:rPr>
          <w:lang w:val="en-GB"/>
        </w:rPr>
        <w:t>Uncontrolled confounding (ApoE4, etc.)</w:t>
      </w:r>
    </w:p>
    <w:p w14:paraId="6EBA2672" w14:textId="77777777" w:rsidR="00B542A5" w:rsidRPr="00B542A5" w:rsidRDefault="00B542A5" w:rsidP="00B542A5">
      <w:pPr>
        <w:spacing w:after="0"/>
        <w:ind w:left="720"/>
        <w:rPr>
          <w:b/>
          <w:bCs/>
          <w:lang w:val="en-GB"/>
        </w:rPr>
      </w:pPr>
    </w:p>
    <w:p w14:paraId="78A4834D" w14:textId="77777777" w:rsidR="00B542A5" w:rsidRPr="00B542A5" w:rsidRDefault="00B542A5" w:rsidP="00B542A5">
      <w:pPr>
        <w:spacing w:after="0"/>
        <w:rPr>
          <w:b/>
          <w:bCs/>
          <w:u w:val="single"/>
          <w:lang w:val="en-GB"/>
        </w:rPr>
      </w:pPr>
      <w:r w:rsidRPr="00B542A5">
        <w:rPr>
          <w:b/>
          <w:bCs/>
          <w:u w:val="single"/>
          <w:lang w:val="en-GB"/>
        </w:rPr>
        <w:t>Favourite/most interesting aspect:</w:t>
      </w:r>
    </w:p>
    <w:p w14:paraId="5A4E1722" w14:textId="77777777" w:rsidR="00B542A5" w:rsidRPr="00B542A5" w:rsidRDefault="00B542A5" w:rsidP="00B542A5">
      <w:pPr>
        <w:numPr>
          <w:ilvl w:val="0"/>
          <w:numId w:val="18"/>
        </w:numPr>
        <w:spacing w:after="0"/>
        <w:rPr>
          <w:lang w:val="en-GB"/>
        </w:rPr>
      </w:pPr>
      <w:r w:rsidRPr="00B542A5">
        <w:rPr>
          <w:lang w:val="en-GB"/>
        </w:rPr>
        <w:t xml:space="preserve">Minimal impact of adjustment, </w:t>
      </w:r>
      <w:proofErr w:type="gramStart"/>
      <w:r w:rsidRPr="00B542A5">
        <w:rPr>
          <w:lang w:val="en-GB"/>
        </w:rPr>
        <w:t>similar to</w:t>
      </w:r>
      <w:proofErr w:type="gramEnd"/>
      <w:r w:rsidRPr="00B542A5">
        <w:rPr>
          <w:lang w:val="en-GB"/>
        </w:rPr>
        <w:t xml:space="preserve"> that observed in Chapter 5 (Figure 6.4)</w:t>
      </w:r>
    </w:p>
    <w:p w14:paraId="00DA5E6E" w14:textId="7D18C1BC" w:rsidR="00B542A5" w:rsidRPr="00B542A5" w:rsidRDefault="00B542A5" w:rsidP="00B542A5">
      <w:pPr>
        <w:numPr>
          <w:ilvl w:val="0"/>
          <w:numId w:val="18"/>
        </w:numPr>
        <w:spacing w:after="0"/>
        <w:rPr>
          <w:lang w:val="en-GB"/>
        </w:rPr>
      </w:pPr>
      <w:r w:rsidRPr="00B542A5">
        <w:rPr>
          <w:lang w:val="en-GB"/>
        </w:rPr>
        <w:t xml:space="preserve">Low response rate from DPUK, despite it being a managed </w:t>
      </w:r>
      <w:r>
        <w:rPr>
          <w:lang w:val="en-GB"/>
        </w:rPr>
        <w:t xml:space="preserve">application </w:t>
      </w:r>
      <w:r w:rsidRPr="00B542A5">
        <w:rPr>
          <w:lang w:val="en-GB"/>
        </w:rPr>
        <w:t>process</w:t>
      </w:r>
    </w:p>
    <w:p w14:paraId="6C5BB891" w14:textId="77777777" w:rsidR="00B55D10" w:rsidRDefault="00B55D1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987260B" w14:textId="77777777" w:rsidR="00643801" w:rsidRPr="00643801" w:rsidRDefault="00643801" w:rsidP="00B55D10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lastRenderedPageBreak/>
        <w:t>Chapter 7 - Triangulation</w:t>
      </w:r>
    </w:p>
    <w:p w14:paraId="2987C2D8" w14:textId="4F924853" w:rsidR="00643801" w:rsidRPr="00643801" w:rsidRDefault="00643801" w:rsidP="00643801">
      <w:pPr>
        <w:rPr>
          <w:lang w:val="en-GB"/>
        </w:rPr>
      </w:pPr>
    </w:p>
    <w:p w14:paraId="2D8C1E38" w14:textId="77777777" w:rsidR="00B55D10" w:rsidRDefault="00B55D10">
      <w:pPr>
        <w:rPr>
          <w:lang w:val="en-GB"/>
        </w:rPr>
      </w:pPr>
      <w:r>
        <w:rPr>
          <w:lang w:val="en-GB"/>
        </w:rPr>
        <w:br w:type="page"/>
      </w:r>
    </w:p>
    <w:p w14:paraId="584AB335" w14:textId="15C47A14" w:rsidR="00643801" w:rsidRPr="00643801" w:rsidRDefault="00643801" w:rsidP="00B55D10">
      <w:pPr>
        <w:jc w:val="center"/>
        <w:rPr>
          <w:b/>
          <w:bCs/>
          <w:sz w:val="26"/>
          <w:szCs w:val="26"/>
          <w:u w:val="single"/>
          <w:lang w:val="en-GB"/>
        </w:rPr>
      </w:pPr>
      <w:r w:rsidRPr="00643801">
        <w:rPr>
          <w:b/>
          <w:bCs/>
          <w:sz w:val="26"/>
          <w:szCs w:val="26"/>
          <w:u w:val="single"/>
          <w:lang w:val="en-GB"/>
        </w:rPr>
        <w:lastRenderedPageBreak/>
        <w:t>Chapter 8 - Discussion</w:t>
      </w:r>
    </w:p>
    <w:p w14:paraId="29B3C3CC" w14:textId="77777777" w:rsidR="00370B30" w:rsidRPr="00370B30" w:rsidRDefault="00370B30" w:rsidP="00370B30">
      <w:pPr>
        <w:spacing w:after="0"/>
        <w:rPr>
          <w:u w:val="single"/>
          <w:lang w:val="en-GB"/>
        </w:rPr>
      </w:pPr>
      <w:r w:rsidRPr="00370B30">
        <w:rPr>
          <w:b/>
          <w:bCs/>
          <w:u w:val="single"/>
          <w:lang w:val="en-GB"/>
        </w:rPr>
        <w:t>Key takeaway:</w:t>
      </w:r>
    </w:p>
    <w:p w14:paraId="706B2486" w14:textId="77777777" w:rsidR="00370B30" w:rsidRPr="00370B30" w:rsidRDefault="00370B30" w:rsidP="00370B30">
      <w:pPr>
        <w:numPr>
          <w:ilvl w:val="0"/>
          <w:numId w:val="19"/>
        </w:numPr>
        <w:spacing w:after="0"/>
        <w:rPr>
          <w:b/>
          <w:bCs/>
          <w:lang w:val="en-GB"/>
        </w:rPr>
      </w:pPr>
      <w:r w:rsidRPr="00370B30">
        <w:rPr>
          <w:b/>
          <w:bCs/>
          <w:lang w:val="en-GB"/>
        </w:rPr>
        <w:t>Summary of findings</w:t>
      </w:r>
    </w:p>
    <w:p w14:paraId="59652A74" w14:textId="606CC1F2" w:rsid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No consistent evidence of effect of lipids at midlife on dementia outcomes</w:t>
      </w:r>
    </w:p>
    <w:p w14:paraId="3A4A7E6B" w14:textId="66344339" w:rsid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>
        <w:rPr>
          <w:lang w:val="en-GB"/>
        </w:rPr>
        <w:t>At odds to published literature demonstrating the protective effect of statins</w:t>
      </w:r>
    </w:p>
    <w:p w14:paraId="7AD5B7E5" w14:textId="77777777" w:rsidR="00370B30" w:rsidRPr="00370B30" w:rsidRDefault="00370B30" w:rsidP="00370B30">
      <w:pPr>
        <w:spacing w:after="0"/>
        <w:ind w:left="1440"/>
        <w:rPr>
          <w:lang w:val="en-GB"/>
        </w:rPr>
      </w:pPr>
    </w:p>
    <w:p w14:paraId="191A950F" w14:textId="37C4D7E4" w:rsidR="00370B30" w:rsidRPr="00370B30" w:rsidRDefault="00370B30" w:rsidP="00370B30">
      <w:pPr>
        <w:numPr>
          <w:ilvl w:val="0"/>
          <w:numId w:val="19"/>
        </w:numPr>
        <w:spacing w:after="0"/>
        <w:rPr>
          <w:b/>
          <w:bCs/>
          <w:lang w:val="en-GB"/>
        </w:rPr>
      </w:pPr>
      <w:r w:rsidRPr="00370B30">
        <w:rPr>
          <w:b/>
          <w:bCs/>
          <w:lang w:val="en-GB"/>
        </w:rPr>
        <w:t xml:space="preserve">Two </w:t>
      </w:r>
      <w:r w:rsidRPr="00370B30">
        <w:rPr>
          <w:b/>
          <w:bCs/>
          <w:lang w:val="en-GB"/>
        </w:rPr>
        <w:t>recent</w:t>
      </w:r>
      <w:r w:rsidRPr="00370B30">
        <w:rPr>
          <w:b/>
          <w:bCs/>
          <w:lang w:val="en-GB"/>
        </w:rPr>
        <w:t xml:space="preserve"> big studies recently published:</w:t>
      </w:r>
    </w:p>
    <w:p w14:paraId="2BD53006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proofErr w:type="spellStart"/>
      <w:r w:rsidRPr="00370B30">
        <w:rPr>
          <w:lang w:val="en-GB"/>
        </w:rPr>
        <w:t>Iwagami</w:t>
      </w:r>
      <w:proofErr w:type="spellEnd"/>
      <w:r w:rsidRPr="00370B30">
        <w:rPr>
          <w:lang w:val="en-GB"/>
        </w:rPr>
        <w:t xml:space="preserve"> - 1 million CPRD patients</w:t>
      </w:r>
    </w:p>
    <w:p w14:paraId="2CA02C46" w14:textId="77777777" w:rsidR="00370B30" w:rsidRPr="00370B30" w:rsidRDefault="00370B30" w:rsidP="00370B30">
      <w:pPr>
        <w:numPr>
          <w:ilvl w:val="2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Slight increased risk of Alzheimer's disease with increased LDL-c</w:t>
      </w:r>
    </w:p>
    <w:p w14:paraId="17CF47F5" w14:textId="3D397D40" w:rsidR="00370B30" w:rsidRPr="00370B30" w:rsidRDefault="00370B30" w:rsidP="00370B30">
      <w:pPr>
        <w:numPr>
          <w:ilvl w:val="2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 xml:space="preserve">No adjustment for ApoE4, and simulation illustrates this would explain </w:t>
      </w:r>
      <w:r w:rsidR="00EE31D1">
        <w:rPr>
          <w:lang w:val="en-GB"/>
        </w:rPr>
        <w:t>this</w:t>
      </w:r>
    </w:p>
    <w:p w14:paraId="06084345" w14:textId="73FCBBC2" w:rsidR="00370B30" w:rsidRDefault="00370B30" w:rsidP="00370B30">
      <w:pPr>
        <w:numPr>
          <w:ilvl w:val="2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Reportedly studied TG-vascular dementia relationship, but not reported</w:t>
      </w:r>
    </w:p>
    <w:p w14:paraId="41BBED26" w14:textId="77777777" w:rsidR="00370B30" w:rsidRPr="00370B30" w:rsidRDefault="00370B30" w:rsidP="00370B30">
      <w:pPr>
        <w:spacing w:after="0"/>
        <w:ind w:left="2160"/>
        <w:rPr>
          <w:lang w:val="en-GB"/>
        </w:rPr>
      </w:pPr>
    </w:p>
    <w:p w14:paraId="06096990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 xml:space="preserve">Gong - 500000 UK </w:t>
      </w:r>
      <w:proofErr w:type="spellStart"/>
      <w:r w:rsidRPr="00370B30">
        <w:rPr>
          <w:lang w:val="en-GB"/>
        </w:rPr>
        <w:t>BioBank</w:t>
      </w:r>
      <w:proofErr w:type="spellEnd"/>
      <w:r w:rsidRPr="00370B30">
        <w:rPr>
          <w:lang w:val="en-GB"/>
        </w:rPr>
        <w:t xml:space="preserve"> patients</w:t>
      </w:r>
    </w:p>
    <w:p w14:paraId="32237555" w14:textId="6186D9A3" w:rsidR="00370B30" w:rsidRPr="00370B30" w:rsidRDefault="00370B30" w:rsidP="00370B30">
      <w:pPr>
        <w:numPr>
          <w:ilvl w:val="2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 xml:space="preserve">No association between lipids and dementia outcomes in 500,000 UK Biobank </w:t>
      </w:r>
    </w:p>
    <w:p w14:paraId="15590450" w14:textId="37ABB647" w:rsidR="00370B30" w:rsidRDefault="00370B30" w:rsidP="00370B30">
      <w:pPr>
        <w:numPr>
          <w:ilvl w:val="2"/>
          <w:numId w:val="19"/>
        </w:numPr>
        <w:spacing w:after="0"/>
        <w:rPr>
          <w:lang w:val="en-GB"/>
        </w:rPr>
      </w:pPr>
      <w:proofErr w:type="gramStart"/>
      <w:r w:rsidRPr="00370B30">
        <w:rPr>
          <w:lang w:val="en-GB"/>
        </w:rPr>
        <w:t>Similar to</w:t>
      </w:r>
      <w:proofErr w:type="gramEnd"/>
      <w:r w:rsidRPr="00370B30">
        <w:rPr>
          <w:lang w:val="en-GB"/>
        </w:rPr>
        <w:t xml:space="preserve"> </w:t>
      </w:r>
      <w:proofErr w:type="spellStart"/>
      <w:r w:rsidRPr="00370B30">
        <w:rPr>
          <w:lang w:val="en-GB"/>
        </w:rPr>
        <w:t>Iwagami</w:t>
      </w:r>
      <w:proofErr w:type="spellEnd"/>
      <w:r w:rsidRPr="00370B30">
        <w:rPr>
          <w:lang w:val="en-GB"/>
        </w:rPr>
        <w:t>, may be subject to residual confounding due to ApoE4</w:t>
      </w:r>
    </w:p>
    <w:p w14:paraId="517C872D" w14:textId="7BE7F5AF" w:rsidR="00370B30" w:rsidRDefault="00370B30" w:rsidP="00370B30">
      <w:pPr>
        <w:spacing w:after="0"/>
        <w:ind w:left="2160"/>
        <w:rPr>
          <w:lang w:val="en-GB"/>
        </w:rPr>
      </w:pPr>
    </w:p>
    <w:p w14:paraId="4FF1906D" w14:textId="1F2C98A8" w:rsidR="00EE31D1" w:rsidRPr="00370B30" w:rsidRDefault="00EE31D1" w:rsidP="00EE31D1">
      <w:pPr>
        <w:numPr>
          <w:ilvl w:val="0"/>
          <w:numId w:val="19"/>
        </w:num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Implications for clinical practice</w:t>
      </w:r>
    </w:p>
    <w:p w14:paraId="013E8908" w14:textId="40105D42" w:rsidR="00EE31D1" w:rsidRPr="00370B30" w:rsidRDefault="00EE31D1" w:rsidP="00EE31D1">
      <w:pPr>
        <w:numPr>
          <w:ilvl w:val="1"/>
          <w:numId w:val="19"/>
        </w:numPr>
        <w:spacing w:after="0"/>
        <w:rPr>
          <w:lang w:val="en-GB"/>
        </w:rPr>
      </w:pPr>
      <w:r>
        <w:rPr>
          <w:lang w:val="en-GB"/>
        </w:rPr>
        <w:t>No clear guidance</w:t>
      </w:r>
    </w:p>
    <w:p w14:paraId="571BACCE" w14:textId="01815180" w:rsidR="00EE31D1" w:rsidRPr="00370B30" w:rsidRDefault="00EE31D1" w:rsidP="00EE31D1">
      <w:pPr>
        <w:numPr>
          <w:ilvl w:val="1"/>
          <w:numId w:val="19"/>
        </w:numPr>
        <w:spacing w:after="0"/>
        <w:rPr>
          <w:lang w:val="en-GB"/>
        </w:rPr>
      </w:pPr>
      <w:r>
        <w:rPr>
          <w:lang w:val="en-GB"/>
        </w:rPr>
        <w:t>Clinicians should be aware of uncertainty and be prepare</w:t>
      </w:r>
      <w:r w:rsidR="00684F73">
        <w:rPr>
          <w:lang w:val="en-GB"/>
        </w:rPr>
        <w:t>d</w:t>
      </w:r>
      <w:r>
        <w:rPr>
          <w:lang w:val="en-GB"/>
        </w:rPr>
        <w:t xml:space="preserve"> to communicate it to patients</w:t>
      </w:r>
    </w:p>
    <w:p w14:paraId="2E30F26B" w14:textId="77777777" w:rsidR="00EE31D1" w:rsidRPr="00370B30" w:rsidRDefault="00EE31D1" w:rsidP="00370B30">
      <w:pPr>
        <w:spacing w:after="0"/>
        <w:ind w:left="2160"/>
        <w:rPr>
          <w:lang w:val="en-GB"/>
        </w:rPr>
      </w:pPr>
    </w:p>
    <w:p w14:paraId="13074104" w14:textId="77777777" w:rsidR="00370B30" w:rsidRPr="00370B30" w:rsidRDefault="00370B30" w:rsidP="00370B30">
      <w:pPr>
        <w:numPr>
          <w:ilvl w:val="0"/>
          <w:numId w:val="19"/>
        </w:numPr>
        <w:spacing w:after="0"/>
        <w:rPr>
          <w:b/>
          <w:bCs/>
          <w:lang w:val="en-GB"/>
        </w:rPr>
      </w:pPr>
      <w:r w:rsidRPr="00370B30">
        <w:rPr>
          <w:b/>
          <w:bCs/>
          <w:lang w:val="en-GB"/>
        </w:rPr>
        <w:t>Methodological contributions</w:t>
      </w:r>
    </w:p>
    <w:p w14:paraId="1855E2AA" w14:textId="0D0B31C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 xml:space="preserve">Inclusion of </w:t>
      </w:r>
      <w:r w:rsidR="00684F73" w:rsidRPr="00370B30">
        <w:rPr>
          <w:lang w:val="en-GB"/>
        </w:rPr>
        <w:t>pre-printed</w:t>
      </w:r>
      <w:r w:rsidRPr="00370B30">
        <w:rPr>
          <w:lang w:val="en-GB"/>
        </w:rPr>
        <w:t xml:space="preserve"> evidence</w:t>
      </w:r>
    </w:p>
    <w:p w14:paraId="31E54DAE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Assessing and visualising risk of bias</w:t>
      </w:r>
    </w:p>
    <w:p w14:paraId="44E1CF59" w14:textId="6185A564" w:rsid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Triangulation framework</w:t>
      </w:r>
    </w:p>
    <w:p w14:paraId="5F26DE52" w14:textId="77777777" w:rsidR="00370B30" w:rsidRPr="00370B30" w:rsidRDefault="00370B30" w:rsidP="00370B30">
      <w:pPr>
        <w:spacing w:after="0"/>
        <w:ind w:left="1440"/>
        <w:rPr>
          <w:lang w:val="en-GB"/>
        </w:rPr>
      </w:pPr>
    </w:p>
    <w:p w14:paraId="25DC5995" w14:textId="6990507D" w:rsidR="00370B30" w:rsidRPr="00370B30" w:rsidRDefault="00370B30" w:rsidP="00370B30">
      <w:pPr>
        <w:numPr>
          <w:ilvl w:val="0"/>
          <w:numId w:val="19"/>
        </w:numPr>
        <w:spacing w:after="0"/>
        <w:rPr>
          <w:b/>
          <w:bCs/>
          <w:lang w:val="en-GB"/>
        </w:rPr>
      </w:pPr>
      <w:r w:rsidRPr="00370B30">
        <w:rPr>
          <w:b/>
          <w:bCs/>
          <w:lang w:val="en-GB"/>
        </w:rPr>
        <w:t>Suggestions for f</w:t>
      </w:r>
      <w:r w:rsidRPr="00370B30">
        <w:rPr>
          <w:b/>
          <w:bCs/>
          <w:lang w:val="en-GB"/>
        </w:rPr>
        <w:t>uture research</w:t>
      </w:r>
    </w:p>
    <w:p w14:paraId="11657137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Long-term follow-up of existing trials of statins</w:t>
      </w:r>
    </w:p>
    <w:p w14:paraId="7BB4F46A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Focus on obtaining additional evidence on vascular dementia (</w:t>
      </w:r>
      <w:proofErr w:type="gramStart"/>
      <w:r w:rsidRPr="00370B30">
        <w:rPr>
          <w:lang w:val="en-GB"/>
        </w:rPr>
        <w:t>e.g.</w:t>
      </w:r>
      <w:proofErr w:type="gramEnd"/>
      <w:r w:rsidRPr="00370B30">
        <w:rPr>
          <w:lang w:val="en-GB"/>
        </w:rPr>
        <w:t xml:space="preserve"> </w:t>
      </w:r>
      <w:proofErr w:type="spellStart"/>
      <w:r w:rsidRPr="00370B30">
        <w:rPr>
          <w:lang w:val="en-GB"/>
        </w:rPr>
        <w:t>VaD</w:t>
      </w:r>
      <w:proofErr w:type="spellEnd"/>
      <w:r w:rsidRPr="00370B30">
        <w:rPr>
          <w:lang w:val="en-GB"/>
        </w:rPr>
        <w:t xml:space="preserve"> GWAS)</w:t>
      </w:r>
    </w:p>
    <w:p w14:paraId="68117181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 xml:space="preserve">Guidance on handling discrepancies between </w:t>
      </w:r>
      <w:proofErr w:type="spellStart"/>
      <w:r w:rsidRPr="00370B30">
        <w:rPr>
          <w:lang w:val="en-GB"/>
        </w:rPr>
        <w:t>preprinted</w:t>
      </w:r>
      <w:proofErr w:type="spellEnd"/>
      <w:r w:rsidRPr="00370B30">
        <w:rPr>
          <w:lang w:val="en-GB"/>
        </w:rPr>
        <w:t xml:space="preserve"> and published records</w:t>
      </w:r>
    </w:p>
    <w:p w14:paraId="003C4A64" w14:textId="77777777" w:rsidR="00370B30" w:rsidRP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Tools for reviewing MR studies (search filter/ROB tool/duplication of TSMR)</w:t>
      </w:r>
    </w:p>
    <w:p w14:paraId="23FEA0B7" w14:textId="712BC654" w:rsidR="00370B30" w:rsidRDefault="00370B30" w:rsidP="00370B30">
      <w:pPr>
        <w:numPr>
          <w:ilvl w:val="1"/>
          <w:numId w:val="19"/>
        </w:numPr>
        <w:spacing w:after="0"/>
        <w:rPr>
          <w:lang w:val="en-GB"/>
        </w:rPr>
      </w:pPr>
      <w:r w:rsidRPr="00370B30">
        <w:rPr>
          <w:lang w:val="en-GB"/>
        </w:rPr>
        <w:t>Expansion of triangulation methods (empirical priors, incorporation of ROB-ME)</w:t>
      </w:r>
    </w:p>
    <w:p w14:paraId="37647CDA" w14:textId="77777777" w:rsidR="00370B30" w:rsidRPr="00370B30" w:rsidRDefault="00370B30" w:rsidP="00370B30">
      <w:pPr>
        <w:spacing w:after="0"/>
        <w:ind w:left="1440"/>
        <w:rPr>
          <w:lang w:val="en-GB"/>
        </w:rPr>
      </w:pPr>
    </w:p>
    <w:p w14:paraId="7A6863C5" w14:textId="77777777" w:rsidR="00370B30" w:rsidRPr="00370B30" w:rsidRDefault="00370B30" w:rsidP="00370B30">
      <w:pPr>
        <w:spacing w:after="0"/>
        <w:rPr>
          <w:u w:val="single"/>
          <w:lang w:val="en-GB"/>
        </w:rPr>
      </w:pPr>
      <w:r w:rsidRPr="00370B30">
        <w:rPr>
          <w:b/>
          <w:bCs/>
          <w:u w:val="single"/>
          <w:lang w:val="en-GB"/>
        </w:rPr>
        <w:t>Strengths:</w:t>
      </w:r>
    </w:p>
    <w:p w14:paraId="11C87C3F" w14:textId="77777777" w:rsidR="00370B30" w:rsidRPr="00370B30" w:rsidRDefault="00370B30" w:rsidP="00370B30">
      <w:pPr>
        <w:numPr>
          <w:ilvl w:val="0"/>
          <w:numId w:val="20"/>
        </w:numPr>
        <w:spacing w:after="0"/>
        <w:rPr>
          <w:lang w:val="en-GB"/>
        </w:rPr>
      </w:pPr>
      <w:r w:rsidRPr="00370B30">
        <w:rPr>
          <w:lang w:val="en-GB"/>
        </w:rPr>
        <w:t>Identification and triangulation of multiple sources of evidence</w:t>
      </w:r>
    </w:p>
    <w:p w14:paraId="53534425" w14:textId="77777777" w:rsidR="00370B30" w:rsidRPr="00370B30" w:rsidRDefault="00370B30" w:rsidP="00370B30">
      <w:pPr>
        <w:numPr>
          <w:ilvl w:val="0"/>
          <w:numId w:val="20"/>
        </w:numPr>
        <w:spacing w:after="0"/>
        <w:rPr>
          <w:lang w:val="en-GB"/>
        </w:rPr>
      </w:pPr>
      <w:r w:rsidRPr="00370B30">
        <w:rPr>
          <w:lang w:val="en-GB"/>
        </w:rPr>
        <w:t>Production of new evidence:</w:t>
      </w:r>
    </w:p>
    <w:p w14:paraId="3C6A0F51" w14:textId="6FB7DEB7" w:rsidR="00370B30" w:rsidRPr="00370B30" w:rsidRDefault="00370B30" w:rsidP="00370B30">
      <w:pPr>
        <w:numPr>
          <w:ilvl w:val="1"/>
          <w:numId w:val="20"/>
        </w:numPr>
        <w:spacing w:after="0"/>
        <w:rPr>
          <w:lang w:val="en-GB"/>
        </w:rPr>
      </w:pPr>
      <w:r w:rsidRPr="00370B30">
        <w:rPr>
          <w:lang w:val="en-GB"/>
        </w:rPr>
        <w:t>from previously unanalysed data</w:t>
      </w:r>
      <w:r w:rsidR="00EE31D1">
        <w:rPr>
          <w:lang w:val="en-GB"/>
        </w:rPr>
        <w:t xml:space="preserve"> (EPIC, Caerphilly)</w:t>
      </w:r>
    </w:p>
    <w:p w14:paraId="4BDA6207" w14:textId="0364451C" w:rsidR="00370B30" w:rsidRPr="00370B30" w:rsidRDefault="00370B30" w:rsidP="00370B30">
      <w:pPr>
        <w:numPr>
          <w:ilvl w:val="1"/>
          <w:numId w:val="20"/>
        </w:numPr>
        <w:spacing w:after="0"/>
        <w:rPr>
          <w:lang w:val="en-GB"/>
        </w:rPr>
      </w:pPr>
      <w:r w:rsidRPr="00370B30">
        <w:rPr>
          <w:lang w:val="en-GB"/>
        </w:rPr>
        <w:t>on understudied outcome</w:t>
      </w:r>
      <w:r w:rsidR="00EE31D1">
        <w:rPr>
          <w:lang w:val="en-GB"/>
        </w:rPr>
        <w:t xml:space="preserve"> (vascular dementia)</w:t>
      </w:r>
    </w:p>
    <w:p w14:paraId="13EF8AF3" w14:textId="2516863F" w:rsidR="00370B30" w:rsidRDefault="00370B30" w:rsidP="00370B30">
      <w:pPr>
        <w:numPr>
          <w:ilvl w:val="0"/>
          <w:numId w:val="20"/>
        </w:numPr>
        <w:spacing w:after="0"/>
        <w:rPr>
          <w:lang w:val="en-GB"/>
        </w:rPr>
      </w:pPr>
      <w:r w:rsidRPr="00370B30">
        <w:rPr>
          <w:lang w:val="en-GB"/>
        </w:rPr>
        <w:t>Production of software to support new ES techniques</w:t>
      </w:r>
    </w:p>
    <w:p w14:paraId="6C28EA90" w14:textId="77777777" w:rsidR="00370B30" w:rsidRPr="00370B30" w:rsidRDefault="00370B30" w:rsidP="00370B30">
      <w:pPr>
        <w:spacing w:after="0"/>
        <w:ind w:left="720"/>
        <w:rPr>
          <w:lang w:val="en-GB"/>
        </w:rPr>
      </w:pPr>
    </w:p>
    <w:p w14:paraId="67B24F09" w14:textId="77777777" w:rsidR="00370B30" w:rsidRPr="00370B30" w:rsidRDefault="00370B30" w:rsidP="00370B30">
      <w:pPr>
        <w:spacing w:after="0"/>
        <w:rPr>
          <w:u w:val="single"/>
          <w:lang w:val="en-GB"/>
        </w:rPr>
      </w:pPr>
      <w:r w:rsidRPr="00370B30">
        <w:rPr>
          <w:b/>
          <w:bCs/>
          <w:u w:val="single"/>
          <w:lang w:val="en-GB"/>
        </w:rPr>
        <w:t>Weaknesses:</w:t>
      </w:r>
    </w:p>
    <w:p w14:paraId="3E8F0667" w14:textId="1C94960F" w:rsidR="00370B30" w:rsidRDefault="00370B30" w:rsidP="00370B30">
      <w:pPr>
        <w:numPr>
          <w:ilvl w:val="0"/>
          <w:numId w:val="21"/>
        </w:numPr>
        <w:spacing w:after="0"/>
        <w:rPr>
          <w:lang w:val="en-GB"/>
        </w:rPr>
      </w:pPr>
      <w:r w:rsidRPr="00370B30">
        <w:rPr>
          <w:lang w:val="en-GB"/>
        </w:rPr>
        <w:t>Absence of well-understood mechanism for Alzheimer's disease</w:t>
      </w:r>
      <w:r>
        <w:rPr>
          <w:lang w:val="en-GB"/>
        </w:rPr>
        <w:t xml:space="preserve"> </w:t>
      </w:r>
    </w:p>
    <w:p w14:paraId="0FF57A1C" w14:textId="77777777" w:rsidR="00370B30" w:rsidRPr="00370B30" w:rsidRDefault="00370B30" w:rsidP="00370B30">
      <w:pPr>
        <w:numPr>
          <w:ilvl w:val="0"/>
          <w:numId w:val="21"/>
        </w:numPr>
        <w:spacing w:after="0"/>
        <w:rPr>
          <w:lang w:val="en-GB"/>
        </w:rPr>
      </w:pPr>
      <w:r w:rsidRPr="00370B30">
        <w:rPr>
          <w:lang w:val="en-GB"/>
        </w:rPr>
        <w:t>Reliance on secondary data sources - no primary data collected</w:t>
      </w:r>
    </w:p>
    <w:p w14:paraId="575A2BBC" w14:textId="77777777" w:rsidR="00370B30" w:rsidRPr="00370B30" w:rsidRDefault="00370B30" w:rsidP="00370B30">
      <w:pPr>
        <w:numPr>
          <w:ilvl w:val="0"/>
          <w:numId w:val="21"/>
        </w:numPr>
        <w:spacing w:after="0"/>
        <w:rPr>
          <w:lang w:val="en-GB"/>
        </w:rPr>
      </w:pPr>
      <w:r w:rsidRPr="00370B30">
        <w:rPr>
          <w:lang w:val="en-GB"/>
        </w:rPr>
        <w:t>Missing evidence was common (reported results/vascular dementia/data access in IPD)</w:t>
      </w:r>
    </w:p>
    <w:p w14:paraId="394CA18A" w14:textId="77777777" w:rsidR="00370B30" w:rsidRPr="00370B30" w:rsidRDefault="00370B30" w:rsidP="00370B30">
      <w:pPr>
        <w:numPr>
          <w:ilvl w:val="0"/>
          <w:numId w:val="21"/>
        </w:numPr>
        <w:spacing w:after="0"/>
        <w:rPr>
          <w:lang w:val="en-GB"/>
        </w:rPr>
      </w:pPr>
      <w:r w:rsidRPr="00370B30">
        <w:rPr>
          <w:lang w:val="en-GB"/>
        </w:rPr>
        <w:t>Geographical focus - lots of UK/Western based evidence, so may not generalise</w:t>
      </w:r>
    </w:p>
    <w:p w14:paraId="79795B8F" w14:textId="77777777" w:rsidR="00141E6C" w:rsidRDefault="00141E6C"/>
    <w:sectPr w:rsidR="0014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FE42B" w14:textId="77777777" w:rsidR="00A5606D" w:rsidRDefault="00A5606D" w:rsidP="00476965">
      <w:pPr>
        <w:spacing w:after="0" w:line="240" w:lineRule="auto"/>
      </w:pPr>
      <w:r>
        <w:separator/>
      </w:r>
    </w:p>
  </w:endnote>
  <w:endnote w:type="continuationSeparator" w:id="0">
    <w:p w14:paraId="7CFAFDA5" w14:textId="77777777" w:rsidR="00A5606D" w:rsidRDefault="00A5606D" w:rsidP="0047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ACC4" w14:textId="77777777" w:rsidR="00A5606D" w:rsidRDefault="00A5606D" w:rsidP="00476965">
      <w:pPr>
        <w:spacing w:after="0" w:line="240" w:lineRule="auto"/>
      </w:pPr>
      <w:r>
        <w:separator/>
      </w:r>
    </w:p>
  </w:footnote>
  <w:footnote w:type="continuationSeparator" w:id="0">
    <w:p w14:paraId="58FAF55C" w14:textId="77777777" w:rsidR="00A5606D" w:rsidRDefault="00A5606D" w:rsidP="0047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400"/>
    <w:multiLevelType w:val="multilevel"/>
    <w:tmpl w:val="B74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3D7"/>
    <w:multiLevelType w:val="multilevel"/>
    <w:tmpl w:val="4E1C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5BAB"/>
    <w:multiLevelType w:val="multilevel"/>
    <w:tmpl w:val="EF9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23956"/>
    <w:multiLevelType w:val="multilevel"/>
    <w:tmpl w:val="A778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F5E99"/>
    <w:multiLevelType w:val="multilevel"/>
    <w:tmpl w:val="B616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E62DD"/>
    <w:multiLevelType w:val="multilevel"/>
    <w:tmpl w:val="12D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84456"/>
    <w:multiLevelType w:val="multilevel"/>
    <w:tmpl w:val="B64C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92B8E"/>
    <w:multiLevelType w:val="multilevel"/>
    <w:tmpl w:val="30C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F4BFD"/>
    <w:multiLevelType w:val="multilevel"/>
    <w:tmpl w:val="ED2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D2E8D"/>
    <w:multiLevelType w:val="multilevel"/>
    <w:tmpl w:val="0B4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A4ECF"/>
    <w:multiLevelType w:val="multilevel"/>
    <w:tmpl w:val="536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B52CB"/>
    <w:multiLevelType w:val="multilevel"/>
    <w:tmpl w:val="00B8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05677"/>
    <w:multiLevelType w:val="multilevel"/>
    <w:tmpl w:val="AE9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76D78"/>
    <w:multiLevelType w:val="multilevel"/>
    <w:tmpl w:val="E156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93221"/>
    <w:multiLevelType w:val="multilevel"/>
    <w:tmpl w:val="C93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A030D"/>
    <w:multiLevelType w:val="multilevel"/>
    <w:tmpl w:val="66E2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F025D1"/>
    <w:multiLevelType w:val="multilevel"/>
    <w:tmpl w:val="EC3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944E5"/>
    <w:multiLevelType w:val="multilevel"/>
    <w:tmpl w:val="6A96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B24EC"/>
    <w:multiLevelType w:val="multilevel"/>
    <w:tmpl w:val="3BC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6157E"/>
    <w:multiLevelType w:val="multilevel"/>
    <w:tmpl w:val="8050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24B2E"/>
    <w:multiLevelType w:val="multilevel"/>
    <w:tmpl w:val="AEA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9"/>
  </w:num>
  <w:num w:numId="9">
    <w:abstractNumId w:val="18"/>
  </w:num>
  <w:num w:numId="10">
    <w:abstractNumId w:val="14"/>
  </w:num>
  <w:num w:numId="11">
    <w:abstractNumId w:val="17"/>
  </w:num>
  <w:num w:numId="12">
    <w:abstractNumId w:val="19"/>
  </w:num>
  <w:num w:numId="13">
    <w:abstractNumId w:val="13"/>
  </w:num>
  <w:num w:numId="14">
    <w:abstractNumId w:val="12"/>
  </w:num>
  <w:num w:numId="15">
    <w:abstractNumId w:val="3"/>
  </w:num>
  <w:num w:numId="16">
    <w:abstractNumId w:val="7"/>
  </w:num>
  <w:num w:numId="17">
    <w:abstractNumId w:val="15"/>
  </w:num>
  <w:num w:numId="18">
    <w:abstractNumId w:val="20"/>
  </w:num>
  <w:num w:numId="19">
    <w:abstractNumId w:val="5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01"/>
    <w:rsid w:val="00012C92"/>
    <w:rsid w:val="000315AE"/>
    <w:rsid w:val="00092BED"/>
    <w:rsid w:val="00094EB5"/>
    <w:rsid w:val="000E2427"/>
    <w:rsid w:val="000F675B"/>
    <w:rsid w:val="00133D24"/>
    <w:rsid w:val="00141E6C"/>
    <w:rsid w:val="001F7FE2"/>
    <w:rsid w:val="002214BF"/>
    <w:rsid w:val="002D0CCF"/>
    <w:rsid w:val="003455E4"/>
    <w:rsid w:val="00370B30"/>
    <w:rsid w:val="003B0C49"/>
    <w:rsid w:val="00434802"/>
    <w:rsid w:val="00476965"/>
    <w:rsid w:val="004B2640"/>
    <w:rsid w:val="004D3081"/>
    <w:rsid w:val="00573E2B"/>
    <w:rsid w:val="00643801"/>
    <w:rsid w:val="00684F73"/>
    <w:rsid w:val="00733724"/>
    <w:rsid w:val="00776EAD"/>
    <w:rsid w:val="00882062"/>
    <w:rsid w:val="008A6712"/>
    <w:rsid w:val="008F781D"/>
    <w:rsid w:val="009620CB"/>
    <w:rsid w:val="009D5524"/>
    <w:rsid w:val="009F1A74"/>
    <w:rsid w:val="00A5606D"/>
    <w:rsid w:val="00A715FF"/>
    <w:rsid w:val="00B542A5"/>
    <w:rsid w:val="00B55D10"/>
    <w:rsid w:val="00B971D4"/>
    <w:rsid w:val="00C33F08"/>
    <w:rsid w:val="00C46A0B"/>
    <w:rsid w:val="00C63D5A"/>
    <w:rsid w:val="00CB2F70"/>
    <w:rsid w:val="00E241C6"/>
    <w:rsid w:val="00EA5055"/>
    <w:rsid w:val="00EE31D1"/>
    <w:rsid w:val="00F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5205D"/>
  <w15:chartTrackingRefBased/>
  <w15:docId w15:val="{C9D48F8F-9009-4859-8C4D-E2B9DCF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65"/>
  </w:style>
  <w:style w:type="paragraph" w:styleId="Footer">
    <w:name w:val="footer"/>
    <w:basedOn w:val="Normal"/>
    <w:link w:val="FooterChar"/>
    <w:uiPriority w:val="99"/>
    <w:unhideWhenUsed/>
    <w:rsid w:val="004769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14</cp:revision>
  <dcterms:created xsi:type="dcterms:W3CDTF">2022-03-15T11:11:00Z</dcterms:created>
  <dcterms:modified xsi:type="dcterms:W3CDTF">2022-03-15T17:00:00Z</dcterms:modified>
</cp:coreProperties>
</file>