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39" w:rsidRDefault="005A4339" w:rsidP="005A4339">
      <w:r>
        <w:t xml:space="preserve">BPMN = Business </w:t>
      </w:r>
      <w:proofErr w:type="spellStart"/>
      <w:r>
        <w:t>Process</w:t>
      </w:r>
      <w:proofErr w:type="spellEnd"/>
      <w:r>
        <w:t xml:space="preserve"> Model </w:t>
      </w:r>
      <w:r w:rsidR="000832F8">
        <w:t>a</w:t>
      </w:r>
      <w:r>
        <w:t>n</w:t>
      </w:r>
      <w:r w:rsidR="00416088">
        <w:t>d N</w:t>
      </w:r>
      <w:r>
        <w:t>otations</w:t>
      </w:r>
    </w:p>
    <w:p w:rsidR="00617FD7" w:rsidRDefault="00617FD7" w:rsidP="005A4339"/>
    <w:p w:rsidR="00617FD7" w:rsidRPr="00617FD7" w:rsidRDefault="00617FD7" w:rsidP="005A4339">
      <w:pPr>
        <w:rPr>
          <w:b/>
          <w:sz w:val="32"/>
          <w:u w:val="single"/>
        </w:rPr>
      </w:pPr>
      <w:r w:rsidRPr="00617FD7">
        <w:rPr>
          <w:b/>
          <w:sz w:val="32"/>
          <w:u w:val="single"/>
        </w:rPr>
        <w:t>Vidéo 1</w:t>
      </w:r>
    </w:p>
    <w:p w:rsidR="005A4339" w:rsidRDefault="005A4339" w:rsidP="005A4339">
      <w:r>
        <w:t>Quelle est l’organisation à l’origine de BPMN ?</w:t>
      </w:r>
    </w:p>
    <w:p w:rsidR="00387DA5" w:rsidRPr="002D184A" w:rsidRDefault="001B6676" w:rsidP="005A4339">
      <w:pPr>
        <w:rPr>
          <w:color w:val="FF0000"/>
        </w:rPr>
      </w:pPr>
      <w:r>
        <w:rPr>
          <w:color w:val="FF0000"/>
        </w:rPr>
        <w:t xml:space="preserve">Origine venant du BPMI Business </w:t>
      </w:r>
      <w:proofErr w:type="spellStart"/>
      <w:r>
        <w:rPr>
          <w:color w:val="FF0000"/>
        </w:rPr>
        <w:t>Process</w:t>
      </w:r>
      <w:proofErr w:type="spellEnd"/>
      <w:r>
        <w:rPr>
          <w:color w:val="FF0000"/>
        </w:rPr>
        <w:t xml:space="preserve"> Management Initiative</w:t>
      </w:r>
    </w:p>
    <w:p w:rsidR="005A4339" w:rsidRDefault="005A4339" w:rsidP="005A4339">
      <w:r>
        <w:t>Quelle est l’organisation qui gère la norme BPMN actuellement ?</w:t>
      </w:r>
    </w:p>
    <w:p w:rsidR="00387DA5" w:rsidRPr="00387DA5" w:rsidRDefault="00387DA5" w:rsidP="005A4339">
      <w:pPr>
        <w:rPr>
          <w:color w:val="FF0000"/>
        </w:rPr>
      </w:pPr>
      <w:r>
        <w:rPr>
          <w:color w:val="FF0000"/>
        </w:rPr>
        <w:t>OMG Object Management Group</w:t>
      </w:r>
    </w:p>
    <w:p w:rsidR="005A4339" w:rsidRDefault="005A4339" w:rsidP="005A4339">
      <w:r>
        <w:t>Quelle est l’adresse du site officiel de la BPMN ?</w:t>
      </w:r>
    </w:p>
    <w:p w:rsidR="004F7D64" w:rsidRDefault="004F7D64" w:rsidP="005A4339">
      <w:pPr>
        <w:rPr>
          <w:color w:val="FF0000"/>
        </w:rPr>
      </w:pPr>
      <w:hyperlink r:id="rId4" w:history="1">
        <w:r w:rsidRPr="00490E9D">
          <w:rPr>
            <w:rStyle w:val="Lienhypertexte"/>
          </w:rPr>
          <w:t>https://www.bpmn.org/</w:t>
        </w:r>
      </w:hyperlink>
    </w:p>
    <w:p w:rsidR="005A4339" w:rsidRDefault="005A4339" w:rsidP="005A4339">
      <w:bookmarkStart w:id="0" w:name="_GoBack"/>
      <w:bookmarkEnd w:id="0"/>
      <w:r>
        <w:t>Naviguer sur le Quick Guide et visualiser différents exemples.</w:t>
      </w:r>
    </w:p>
    <w:p w:rsidR="0064559B" w:rsidRPr="0064559B" w:rsidRDefault="0064559B" w:rsidP="005A4339">
      <w:pPr>
        <w:rPr>
          <w:color w:val="FF0000"/>
        </w:rPr>
      </w:pPr>
    </w:p>
    <w:p w:rsidR="005A4339" w:rsidRDefault="005A4339" w:rsidP="005A4339">
      <w:r>
        <w:t>Sur quelle version de BPMN se base cette vidéo ?</w:t>
      </w:r>
    </w:p>
    <w:p w:rsidR="0064559B" w:rsidRPr="002D184A" w:rsidRDefault="002D184A" w:rsidP="005A4339">
      <w:pPr>
        <w:rPr>
          <w:color w:val="FF0000"/>
        </w:rPr>
      </w:pPr>
      <w:r>
        <w:rPr>
          <w:color w:val="FF0000"/>
        </w:rPr>
        <w:t>Version 2.0.1 de 2013</w:t>
      </w:r>
    </w:p>
    <w:p w:rsidR="005A4339" w:rsidRDefault="005A4339" w:rsidP="005A4339">
      <w:r>
        <w:t>Quels sont les modèles prévus par BPMN ?</w:t>
      </w:r>
    </w:p>
    <w:p w:rsidR="0064559B" w:rsidRDefault="0064559B" w:rsidP="005A4339">
      <w:pPr>
        <w:rPr>
          <w:color w:val="FF0000"/>
        </w:rPr>
      </w:pPr>
      <w:r>
        <w:rPr>
          <w:color w:val="FF0000"/>
        </w:rPr>
        <w:t xml:space="preserve">Diagramme d’orchestration </w:t>
      </w:r>
    </w:p>
    <w:p w:rsidR="0064559B" w:rsidRDefault="0064559B" w:rsidP="005A4339">
      <w:pPr>
        <w:rPr>
          <w:color w:val="FF0000"/>
        </w:rPr>
      </w:pPr>
      <w:r>
        <w:rPr>
          <w:color w:val="FF0000"/>
        </w:rPr>
        <w:t>Diagramme de collaboration</w:t>
      </w:r>
    </w:p>
    <w:p w:rsidR="0064559B" w:rsidRPr="00CB2E04" w:rsidRDefault="0064559B" w:rsidP="005A4339">
      <w:pPr>
        <w:rPr>
          <w:color w:val="FF0000"/>
        </w:rPr>
      </w:pPr>
      <w:r>
        <w:rPr>
          <w:color w:val="FF0000"/>
        </w:rPr>
        <w:t>Diagramme de conversation et c</w:t>
      </w:r>
      <w:r w:rsidR="006F5C55">
        <w:rPr>
          <w:color w:val="FF0000"/>
        </w:rPr>
        <w:t>h</w:t>
      </w:r>
      <w:r w:rsidR="00CE4C55">
        <w:rPr>
          <w:color w:val="FF0000"/>
        </w:rPr>
        <w:t>oré</w:t>
      </w:r>
      <w:r>
        <w:rPr>
          <w:color w:val="FF0000"/>
        </w:rPr>
        <w:t>graphie</w:t>
      </w:r>
    </w:p>
    <w:p w:rsidR="00482A03" w:rsidRDefault="005A4339" w:rsidP="005A4339">
      <w:r>
        <w:t>Quel est le rôle d’un moteur de workflow ?</w:t>
      </w:r>
    </w:p>
    <w:p w:rsidR="00CE4C55" w:rsidRDefault="00CE4C55" w:rsidP="005A4339">
      <w:pPr>
        <w:rPr>
          <w:color w:val="FF0000"/>
        </w:rPr>
      </w:pPr>
      <w:r>
        <w:rPr>
          <w:color w:val="FF0000"/>
        </w:rPr>
        <w:t xml:space="preserve">Cela permet d’implémenter et d’automatiser </w:t>
      </w:r>
      <w:r w:rsidR="00617FD7">
        <w:rPr>
          <w:color w:val="FF0000"/>
        </w:rPr>
        <w:t>tout ou partie d’</w:t>
      </w:r>
      <w:r>
        <w:rPr>
          <w:color w:val="FF0000"/>
        </w:rPr>
        <w:t>un processus</w:t>
      </w:r>
    </w:p>
    <w:p w:rsidR="00617FD7" w:rsidRDefault="00617FD7" w:rsidP="005A4339">
      <w:pPr>
        <w:rPr>
          <w:color w:val="FF0000"/>
        </w:rPr>
      </w:pPr>
    </w:p>
    <w:p w:rsidR="00617FD7" w:rsidRPr="00617FD7" w:rsidRDefault="00617FD7" w:rsidP="00617FD7">
      <w:pPr>
        <w:rPr>
          <w:b/>
          <w:sz w:val="32"/>
          <w:u w:val="single"/>
        </w:rPr>
      </w:pPr>
      <w:r w:rsidRPr="00617FD7">
        <w:rPr>
          <w:b/>
          <w:sz w:val="32"/>
          <w:u w:val="single"/>
        </w:rPr>
        <w:t>Vidéo</w:t>
      </w:r>
      <w:r w:rsidR="00AC389F">
        <w:rPr>
          <w:b/>
          <w:sz w:val="32"/>
          <w:u w:val="single"/>
        </w:rPr>
        <w:t xml:space="preserve"> 2</w:t>
      </w:r>
    </w:p>
    <w:p w:rsidR="00617FD7" w:rsidRDefault="00617FD7" w:rsidP="00617FD7">
      <w:r>
        <w:t>Quels sont les concepts de base dans BPMN ?</w:t>
      </w:r>
    </w:p>
    <w:p w:rsidR="00CB2E04" w:rsidRPr="00CB2E04" w:rsidRDefault="00CB2E04" w:rsidP="00617FD7">
      <w:pPr>
        <w:rPr>
          <w:color w:val="FF0000"/>
        </w:rPr>
      </w:pPr>
      <w:r>
        <w:rPr>
          <w:color w:val="FF0000"/>
        </w:rPr>
        <w:t>Activités, flux de séquence, évènements</w:t>
      </w:r>
    </w:p>
    <w:p w:rsidR="00617FD7" w:rsidRDefault="00617FD7" w:rsidP="00617FD7">
      <w:r>
        <w:t>Comment ces trois éléments sont représentés ?</w:t>
      </w:r>
    </w:p>
    <w:p w:rsidR="00502F9F" w:rsidRDefault="00502F9F" w:rsidP="00617FD7">
      <w:pPr>
        <w:rPr>
          <w:color w:val="FF0000"/>
        </w:rPr>
      </w:pPr>
      <w:r>
        <w:rPr>
          <w:color w:val="FF0000"/>
        </w:rPr>
        <w:t>Activité = action avec un début et une fin</w:t>
      </w:r>
      <w:r w:rsidR="0083750B">
        <w:rPr>
          <w:color w:val="FF0000"/>
        </w:rPr>
        <w:t xml:space="preserve"> (rectangle aux bordures arrondies)</w:t>
      </w:r>
    </w:p>
    <w:p w:rsidR="0083750B" w:rsidRDefault="007E2D1F" w:rsidP="00617FD7">
      <w:pPr>
        <w:rPr>
          <w:color w:val="FF0000"/>
        </w:rPr>
      </w:pPr>
      <w:r>
        <w:rPr>
          <w:color w:val="FF0000"/>
        </w:rPr>
        <w:t>Flux = orchestration du processus (</w:t>
      </w:r>
      <w:r w:rsidR="00A73C4A">
        <w:rPr>
          <w:color w:val="FF0000"/>
        </w:rPr>
        <w:t>flèche</w:t>
      </w:r>
      <w:r>
        <w:rPr>
          <w:color w:val="FF0000"/>
        </w:rPr>
        <w:t xml:space="preserve"> allant d’activité en activité)</w:t>
      </w:r>
    </w:p>
    <w:p w:rsidR="00A73C4A" w:rsidRPr="00502F9F" w:rsidRDefault="00A73C4A" w:rsidP="00617FD7">
      <w:pPr>
        <w:rPr>
          <w:color w:val="FF0000"/>
        </w:rPr>
      </w:pPr>
      <w:r>
        <w:rPr>
          <w:color w:val="FF0000"/>
        </w:rPr>
        <w:t>Evènement = peut déclencher, interrompre, influencer le déroulement du processus (</w:t>
      </w:r>
      <w:r w:rsidR="00BE402A">
        <w:rPr>
          <w:color w:val="FF0000"/>
        </w:rPr>
        <w:t>e</w:t>
      </w:r>
      <w:r>
        <w:rPr>
          <w:color w:val="FF0000"/>
        </w:rPr>
        <w:t>n forme de rond</w:t>
      </w:r>
      <w:r w:rsidR="00A06B9E">
        <w:rPr>
          <w:color w:val="FF0000"/>
        </w:rPr>
        <w:t> : évènement de début avec un trait normal</w:t>
      </w:r>
      <w:r w:rsidR="00AC389F">
        <w:rPr>
          <w:color w:val="FF0000"/>
        </w:rPr>
        <w:t>, ceux intermédiaires avec les contours du traits et l’intérieur vide</w:t>
      </w:r>
      <w:r w:rsidR="00A06B9E">
        <w:rPr>
          <w:color w:val="FF0000"/>
        </w:rPr>
        <w:t xml:space="preserve"> et ceux de fin avec un trait en gras</w:t>
      </w:r>
      <w:r>
        <w:rPr>
          <w:color w:val="FF0000"/>
        </w:rPr>
        <w:t>)</w:t>
      </w:r>
    </w:p>
    <w:p w:rsidR="00617FD7" w:rsidRDefault="00617FD7" w:rsidP="00617FD7">
      <w:r>
        <w:t xml:space="preserve">Quelles différences y </w:t>
      </w:r>
      <w:proofErr w:type="spellStart"/>
      <w:r>
        <w:t>a-t-il</w:t>
      </w:r>
      <w:proofErr w:type="spellEnd"/>
      <w:r>
        <w:t xml:space="preserve"> entre une tâche et un sous processus ?</w:t>
      </w:r>
    </w:p>
    <w:p w:rsidR="00AC389F" w:rsidRPr="00D15E05" w:rsidRDefault="00D15E05" w:rsidP="00617FD7">
      <w:pPr>
        <w:rPr>
          <w:color w:val="FF0000"/>
        </w:rPr>
      </w:pPr>
      <w:r>
        <w:rPr>
          <w:color w:val="FF0000"/>
        </w:rPr>
        <w:t xml:space="preserve">Une tâche ne peut être </w:t>
      </w:r>
      <w:proofErr w:type="spellStart"/>
      <w:r>
        <w:rPr>
          <w:color w:val="FF0000"/>
        </w:rPr>
        <w:t>redécomposée</w:t>
      </w:r>
      <w:proofErr w:type="spellEnd"/>
      <w:r>
        <w:rPr>
          <w:color w:val="FF0000"/>
        </w:rPr>
        <w:t xml:space="preserve"> en autres sous-tâches ou activités alors qu’un sous processus le peut.</w:t>
      </w:r>
    </w:p>
    <w:p w:rsidR="00617FD7" w:rsidRDefault="00617FD7" w:rsidP="00617FD7">
      <w:r>
        <w:lastRenderedPageBreak/>
        <w:t>Qui peut réaliser une tâche ?</w:t>
      </w:r>
    </w:p>
    <w:p w:rsidR="009428AE" w:rsidRPr="00E8474F" w:rsidRDefault="00E8474F" w:rsidP="00617FD7">
      <w:pPr>
        <w:rPr>
          <w:color w:val="FF0000"/>
        </w:rPr>
      </w:pPr>
      <w:r w:rsidRPr="00E8474F">
        <w:rPr>
          <w:color w:val="FF0000"/>
        </w:rPr>
        <w:t>Personne / Machin / Application</w:t>
      </w:r>
    </w:p>
    <w:p w:rsidR="00617FD7" w:rsidRDefault="00617FD7" w:rsidP="00617FD7">
      <w:r>
        <w:t>Peut-il y avoir plusieurs événements de fin ?</w:t>
      </w:r>
    </w:p>
    <w:p w:rsidR="009428AE" w:rsidRPr="009428AE" w:rsidRDefault="009428AE" w:rsidP="00617FD7">
      <w:pPr>
        <w:rPr>
          <w:color w:val="FF0000"/>
        </w:rPr>
      </w:pPr>
      <w:r>
        <w:rPr>
          <w:color w:val="FF0000"/>
        </w:rPr>
        <w:t>Oui c’est possible</w:t>
      </w:r>
    </w:p>
    <w:p w:rsidR="00617FD7" w:rsidRDefault="00617FD7" w:rsidP="00617FD7">
      <w:r>
        <w:t>Quels sont les concepts qui peuvent être annotés ?</w:t>
      </w:r>
    </w:p>
    <w:p w:rsidR="00E8474F" w:rsidRPr="00E8474F" w:rsidRDefault="00E8474F" w:rsidP="00617FD7">
      <w:pPr>
        <w:rPr>
          <w:color w:val="FF0000"/>
        </w:rPr>
      </w:pPr>
      <w:r>
        <w:rPr>
          <w:color w:val="FF0000"/>
        </w:rPr>
        <w:t>N’importe quel élément</w:t>
      </w:r>
    </w:p>
    <w:sectPr w:rsidR="00E8474F" w:rsidRPr="00E847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50A"/>
    <w:rsid w:val="000832F8"/>
    <w:rsid w:val="001B6676"/>
    <w:rsid w:val="002D184A"/>
    <w:rsid w:val="00387DA5"/>
    <w:rsid w:val="00416088"/>
    <w:rsid w:val="00482A03"/>
    <w:rsid w:val="004F7D64"/>
    <w:rsid w:val="00502F9F"/>
    <w:rsid w:val="005A4339"/>
    <w:rsid w:val="00617FD7"/>
    <w:rsid w:val="0064559B"/>
    <w:rsid w:val="006F5C55"/>
    <w:rsid w:val="007E2D1F"/>
    <w:rsid w:val="0083750B"/>
    <w:rsid w:val="0094050A"/>
    <w:rsid w:val="009428AE"/>
    <w:rsid w:val="00A06B9E"/>
    <w:rsid w:val="00A73C4A"/>
    <w:rsid w:val="00AC389F"/>
    <w:rsid w:val="00BE402A"/>
    <w:rsid w:val="00CB2E04"/>
    <w:rsid w:val="00CE4C55"/>
    <w:rsid w:val="00D15E05"/>
    <w:rsid w:val="00D423B6"/>
    <w:rsid w:val="00E8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DD8C"/>
  <w15:chartTrackingRefBased/>
  <w15:docId w15:val="{79744E0C-DE3C-4A84-9994-84D45992E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423B6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17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pmn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22</cp:revision>
  <dcterms:created xsi:type="dcterms:W3CDTF">2023-02-24T14:47:00Z</dcterms:created>
  <dcterms:modified xsi:type="dcterms:W3CDTF">2023-02-24T15:24:00Z</dcterms:modified>
</cp:coreProperties>
</file>