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8"/>
          <w:szCs w:val="38"/>
        </w:rPr>
        <w:t xml:space="preserve">Alexandria V7 - Forces-Integration Review</w:t>
      </w:r>
    </w:p>
    <w:p>
      <w:pPr>
        <w:spacing w:after="160"/>
      </w:pPr>
      <w:r>
        <w:rPr>
          <w:color w:val="444444"/>
          <w:sz w:val="26"/>
          <w:szCs w:val="26"/>
        </w:rPr>
        <w:t xml:space="preserve">A Methodology Assessment and Targeted Update Map</w:t>
      </w:r>
    </w:p>
    <w:p>
      <w:pPr>
        <w:pBdr>
          <w:bottom w:val="single" w:color="7A3B69" w:sz="6" w:space="1"/>
        </w:pBdr>
        <w:spacing w:after="140"/>
      </w:pPr>
    </w:p>
    <w:p>
      <w:pPr>
        <w:spacing w:after="140" w:line="270"/>
      </w:pPr>
      <w:r>
        <w:rPr>
          <w:b/>
          <w:bCs/>
        </w:rPr>
        <w:t xml:space="preserve">Document designation: </w:t>
      </w:r>
      <w:r>
        <w:t xml:space="preserve">alex_Alexandria_Forces_Integration_Review_V7_r1</w:t>
      </w:r>
    </w:p>
    <w:p>
      <w:pPr>
        <w:spacing w:after="140" w:line="270"/>
      </w:pPr>
      <w:r>
        <w:rPr>
          <w:b/>
          <w:bCs/>
        </w:rPr>
        <w:t xml:space="preserve">World: </w:t>
      </w:r>
      <w:r>
        <w:t xml:space="preserve">Alexandria (world code: alex), c. 150-400 CE. Representative: Theon.</w:t>
      </w:r>
    </w:p>
    <w:p>
      <w:pPr>
        <w:spacing w:after="140" w:line="270"/>
      </w:pPr>
      <w:r>
        <w:rPr>
          <w:b/>
          <w:bCs/>
        </w:rPr>
        <w:t xml:space="preserve">Standard applied: </w:t>
      </w:r>
      <w:r>
        <w:t xml:space="preserve">Not the Checkpoint One deployment-impact standard (does the deployment voice work without the integration). This review asks: what would a forces-first builder have written differently, entry by entry and section by section, and why does the difference matter for the methodology that will shape the Desert build?</w:t>
      </w:r>
    </w:p>
    <w:p>
      <w:pPr>
        <w:spacing w:after="140" w:line="270"/>
      </w:pPr>
      <w:r>
        <w:rPr>
          <w:b/>
          <w:bCs/>
        </w:rPr>
        <w:t xml:space="preserve">Read for this review: </w:t>
      </w:r>
      <w:r>
        <w:t xml:space="preserve">alex_Doc08_V7_r2 (all six cells, three layers, Sections 2-5); alex_Doc05_V7_r2 read with Doc_08 in hand; alex_Doc07_V7_r1 read with Doc_08 in hand; the 15 Checkpoint-One Tier 1 lexicon entries; alex_Doc06_Index_Summary for the remaining 96 entries.</w:t>
      </w:r>
    </w:p>
    <w:p>
      <w:pPr>
        <w:spacing w:after="140" w:line="270"/>
      </w:pPr>
      <w:r>
        <w:rPr>
          <w:b/>
          <w:bCs/>
        </w:rPr>
        <w:t xml:space="preserve">Status: </w:t>
      </w:r>
      <w:r>
        <w:t xml:space="preserve">Simulated methodology review - informational only, not an Article 31 substitute. Feeds the remaining targeted updates and the post-build methodology review that shapes the Desert build sequence.</w:t>
      </w:r>
    </w:p>
    <w:p>
      <w:pPr>
        <w:pBdr>
          <w:bottom w:val="single" w:color="7A3B69" w:sz="6" w:space="1"/>
        </w:pBdr>
        <w:spacing w:after="140"/>
      </w:pPr>
    </w:p>
    <w:p>
      <w:pPr>
        <w:pStyle w:val="Heading1"/>
      </w:pPr>
      <w:r>
        <w:t xml:space="preserve">Preamble: The Forces-Integration Standard</w:t>
      </w:r>
    </w:p>
    <w:p>
      <w:pPr>
        <w:spacing w:after="160" w:line="276"/>
      </w:pPr>
      <w:r>
        <w:t xml:space="preserve">The Checkpoint One forces-integration assessment asked whether any gap would cause Theon's deployment voice to miss something essential, and found one Priority 1 gap (the Rule of Faith entry). That standard was right for its purpose. This review asks a different and more demanding question: where did forces-last produce a document that describes what the ecology is without showing what produced it - and what does that cost in formative depth?</w:t>
      </w:r>
    </w:p>
    <w:p>
      <w:pPr>
        <w:spacing w:after="160" w:line="276"/>
      </w:pPr>
      <w:r>
        <w:t xml:space="preserve">The governing insight: the forces analysis reveals not just what the ecology was but what it was responding to. A formation ecology that developed its formation-quality argument in response to the Gnostic challenge is a different thing, formatively, from one that simply held that argument as a conviction. A conviction is inert - a participant receives it as information about what ancient Christians believed. A response to a force is alive - the participant encounters the ecology pressing back against something, which creates the conditions for genuine formation engagement. Forces-last cost the build that aliveness in specific, locatable places. This review names them and routes them: a few before deployment, most to Phase 2, and the methodology lesson into the Desert build.</w:t>
      </w:r>
    </w:p>
    <w:p>
      <w:pPr>
        <w:spacing w:after="160" w:line="276"/>
      </w:pPr>
      <w:r>
        <w:t xml:space="preserve">Two honesty disciplines govern the review. It must name entries and sections with no meaningful gap as clearly as those with significant ones - an update map that finds gaps everywhere has not applied the standard. And where it merely confirms Checkpoint One rather than adding to it, it must say so plainly: confirmation is a finding too.</w:t>
      </w:r>
    </w:p>
    <w:p>
      <w:pPr>
        <w:pStyle w:val="Heading1"/>
      </w:pPr>
      <w:r>
        <w:t xml:space="preserve">Section 1: What Forces-First Would Have Changed in Doc_05</w:t>
      </w:r>
    </w:p>
    <w:p>
      <w:pPr>
        <w:pStyle w:val="Heading2"/>
      </w:pPr>
      <w:r>
        <w:t xml:space="preserve">1A - The Gnostic challenge: background or structural shaper?</w:t>
      </w:r>
    </w:p>
    <w:p>
      <w:pPr>
        <w:spacing w:after="160" w:line="276"/>
      </w:pPr>
      <w:r>
        <w:rPr>
          <w:b/>
          <w:bCs/>
        </w:rPr>
        <w:t xml:space="preserve">Finding: Doc_05 carries the Gnostic challenge essentially not at all as a named structural shaper - this is the largest forces-last gap in the reconstruction. </w:t>
      </w:r>
      <w:r>
        <w:t xml:space="preserve">Doc_08 Cell 2A-1 establishes the Gnostic challenge as a force that produced a feature: it required the school tradition to articulate what genuine formation produces (love, virtue, community, embodied sacramental participation) as distinct from what counterfeit gnosis produces, and it made the bodily practices explicitly formation-theological. The formation-quality argument is, in Doc_08's account, the Gnostic challenge's product.</w:t>
      </w:r>
    </w:p>
    <w:p>
      <w:pPr>
        <w:spacing w:after="160" w:line="276"/>
      </w:pPr>
      <w:r>
        <w:t xml:space="preserve">Doc_05's treatment of boundary is the spatial-cultural one: its 'Alexandria as a Boundary City' section (the city standing at the boundary of Greek, Jewish, Roman, Egyptian worlds) carries discernment-amid-competing-claims, but the Gnostic challenge as the specific force that produced the formation-quality argument does not appear as a structural shaper. The bodily formation practices are reconstructed (baptism, Eucharist, fasting) as features of the ecology that the Primary Gravities organize - correctly, under the gravity spine - but not as boundary-maintenance work produced under a specific external pressure.</w:t>
      </w:r>
    </w:p>
    <w:p>
      <w:pPr>
        <w:spacing w:after="160" w:line="276"/>
      </w:pPr>
      <w:r>
        <w:rPr>
          <w:b/>
          <w:bCs/>
        </w:rPr>
        <w:t xml:space="preserve">What forces-first would have written differently, and what the difference produces: </w:t>
      </w:r>
      <w:r>
        <w:t xml:space="preserve">a forces-first Doc_05 would have carried the formation-quality argument as the ecology's response to the Gnostic challenge - showing the reader that the insistence on what formation produces in the person was forged against a rival that used the same vocabulary. The register difference is exactly the conviction-versus-response difference: the current Doc_05 lets a reader receive 'genuine formation produces love and virtue' as a settled Alexandrian value; a forces-first Doc_05 would show the ecology pressing that claim against counterfeit gnosis, which makes the same claim formatively alive. This is the single clearest place forces-last cost the reconstruction depth.</w:t>
      </w:r>
    </w:p>
    <w:p>
      <w:pPr>
        <w:pStyle w:val="Heading2"/>
      </w:pPr>
      <w:r>
        <w:t xml:space="preserve">1B - The Arian controversy: configuration or production?</w:t>
      </w:r>
    </w:p>
    <w:p>
      <w:pPr>
        <w:spacing w:after="160" w:line="276"/>
      </w:pPr>
      <w:r>
        <w:rPr>
          <w:b/>
          <w:bCs/>
        </w:rPr>
        <w:t xml:space="preserve">Finding: Doc_05 carries the Nicaea inflection accurately as a structural shift but does not show it as the product of a specific controversy. </w:t>
      </w:r>
      <w:r>
        <w:t xml:space="preserve">Doc_05's temporal configuration carries the post-Nicene shift well - bishop-dominance, the tensional gravities becoming more asymmetric, conciliar force governing what may be held theologically (its late-horizon and post-Nicaea passages are precise about the configuration). What it does not do is show the post-Nicene Transformation configuration as the thing the Arian controversy forced the community to articulate. Doc_05 describes the post-Nicene configuration as a settled fact of the late horizon; Doc_08 r2 (carefully revised) shows it as an available configuration that the Arian controversy promoted into dominant explicit articulation by exposing what would be lost if the Son were a creature.</w:t>
      </w:r>
    </w:p>
    <w:p>
      <w:pPr>
        <w:spacing w:after="160" w:line="276"/>
      </w:pPr>
      <w:r>
        <w:rPr>
          <w:b/>
          <w:bCs/>
        </w:rPr>
        <w:t xml:space="preserve">What forces-first would have written differently: </w:t>
      </w:r>
      <w:r>
        <w:t xml:space="preserve">the relevant Doc_05 passage (the post-Nicaea configuration summary, which lists the four shifts including 'Incarnation-grounded transformation as dominant frame') would have carried the formation-stakes argument the controversy forced - that the community had to make explicit that only genuine God grounds genuine participation, and that this articulation, not a new gravity, is what Nicaea produced. The difference is smaller than 1A's because Doc_05's configuration is accurate; what forces-first adds is the production-story behind the configuration, which the lexicon's Incarnation entry now partly carries but Doc_05 does not. This is a depth gap, not an accuracy gap.</w:t>
      </w:r>
    </w:p>
    <w:p>
      <w:pPr>
        <w:pStyle w:val="Heading2"/>
      </w:pPr>
      <w:r>
        <w:t xml:space="preserve">1C - Persecution: intensifier or formative agent?</w:t>
      </w:r>
    </w:p>
    <w:p>
      <w:pPr>
        <w:spacing w:after="160" w:line="276"/>
      </w:pPr>
      <w:r>
        <w:rPr>
          <w:b/>
          <w:bCs/>
        </w:rPr>
        <w:t xml:space="preserve">Finding: Doc_05 carries persecution richly but in the temporal-structural register, not the forces register - a partial gap. </w:t>
      </w:r>
      <w:r>
        <w:t xml:space="preserve">Doc_05's Martyrdom-as-Formation treatment is genuinely strong: it distinguishes the episodic active-martyrdom pole (intensifying at the Decian and Diocletianic persecutions) from the continuous martyrdom-as-formation-ideal pole, names the whole-community reach, and grounds the continuous pole in Leonides's martyrdom behind Origen's intensity. This is more than backdrop - persecution enters the temporal and community dimensions of the reconstruction as a real organizing force.</w:t>
      </w:r>
    </w:p>
    <w:p>
      <w:pPr>
        <w:spacing w:after="160" w:line="276"/>
      </w:pPr>
      <w:r>
        <w:t xml:space="preserve">What it does not carry is Doc_08 Cell 2A-3 Layer Two's specific rendering: persecution as the acute formation test, the moment when what formation had built in the soul was either adequate to the lethal choice or was not - and the Layer Three claim that persecution produced the formation literature (Origen's Exhortation to Martyrdom) that named the martyrdom logic explicitly. Doc_05 has persecution as an intensifier of a pole; Doc_08 has persecution as the agent that pressed formation to its test and forced its logic into explicit articulation.</w:t>
      </w:r>
    </w:p>
    <w:p>
      <w:pPr>
        <w:spacing w:after="160" w:line="276"/>
      </w:pPr>
      <w:r>
        <w:rPr>
          <w:b/>
          <w:bCs/>
        </w:rPr>
        <w:t xml:space="preserve">What forces-first would have written differently: </w:t>
      </w:r>
      <w:r>
        <w:t xml:space="preserve">Doc_05's martyrdom treatment would have carried the test-character - that persecution did not merely intensify the martyrdom pole but functioned as the ecology's most acute formation examination, and that the formation literature naming the logic was produced under that pressure rather than held as a standing teaching. The gap is partial because Doc_05's structural treatment is already good; forces-first would have added the formative-agent register on top of the accurate temporal one.</w:t>
      </w:r>
    </w:p>
    <w:p>
      <w:pPr>
        <w:pStyle w:val="Heading2"/>
      </w:pPr>
      <w:r>
        <w:t xml:space="preserve">1D - The transmission forces in the ecological reconstruction</w:t>
      </w:r>
    </w:p>
    <w:p>
      <w:pPr>
        <w:spacing w:after="160" w:line="276"/>
      </w:pPr>
      <w:r>
        <w:rPr>
          <w:b/>
          <w:bCs/>
        </w:rPr>
        <w:t xml:space="preserve">Finding: Doc_05 does not carry transmission fragility or the impoverishment it produced - a genuine gap, though a Phase 2 one. </w:t>
      </w:r>
      <w:r>
        <w:t xml:space="preserve">Doc_08's Cell 2B Transmission Dimension and Section 4 establish that the ecology's most distinctive transmission mechanism (the teacher-student formation relationship) was its most fragile, and that what transmitted most robustly was content and practice rather than the perceptual capacity they were meant to carry - the tradition received the school tradition's intellectual output more reliably than the formation relationship that produced it. Doc_05's treatment of the ecology's legacy is spatial and cultural (Alexandria's distinctive urban convergence) and does not name what was lost in transmission.</w:t>
      </w:r>
    </w:p>
    <w:p>
      <w:pPr>
        <w:spacing w:after="160" w:line="276"/>
      </w:pPr>
      <w:r>
        <w:rPr>
          <w:b/>
          <w:bCs/>
        </w:rPr>
        <w:t xml:space="preserve">What forces-first would have written differently: </w:t>
      </w:r>
      <w:r>
        <w:t xml:space="preserve">Doc_05 would have carried, in its account of the ecology's legacy and ending, the transmission-fragility finding - that the formation relationship was the thing the ecology most distinctively produced and least reliably transmitted. This is a real gap, but it routes to Phase 2 rather than before-deployment, because Doc_07's Memory Structures lens and Doc_08's Section 4 both carry the analysis, and the Teacher entry carries it into deployment. Doc_05's silence on it is a reconstruction-completeness gap, not a deployment gap.</w:t>
      </w:r>
    </w:p>
    <w:p>
      <w:pPr>
        <w:pStyle w:val="Heading2"/>
      </w:pPr>
      <w:r>
        <w:t xml:space="preserve">1E - What a forces-first Doc_05 would look like differently</w:t>
      </w:r>
    </w:p>
    <w:p>
      <w:pPr>
        <w:spacing w:after="160" w:line="276"/>
      </w:pPr>
      <w:r>
        <w:t xml:space="preserve">A forces-first Doc_05 would be a deeper version of the same document, not a different document in kind. Its gravity spine, its stratum discipline, its temporal configuration, and its lived-world sections would all stand - these are sound and forces-first would not have changed them. What would change is the register of the whole reconstruction: features the current Doc_05 carries as the ecology's settled values (the formation-quality argument, the bodily practices' theological weight, the post-Nicene configuration) would be carried as the ecology's responses to specific pressures (the Gnostic challenge, the Neoplatonic competitor, the Arian controversy).</w:t>
      </w:r>
    </w:p>
    <w:p>
      <w:pPr>
        <w:spacing w:after="160" w:line="276"/>
      </w:pPr>
      <w:r>
        <w:rPr>
          <w:b/>
          <w:bCs/>
        </w:rPr>
        <w:t xml:space="preserve">The single most significant thing a forces-first Doc_05 would carry that the current document does not: </w:t>
      </w:r>
      <w:r>
        <w:t xml:space="preserve">the Gnostic challenge as the active producer of the formation-quality argument. This is the place where forces-last most clearly cost depth, because the formation-quality argument is one of the ecology's most formatively central features - it is what distinguishes genuine from counterfeit formation - and the current Doc_05 carries it as a conviction rather than as the response to a rival that forced the community to articulate it. A reader of the current Doc_05 learns that Alexandria valued what formation produces; a reader of a forces-first Doc_05 would learn that Alexandria forged that value against something, which is the difference between receiving a teaching and witnessing a formation pressure.</w:t>
      </w:r>
    </w:p>
    <w:p>
      <w:pPr>
        <w:pStyle w:val="Heading1"/>
      </w:pPr>
      <w:r>
        <w:t xml:space="preserve">Section 2: What Forces-First Would Have Changed in Doc_06</w:t>
      </w:r>
    </w:p>
    <w:p>
      <w:pPr>
        <w:pStyle w:val="Heading2"/>
      </w:pPr>
      <w:r>
        <w:t xml:space="preserve">2A - Tier 1 entries most affected: close reading</w:t>
      </w:r>
    </w:p>
    <w:p>
      <w:pPr>
        <w:spacing w:after="160" w:line="276"/>
      </w:pPr>
      <w:r>
        <w:t xml:space="preserve">Reading the 15 Tier 1 entries against Doc_08's complete forces analysis, the conviction-versus-response test divides them sharply. Most entries that carry a doctrinal or anthropological account (Logos, Participation, Theosis, the Cluster 4 arc, Incarnation, Salvation, Hope) render the Alexandrian account as a conviction - correctly, because these features are not primarily force-products; they are the ecology's theological substance, and rendering them as responses would falsify them. The entries most affected are the ones whose features genuinely were forged against a pressure, and there the World Meaning currently renders as conviction what forces-first would have rendered as response.</w:t>
      </w:r>
    </w:p>
    <w:p>
      <w:pPr>
        <w:spacing w:after="160" w:line="276"/>
      </w:pPr>
      <w:r>
        <w:rPr>
          <w:b/>
          <w:bCs/>
        </w:rPr>
        <w:t xml:space="preserve">Most affected (three entries): </w:t>
      </w:r>
      <w:r>
        <w:t xml:space="preserve">Teacher (029), Rule of Faith (031), and - in a specific way - Resurrection (019) / the bodily-practice anti-Gnostic dimension.</w:t>
      </w:r>
    </w:p>
    <w:p>
      <w:pPr>
        <w:pStyle w:val="ListParagraph"/>
        <w:numPr>
          <w:ilvl w:val="0"/>
          <w:numId w:val="2"/>
        </w:numPr>
        <w:spacing w:after="90" w:line="270"/>
      </w:pPr>
      <w:r>
        <w:rPr>
          <w:b/>
          <w:bCs/>
        </w:rPr>
        <w:t xml:space="preserve">Teacher (029) - most affected. </w:t>
      </w:r>
      <w:r>
        <w:t xml:space="preserve">The entry renders teacher authority (recognized wisdom, not office) and the Teacher-Bishop tension as the ecology's structural feature. Forces-first would have shown the transmission-fragility that Doc_08 Cell 2B Mechanism One reveals - that the teacher-student formation relationship is the ecology's most distinctive and most fragile transmission mechanism, that the perceptual capacity cannot be transmitted as content. The entry carries this implicitly (authority rests on what one has become; formation passes through accompaniment) but does not render the fragility as the lived knowledge it is. This changes the World Meaning's register: from 'this is how teacher authority works' to 'this is the thing the ecology could least afford to lose and most struggled to pass on.' Forces analysis reveals the ecological pressure: the transmission crisis the post-Nicene episcopal configuration created for the formation relationship.</w:t>
      </w:r>
    </w:p>
    <w:p>
      <w:pPr>
        <w:pStyle w:val="ListParagraph"/>
        <w:numPr>
          <w:ilvl w:val="0"/>
          <w:numId w:val="2"/>
        </w:numPr>
        <w:spacing w:after="90" w:line="270"/>
      </w:pPr>
      <w:r>
        <w:rPr>
          <w:b/>
          <w:bCs/>
        </w:rPr>
        <w:t xml:space="preserve">Rule of Faith (031) - most affected, and the confirmed Priority 1. </w:t>
      </w:r>
      <w:r>
        <w:t xml:space="preserve">Forces-first would have shown the Rule's doctrinal-boundary function as sharpened in kind by the Arian controversy (Doc_08 5A; Doc_07 1D) rather than as timeless custodial continuity. This is the Checkpoint One Priority 1 finding; this review confirms it and adds the methodology framing: the Rule of Faith entry is the clearest single instance in the lexicon where a feature genuinely produced by a force is rendered as a standing conviction. The ecological pressure forces analysis reveals: the Arian controversy converting the Rule from custodial continuity into the enforced homoousios boundary against sophisticated intra-Christian challenge.</w:t>
      </w:r>
    </w:p>
    <w:p>
      <w:pPr>
        <w:pStyle w:val="ListParagraph"/>
        <w:numPr>
          <w:ilvl w:val="0"/>
          <w:numId w:val="2"/>
        </w:numPr>
        <w:spacing w:after="90" w:line="270"/>
      </w:pPr>
      <w:r>
        <w:rPr>
          <w:b/>
          <w:bCs/>
        </w:rPr>
        <w:t xml:space="preserve">Resurrection (019) / the anti-Gnostic bodily dimension - significantly affected. </w:t>
      </w:r>
      <w:r>
        <w:t xml:space="preserve">The entry's anti-Gnostic dimension (the body participates in redemption; the body is not the soul's prison) is load-bearing and rendered as the Alexandrian conviction. Forces-first would have shown this conviction as forged against the Gnostic challenge specifically - the body-affirmation as boundary-maintenance work produced under a rival that denigrated the body (Doc_08 2A-1; Doc_07 1D). The World Meaning would render the body-affirmation not as a serene Alexandrian teaching but as a claim held against an active competitor. This is the lexicon instance of the same gap as Doc_05 1A.</w:t>
      </w:r>
    </w:p>
    <w:p>
      <w:pPr>
        <w:spacing w:after="160" w:line="276"/>
      </w:pPr>
      <w:r>
        <w:t xml:space="preserve">The other twelve entries are not materially changed in character by forces-first. Logos, Participation, Theosis, Sin, Death, Restoration, Transformation, Salvation, Incarnation, Hope, Bishop carry theological substance or configuration that is not primarily force-produced, and rendering it as response would distort rather than deepen it. The honest finding is that the conviction-register is correct for most of the lexicon; the response-register is missing in exactly the places where features were genuinely forged against pressures.</w:t>
      </w:r>
    </w:p>
    <w:p>
      <w:pPr>
        <w:pStyle w:val="Heading2"/>
      </w:pPr>
      <w:r>
        <w:t xml:space="preserve">2B - Tier 2 entries affected: index-level assessment</w:t>
      </w:r>
    </w:p>
    <w:p>
      <w:pPr>
        <w:spacing w:after="160" w:line="276"/>
      </w:pPr>
      <w:r>
        <w:t xml:space="preserve">At the index level, the Tier 2 entries whose function would be better understood as a response to a force cluster in two groups. The Group 2 desert-adjacent entries (Apatheia, Theoria, Demons, Askesis) already carry the cross-build constraint as their organizing discipline, which is itself a forces-aware framing (the Evagrian systematization held back pending Phase 3) - these are not under-served by forces-last. The Group 1 entries most affected are Flesh/Sarx (its body-condition account is anti-Gnostic boundary work, like Resurrection's) and Faithfulness (the soul's sustained orientation under pressure - which is, in forces terms, formation tested by persecution, the Tier 2 echo of the martyrdom logic). Their index characterizations render function-as-feature rather than function-as-response; forces-first would have characterized Flesh/Sarx as boundary-maintenance and Faithfulness as formation-under-pressure. Neither rises above Phase 2.</w:t>
      </w:r>
    </w:p>
    <w:p>
      <w:pPr>
        <w:pStyle w:val="Heading2"/>
      </w:pPr>
      <w:r>
        <w:t xml:space="preserve">2C - The confidence calibration question</w:t>
      </w:r>
    </w:p>
    <w:p>
      <w:pPr>
        <w:spacing w:after="160" w:line="276"/>
      </w:pPr>
      <w:r>
        <w:rPr>
          <w:b/>
          <w:bCs/>
        </w:rPr>
        <w:t xml:space="preserve">Finding: force-production is a genuine confidence-raising factor that the current calibration does not register, but the effect is small and concentrated. </w:t>
      </w:r>
      <w:r>
        <w:t xml:space="preserve">The forces analysis reveals that a feature produced by a specific force left its own evidence trail - the Gnostic challenge's pressure is attested in the anti-Gnostic literature, the Arian controversy in the conciliar record - so a feature legible as a force-response carries the force's evidence in addition to the feature's own. The current lexicon calibrates each feature on its own attestation. In a few places, forces-first would have provided additional evidentiary grounding: the formation-quality argument (attested independently in the anti-Gnostic boundary work), the bodily-practice anti-Gnostic dimension (same), and the post-Nicene Incarnation-grounding (attested in the conciliar and Athanasian record).</w:t>
      </w:r>
    </w:p>
    <w:p>
      <w:pPr>
        <w:spacing w:after="160" w:line="276"/>
      </w:pPr>
      <w:r>
        <w:t xml:space="preserve">But the effect is small: these features are already at Widely Accepted on their own attestation, so the force's additional evidence does not raise a confidence level - it corroborates one already high. The honest finding is that force-production is a real confidence factor in principle but does not change any current calibration in practice, because the force-produced features are already securely attested. Where it would matter is the inverse case - a thinly-attested feature that a force-trail could corroborate - and the Alexandria lexicon does not have such a case among the affected entries. Worth carrying into the Desert methodology (where thinner attestation may make the force-trail decisive), not worth a calibration change here.</w:t>
      </w:r>
    </w:p>
    <w:p>
      <w:pPr>
        <w:pStyle w:val="Heading2"/>
      </w:pPr>
      <w:r>
        <w:t xml:space="preserve">2D - The displacement architecture question</w:t>
      </w:r>
    </w:p>
    <w:p>
      <w:pPr>
        <w:spacing w:after="160" w:line="276"/>
      </w:pPr>
      <w:r>
        <w:rPr>
          <w:b/>
          <w:bCs/>
        </w:rPr>
        <w:t xml:space="preserve">Finding: the third displacement element (why the modern hearing exists) is the most broadly applicable forces-first enrichment in the lexicon, and it is genuinely absent. </w:t>
      </w:r>
      <w:r>
        <w:t xml:space="preserve">The Tier 1 Distortion Risk sections follow a two-part architecture: name the modern hearing, show why it fails against the world's logic. Forces-first would have added a third part: show why the modern hearing exists - what historical force produced the distortion tendency. This is more formatively powerful because a participant who understands why they hold the distortion they hold is more pressable than one who only learns their hearing is wrong.</w:t>
      </w:r>
    </w:p>
    <w:p>
      <w:pPr>
        <w:spacing w:after="160" w:line="276"/>
      </w:pPr>
      <w:r>
        <w:rPr>
          <w:b/>
          <w:bCs/>
        </w:rPr>
        <w:t xml:space="preserve">Most significantly deepened (two to three entries): </w:t>
      </w:r>
      <w:r>
        <w:t xml:space="preserve">Salvation (036), Sin (017), and Death (018) - the forensic-displacement cluster. Each displaces the forensic/legal frame, and each shows why it fails against the Alexandrian ontological account. None shows why the forensic frame exists - that it is the product of a specific later history (the post-Reformation juridical development the entries themselves reference in passing). Forces-first would have completed the displacement: the forensic hearing is not a random modern error but the inheritance of a specific theological history, and the participant who sees that their guilt-organized faith has a datable provenance is pressed harder than one who only hears it is misframed. This is the lexicon's most broadly applicable forces-first enrichment because the displacement architecture repeats across many entries - but it routes mostly to Phase 2, because the displacements work without it and adding the third element across the lexicon is a revision-cycle task, not a pre-deployment one.</w:t>
      </w:r>
    </w:p>
    <w:p>
      <w:pPr>
        <w:pStyle w:val="Heading2"/>
      </w:pPr>
      <w:r>
        <w:t xml:space="preserve">2E - Entry-by-entry update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rPr>
          <w:tblHeader/>
        </w:trPr>
        <w:tc>
          <w:tcPr>
            <w:tcW w:type="dxa" w:w="1500"/>
            <w:tcBorders>
              <w:top w:val="single" w:color="CCCCCC" w:sz="1"/>
              <w:left w:val="single" w:color="CCCCCC" w:sz="1"/>
              <w:bottom w:val="single" w:color="CCCCCC" w:sz="1"/>
              <w:right w:val="single" w:color="CCCCCC" w:sz="1"/>
            </w:tcBorders>
            <w:shd w:fill="EADDE6" w:val="clear"/>
            <w:tcMar>
              <w:top w:type="dxa" w:w="70"/>
              <w:left w:type="dxa" w:w="100"/>
              <w:bottom w:type="dxa" w:w="70"/>
              <w:right w:type="dxa" w:w="100"/>
            </w:tcMar>
          </w:tcPr>
          <w:p>
            <w:r>
              <w:rPr>
                <w:b/>
                <w:bCs/>
                <w:sz w:val="18"/>
                <w:szCs w:val="18"/>
              </w:rPr>
              <w:t xml:space="preserve">Entry</w:t>
            </w:r>
          </w:p>
        </w:tc>
        <w:tc>
          <w:tcPr>
            <w:tcW w:type="dxa" w:w="4860"/>
            <w:tcBorders>
              <w:top w:val="single" w:color="CCCCCC" w:sz="1"/>
              <w:left w:val="single" w:color="CCCCCC" w:sz="1"/>
              <w:bottom w:val="single" w:color="CCCCCC" w:sz="1"/>
              <w:right w:val="single" w:color="CCCCCC" w:sz="1"/>
            </w:tcBorders>
            <w:shd w:fill="EADDE6" w:val="clear"/>
            <w:tcMar>
              <w:top w:type="dxa" w:w="70"/>
              <w:left w:type="dxa" w:w="100"/>
              <w:bottom w:type="dxa" w:w="70"/>
              <w:right w:type="dxa" w:w="100"/>
            </w:tcMar>
          </w:tcPr>
          <w:p>
            <w:r>
              <w:rPr>
                <w:b/>
                <w:bCs/>
                <w:sz w:val="18"/>
                <w:szCs w:val="18"/>
              </w:rPr>
              <w:t xml:space="preserve">Forces-integration gap</w:t>
            </w:r>
          </w:p>
        </w:tc>
        <w:tc>
          <w:tcPr>
            <w:tcW w:type="dxa" w:w="3000"/>
            <w:tcBorders>
              <w:top w:val="single" w:color="CCCCCC" w:sz="1"/>
              <w:left w:val="single" w:color="CCCCCC" w:sz="1"/>
              <w:bottom w:val="single" w:color="CCCCCC" w:sz="1"/>
              <w:right w:val="single" w:color="CCCCCC" w:sz="1"/>
            </w:tcBorders>
            <w:shd w:fill="EADDE6" w:val="clear"/>
            <w:tcMar>
              <w:top w:type="dxa" w:w="70"/>
              <w:left w:type="dxa" w:w="100"/>
              <w:bottom w:type="dxa" w:w="70"/>
              <w:right w:type="dxa" w:w="100"/>
            </w:tcMar>
          </w:tcPr>
          <w:p>
            <w:r>
              <w:rPr>
                <w:b/>
                <w:bCs/>
                <w:sz w:val="18"/>
                <w:szCs w:val="18"/>
              </w:rPr>
              <w:t xml:space="preserve">Update priority</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Logos (001)</w:t>
            </w:r>
          </w:p>
        </w:tc>
        <w:tc>
          <w:tcPr>
            <w:tcW w:type="dxa" w:w="48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No gap - the Logos-integration is theological substance, not force-product; conviction register is correct.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None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Participation (007)</w:t>
            </w:r>
          </w:p>
        </w:tc>
        <w:tc>
          <w:tcPr>
            <w:tcW w:type="dxa" w:w="48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No gap - participation is theological substance; rendering as response would distort.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None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Theosis (008)</w:t>
            </w:r>
          </w:p>
        </w:tc>
        <w:tc>
          <w:tcPr>
            <w:tcW w:type="dxa" w:w="48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No gap - horizon-conviction correctly rendered; cross-build constraint already forces-aware.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None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Sin (017)</w:t>
            </w:r>
          </w:p>
        </w:tc>
        <w:tc>
          <w:tcPr>
            <w:tcW w:type="dxa" w:w="48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Displacement architecture: does not show why the forensic frame exists (its datable provenance).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Phase 2</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Death (018)</w:t>
            </w:r>
          </w:p>
        </w:tc>
        <w:tc>
          <w:tcPr>
            <w:tcW w:type="dxa" w:w="48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Displacement architecture: same forensic-provenance gap as Sin.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Phase 2</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Resurrection (019)</w:t>
            </w:r>
          </w:p>
        </w:tc>
        <w:tc>
          <w:tcPr>
            <w:tcW w:type="dxa" w:w="48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Anti-Gnostic body-affirmation rendered as conviction, not as boundary-work forged against the Gnostic challenge (Doc_08 2A-1).</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Phase 2</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Restoration (020)</w:t>
            </w:r>
          </w:p>
        </w:tc>
        <w:tc>
          <w:tcPr>
            <w:tcW w:type="dxa" w:w="48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No material gap - the [CT] apokatastasis handling is already a forces-aware (contested-tradition) framing.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None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Transformation (021)</w:t>
            </w:r>
          </w:p>
        </w:tc>
        <w:tc>
          <w:tcPr>
            <w:tcW w:type="dxa" w:w="48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Minor: post-Nicene configuration carried as fact; could carry the Arian-production story. Covered by Incarnation entry.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Phase 2</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Teacher (029)</w:t>
            </w:r>
          </w:p>
        </w:tc>
        <w:tc>
          <w:tcPr>
            <w:tcW w:type="dxa" w:w="48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Transmission-fragility not rendered as the lived knowledge Doc_08 2B Mechanism One reveals; World Meaning register stays at 'how it works.'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Phase 2</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Bishop (030)</w:t>
            </w:r>
          </w:p>
        </w:tc>
        <w:tc>
          <w:tcPr>
            <w:tcW w:type="dxa" w:w="48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No material gap - the post-Nicene doctrinal-boundary function is already carried.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None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Rule of Faith (031)</w:t>
            </w:r>
          </w:p>
        </w:tc>
        <w:tc>
          <w:tcPr>
            <w:tcW w:type="dxa" w:w="48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Arian controversy's sharpening of the doctrinal-boundary function not carried; rendered as timeless custodial continuity. CONFIRMS Checkpoint One.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Priority 1</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Salvation (036)</w:t>
            </w:r>
          </w:p>
        </w:tc>
        <w:tc>
          <w:tcPr>
            <w:tcW w:type="dxa" w:w="48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Displacement architecture: does not show why the forensic frame exists. Most-affected of the forensic cluster (highest distortion risk).</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Phase 2</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Incarnation (039)</w:t>
            </w:r>
          </w:p>
        </w:tc>
        <w:tc>
          <w:tcPr>
            <w:tcW w:type="dxa" w:w="48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No gap - the Arian-production story is already carried (the entry was revised to carry it).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None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Church/Ekklesia (043)</w:t>
            </w:r>
          </w:p>
        </w:tc>
        <w:tc>
          <w:tcPr>
            <w:tcW w:type="dxa" w:w="48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Sacramental practices as Gnostic-boundary-maintenance not carried; rendered as the ecology's structure. Covered by Resurrection/Incarnation/Flesh.</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Phase 2</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Hope (045)</w:t>
            </w:r>
          </w:p>
        </w:tc>
        <w:tc>
          <w:tcPr>
            <w:tcW w:type="dxa" w:w="48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No gap - the sustaining-orientation is theological substance; conviction register is correct.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None</w:t>
            </w:r>
          </w:p>
        </w:tc>
      </w:tr>
    </w:tbl>
    <w:p>
      <w:pPr>
        <w:pStyle w:val="Heading1"/>
      </w:pPr>
      <w:r>
        <w:t xml:space="preserve">Section 3: What Forces-First Would Have Changed in Doc_07</w:t>
      </w:r>
    </w:p>
    <w:p>
      <w:pPr>
        <w:pStyle w:val="Heading2"/>
      </w:pPr>
      <w:r>
        <w:t xml:space="preserve">3A - The Emotional Ecology lens</w:t>
      </w:r>
    </w:p>
    <w:p>
      <w:pPr>
        <w:spacing w:after="160" w:line="276"/>
      </w:pPr>
      <w:r>
        <w:rPr>
          <w:b/>
          <w:bCs/>
        </w:rPr>
        <w:t xml:space="preserve">Finding: the lens names the emotional registers and the Nicaea inflection as an emotional event, but does not consistently connect each register to the force-convergence that produced it - a partial gap. </w:t>
      </w:r>
      <w:r>
        <w:t xml:space="preserve">Doc_07's three temporal registers (confident synthesis / inward formation-urgent / embattled communally-resilient) are rendered from inside, and the late-horizon register is explicitly connected to the Arian controversy. The mid-horizon register (intense, inward, formation-urgent) is the one where the force-convergence is named but not foregrounded as the producer: Doc_07 mentions the Gnostic challenge, the Neoplatonic competition, and the persecutions in the surrounding lenses, but the Emotional Ecology lens renders the mid-horizon register's intensity somewhat as the period's character rather than as the simultaneous press of three forces (the formation-quality question, the differentiation demand, the lethal test). Forces-first would have shown the mid-horizon's emotional intensity as what those three converging forces produced in the people who inhabited the ecology. A real but partial gap - the lens is good; forces-first would have made the force-to-affect causation explicit.</w:t>
      </w:r>
    </w:p>
    <w:p>
      <w:pPr>
        <w:pStyle w:val="Heading2"/>
      </w:pPr>
      <w:r>
        <w:t xml:space="preserve">3B - The Boundary Structures lens</w:t>
      </w:r>
    </w:p>
    <w:p>
      <w:pPr>
        <w:spacing w:after="160" w:line="276"/>
      </w:pPr>
      <w:r>
        <w:rPr>
          <w:b/>
          <w:bCs/>
        </w:rPr>
        <w:t xml:space="preserve">Confirming Checkpoint One at depth: already integrated. </w:t>
      </w:r>
      <w:r>
        <w:t xml:space="preserve">Doc_07's Boundary Structures lens carries the forces insight that the Gnostic and Arian challenges were active shapers, not backdrop: it renders the Gnostic response as formation-ecological work (pointing to what formation produces), reclassifies the Flesh/Sarx and bodily-practice entries as boundary-maintenance entries, and renders the bodily practices as boundary-maintenance practices produced under the Gnostic challenge. This is the forces insight already present in Doc_07 - and it is exactly the insight Doc_05 lacks (1A). The contrast is itself a methodology finding: the same forces insight is integrated in the document built after the forces turn (Doc_07) and absent in the document built before it (Doc_05), which is direct evidence of what forces-last costs.</w:t>
      </w:r>
    </w:p>
    <w:p>
      <w:pPr>
        <w:pStyle w:val="Heading2"/>
      </w:pPr>
      <w:r>
        <w:t xml:space="preserve">3C - The Memory Structures lens</w:t>
      </w:r>
    </w:p>
    <w:p>
      <w:pPr>
        <w:spacing w:after="160" w:line="276"/>
      </w:pPr>
      <w:r>
        <w:rPr>
          <w:b/>
          <w:bCs/>
        </w:rPr>
        <w:t xml:space="preserve">Confirming Checkpoint One at depth: already integrated. </w:t>
      </w:r>
      <w:r>
        <w:t xml:space="preserve">Doc_07's Memory Structures lens carries the transmission-fragility analysis Doc_08 Cell 2B Mechanism One demonstrates: its Interpretive Inheritance subsection states that interpretive capacity transmits only through the formation relationship, that content can transmit without the capacity that produced it, and that the Pantaenus-Clement-Origen succession is a memory structure with this specific vulnerability. This is the same analysis as Doc_08's, independently present. Again the contrast with Doc_05 (1D, which lacks it) is the methodology evidence.</w:t>
      </w:r>
    </w:p>
    <w:p>
      <w:pPr>
        <w:pStyle w:val="Heading2"/>
      </w:pPr>
      <w:r>
        <w:t xml:space="preserve">3D - The Formation Logic lens</w:t>
      </w:r>
    </w:p>
    <w:p>
      <w:pPr>
        <w:spacing w:after="160" w:line="276"/>
      </w:pPr>
      <w:r>
        <w:rPr>
          <w:b/>
          <w:bCs/>
        </w:rPr>
        <w:t xml:space="preserve">Finding: the lens differentiates the three populations correctly but renders the differentiation as the ecology's natural structure rather than as force-shaped - a partial gap. </w:t>
      </w:r>
      <w:r>
        <w:t xml:space="preserve">Doc_07's Formation Logic lens develops the Participation-Perception Dynamic across the school-tradition, whole-community, and martyr populations, and the differentiation is accurate. What forces-first would have shown is that the three populations are force-shaped, not naturally given: the school-tradition population depends on the teacher-student relationship whose fragility Doc_08 reveals; the whole-community sacramental population is precisely the formation mode that survived the transmission losses because it does not depend on that relationship; and the martyr's formation logic was forced into explicit articulation by the Decian persecution. Forces-first would have rendered the population differentiation as the product of which formation modes which forces pressed on and preserved - which is a deeper account than natural differentiation. Partial gap: the differentiation is right; the force-shaping behind it is not foregrounded.</w:t>
      </w:r>
    </w:p>
    <w:p>
      <w:pPr>
        <w:pStyle w:val="Heading2"/>
      </w:pPr>
      <w:r>
        <w:t xml:space="preserve">3E - Section 3C: the seventh tension</w:t>
      </w:r>
    </w:p>
    <w:p>
      <w:pPr>
        <w:spacing w:after="160" w:line="276"/>
      </w:pPr>
      <w:r>
        <w:rPr>
          <w:b/>
          <w:bCs/>
        </w:rPr>
        <w:t xml:space="preserve">Finding: it is a genuine seventh tension, distinct from Tension Six, and the distinction is precise. </w:t>
      </w:r>
      <w:r>
        <w:t xml:space="preserve">Tension Six (the Incompleteness of Formation) is about the soul's relationship to its own unfinished formation - that formation never completes within the present life, held as expected-not-disconfirming. The candidate seventh tension is about the ecology's relationship to its own transmission - that what the ecology most distinctively produced (formation depth through the teacher-student relationship) is what it could least reliably transmit. These are genuinely different: Tension Six is intra-personal (the soul and its horizon); the seventh is trans-generational (the ecology and its successors). A participant could fully inhabit Tension Six without ever encountering the seventh, because the seventh is about the teacher's knowledge that what he carries may not pass, not about the soul's knowledge that it has not arrived.</w:t>
      </w:r>
    </w:p>
    <w:p>
      <w:pPr>
        <w:spacing w:after="160" w:line="276"/>
      </w:pPr>
      <w:r>
        <w:rPr>
          <w:b/>
          <w:bCs/>
        </w:rPr>
        <w:t xml:space="preserve">What it would say, and how it differs: </w:t>
      </w:r>
      <w:r>
        <w:t xml:space="preserve">the seventh tension - call it the Transmission Tension - would say that Theon holds the knowledge that the most irreplaceable thing he carries (the perceptual capacity formation built in him) is the thing that cannot be transmitted as content, only formed in relationship, and that the post-Nicene conditions are eroding the relationship's institutional support. The deployment voice for it already exists (Doc_08 5A Requirement Three, with its live-speech example), which is why Checkpoint One rated it Priority 2 - the voice is covered even though Section 3C does not name the tension. This review confirms it is a genuine addition to Section 3C and specifies it, while agreeing it is Priority 2: add to Section 3C for completeness, but the deployment voice is not missing it.</w:t>
      </w:r>
    </w:p>
    <w:p>
      <w:pPr>
        <w:pStyle w:val="Heading2"/>
      </w:pPr>
      <w:r>
        <w:t xml:space="preserve">3F - What a forces-first Doc_07 would look like differently</w:t>
      </w:r>
    </w:p>
    <w:p>
      <w:pPr>
        <w:spacing w:after="160" w:line="276"/>
      </w:pPr>
      <w:r>
        <w:t xml:space="preserve">Forces-first would have produced a deeper version of the same Doc_07, not a different document - and a less-deepened one than a forces-first Doc_05, because Doc_07 already carries much of the forces insight (the Boundary and Memory lenses are integrated). The one thing forces-first would have most changed: the Emotional Ecology and Formation Logic lenses would carry force-to-effect causation explicitly - the emotional registers shown as what force-convergences produced in people, and the population differentiation shown as what forces pressed and preserved - rather than rendering affect and differentiation as the period's character and the ecology's natural structure. Doc_07's analytical lenses are the right lenses; forces-first would have run the causal arrow from force to feature visibly through two of them where it currently runs implicitly.</w:t>
      </w:r>
    </w:p>
    <w:p>
      <w:pPr>
        <w:pStyle w:val="Heading1"/>
      </w:pPr>
      <w:r>
        <w:t xml:space="preserve">Section 4: The Methodology Finding</w:t>
      </w:r>
    </w:p>
    <w:p>
      <w:pPr>
        <w:pStyle w:val="Heading2"/>
      </w:pPr>
      <w:r>
        <w:t xml:space="preserve">4A - What the forces analysis reveals that no prior document type reveals</w:t>
      </w:r>
    </w:p>
    <w:p>
      <w:pPr>
        <w:spacing w:after="160" w:line="276"/>
      </w:pPr>
      <w:r>
        <w:t xml:space="preserve">Specifically, drawing on what Doc_08 revealed about Alexandria that Doc_04, Doc_05, and Doc_06 did not and could not: the forces analysis is the only document type that establishes causation between the ecology's external situation and its internal features. The gravity analysis (Doc_04) establishes what organized the ecology; the ecological reconstruction (Doc_05) establishes how it lived; the lexicon (Doc_06) establishes what its terms meant. None of them establishes why the ecology developed the specific features it did - what it was responding to.</w:t>
      </w:r>
    </w:p>
    <w:p>
      <w:pPr>
        <w:spacing w:after="160" w:line="276"/>
      </w:pPr>
      <w:r>
        <w:t xml:space="preserve">Three specific Doc_08 revelations no prior document could have produced: (1) that the Logos-Centered Unity gravity is the product of a convergence (Philonic inheritance plus Johannine identification) such that neither alone would have produced it - a necessity claim about the gravity's origin that the gravity analysis, which confirms the gravity exists, cannot make; (2) that the formation-quality argument is the product of the Gnostic challenge, such that an Alexandria without that rival would have articulated formation differently - a counterfactual the reconstruction cannot reach; (3) that the ecology's most distinctive transmission mechanism was its most fragile, such that what the tradition received was systematically impoverished relative to what the ecology produced - a transmission-causation that the lexicon, which carries what survived, structurally cannot see. The forces analysis is the document type that reads the ecology as an effect, which is a reading the other three cannot perform.</w:t>
      </w:r>
    </w:p>
    <w:p>
      <w:pPr>
        <w:pStyle w:val="Heading2"/>
      </w:pPr>
      <w:r>
        <w:t xml:space="preserve">4B - The case for forces split: preliminary identification at Step 3</w:t>
      </w:r>
    </w:p>
    <w:p>
      <w:pPr>
        <w:spacing w:after="160" w:line="276"/>
      </w:pPr>
      <w:r>
        <w:rPr>
          <w:b/>
          <w:bCs/>
        </w:rPr>
        <w:t xml:space="preserve">The case FOR (what Step 3 preliminary forces would have given Doc_04, Doc_05, Doc_06): </w:t>
      </w:r>
      <w:r>
        <w:t xml:space="preserve">a preliminary forces identification after Doc_02 would have established the force-field within which the later documents were built, so that the forces-as-shapers register would have been native to them rather than added late. Doc_05's largest gap (the Gnostic challenge absent as a structural shaper, 1A) is precisely a gap that a Step 3 forces document would have closed, because the builder would have carried the Gnostic challenge as a known force while reconstructing the formation-quality argument. The lexicon's response-register gaps (2A) and the Emotional Ecology and Formation Logic lenses' force-to-effect gaps (3A, 3D) are the same: each is a place where the builder, lacking the forces frame, rendered a force-product as a conviction or a natural feature. A Step 3 forces document would have supplied the frame in time.</w:t>
      </w:r>
    </w:p>
    <w:p>
      <w:pPr>
        <w:spacing w:after="160" w:line="276"/>
      </w:pPr>
      <w:r>
        <w:rPr>
          <w:b/>
          <w:bCs/>
        </w:rPr>
        <w:t xml:space="preserve">The case AGAINST (what the full Step 7 synthesis provides that Step 3 cannot): </w:t>
      </w:r>
      <w:r>
        <w:t xml:space="preserve">Doc_08's analytical depth is a direct product of its position after the complete gravity list, the reconstruction, the full lexicon, and the integrated analysis. The Forces-and-Gravities Synthesis (Section 2) demonstrates that specific forces produced specific confirmed gravities - which requires the confirmed gravities to exist to synthesize against. The necessity claims (the Logos convergence) require the gravity to be confirmed before the forces analysis can show it was produced rather than merely associated. The Transmission Analysis (Section 4) requires the lexicon to exist to show what transmitted and what was lost. A Step 3 forces document, built on Doc_02 alone, could identify force candidates but could not demonstrate production, necessity, or transmission-impoverishment, because the features whose production it would demonstrate do not yet exist as documents. Moving the full synthesis to Step 3 would lose exactly the depth that makes Doc_08 the build's most analytically ambitious document.</w:t>
      </w:r>
    </w:p>
    <w:p>
      <w:pPr>
        <w:spacing w:after="160" w:line="276"/>
      </w:pPr>
      <w:r>
        <w:t xml:space="preserve">The two cases are equally strong, and they are not actually in conflict - which is the resolution the split proposes.</w:t>
      </w:r>
    </w:p>
    <w:p>
      <w:pPr>
        <w:pStyle w:val="Heading2"/>
      </w:pPr>
      <w:r>
        <w:t xml:space="preserve">4C - What preliminary forces identification at Step 3 would have changed</w:t>
      </w:r>
    </w:p>
    <w:p>
      <w:pPr>
        <w:pStyle w:val="ListParagraph"/>
        <w:numPr>
          <w:ilvl w:val="0"/>
          <w:numId w:val="2"/>
        </w:numPr>
        <w:spacing w:after="90" w:line="270"/>
      </w:pPr>
      <w:r>
        <w:rPr>
          <w:b/>
          <w:bCs/>
        </w:rPr>
        <w:t xml:space="preserve">Doc_04 (Gravity Discovery): </w:t>
      </w:r>
      <w:r>
        <w:t xml:space="preserve">minimally, and this is important - the gravity tests should run on evidence, not on a force-frame. A Step 3 forces document should not change any gravity classification, because the gravities must be discovered against the evidence (the six tests), not against a forces hypothesis. The one thing it would have added: the forces context within which cross-strand gravity convergence is assessed (Article 21), naming the forces as the field within which gravities emerged - without pre-judging what the tests find. If a Step 3 forces document changed a gravity classification, that would be the failure mode (4E), not the benefit.</w:t>
      </w:r>
    </w:p>
    <w:p>
      <w:pPr>
        <w:pStyle w:val="ListParagraph"/>
        <w:numPr>
          <w:ilvl w:val="0"/>
          <w:numId w:val="2"/>
        </w:numPr>
        <w:spacing w:after="90" w:line="270"/>
      </w:pPr>
      <w:r>
        <w:rPr>
          <w:b/>
          <w:bCs/>
        </w:rPr>
        <w:t xml:space="preserve">Doc_05 (Ecological Reconstruction): </w:t>
      </w:r>
      <w:r>
        <w:t xml:space="preserve">substantially - this is where the split pays off most. A Step 3 forces document would have given Doc_05 the forces-as-structural-shapers register it currently lacks (1A-1D), so the reconstruction would have carried the formation-quality argument as the Gnostic challenge's product, persecution as the formative agent, and the transmission fragility - natively, not retroactively.</w:t>
      </w:r>
    </w:p>
    <w:p>
      <w:pPr>
        <w:pStyle w:val="ListParagraph"/>
        <w:numPr>
          <w:ilvl w:val="0"/>
          <w:numId w:val="2"/>
        </w:numPr>
        <w:spacing w:after="90" w:line="270"/>
      </w:pPr>
      <w:r>
        <w:rPr>
          <w:b/>
          <w:bCs/>
        </w:rPr>
        <w:t xml:space="preserve">Doc_06 (Lexicon): </w:t>
      </w:r>
      <w:r>
        <w:t xml:space="preserve">moderately - the World Meaning sections of the most-affected entries (Teacher, Rule of Faith, Resurrection) and the displacement architecture of the forensic cluster (Salvation, Sin, Death) would have carried the response-register and the third displacement element, because the builder would have known the forces each feature responded to while writing the entries.</w:t>
      </w:r>
    </w:p>
    <w:p>
      <w:pPr>
        <w:pStyle w:val="Heading2"/>
      </w:pPr>
      <w:r>
        <w:t xml:space="preserve">4D - What the full forces synthesis at Step 7 provides that Step 3 cannot</w:t>
      </w:r>
    </w:p>
    <w:p>
      <w:pPr>
        <w:spacing w:after="160" w:line="276"/>
      </w:pPr>
      <w:r>
        <w:t xml:space="preserve">Equally specific: everything in Doc_08 that depends on synthesizing against complete prior documents. The Forces-and-Gravities Synthesis's production and necessity claims (a force produced this confirmed gravity; neither component alone would have sufficed) require the confirmed gravity list. The Formation Impact Assessment's account of what the forces did to people, practices, and identity requires the reconstruction to describe the people, practices, and identity. The Transmission Analysis requires the lexicon to show what survived. These are not preliminary-identifiable; they are synthesis products. A Step 3 document moved here would be empty of exactly the analysis that makes the current Doc_08 valuable. The full synthesis must stay at Step 7.</w:t>
      </w:r>
    </w:p>
    <w:p>
      <w:pPr>
        <w:pStyle w:val="Heading2"/>
      </w:pPr>
      <w:r>
        <w:t xml:space="preserve">4E - The proposed split for the Desert build</w:t>
      </w:r>
    </w:p>
    <w:p>
      <w:pPr>
        <w:spacing w:after="160" w:line="276"/>
      </w:pPr>
      <w:r>
        <w:rPr>
          <w:b/>
          <w:bCs/>
        </w:rPr>
        <w:t xml:space="preserve">The conclusion: split the forces work, and scope each phase to what its position can actually produce. </w:t>
      </w:r>
      <w:r>
        <w:t xml:space="preserve">The Alexandria experience shows that forces-last cost the reconstruction and lexicon their response-register (a real cost) while forces-at-Step-7 gave the synthesis its depth (a real benefit). The split captures both: a preliminary forces identification at Step 3 to supply the frame, and the full synthesis retained at Step 7 to do the analysis.</w:t>
      </w:r>
    </w:p>
    <w:p>
      <w:pPr>
        <w:spacing w:after="160" w:line="276"/>
      </w:pPr>
      <w:r>
        <w:rPr>
          <w:b/>
          <w:bCs/>
        </w:rPr>
        <w:t xml:space="preserve">What the Desert Step 3 preliminary forces document should contain: </w:t>
      </w:r>
      <w:r>
        <w:t xml:space="preserve">the six cells' primary force candidates (named, not analyzed); the key tension forces; and the force-field within which gravity discovery will occur - enough to give Doc_05 and Doc_06 the forces-as-shapers frame. Stated as candidates and field, in the register of 'these are the pressures this world appears to have been responding to,' so the reconstruction and lexicon can carry features as responses.</w:t>
      </w:r>
    </w:p>
    <w:p>
      <w:pPr>
        <w:spacing w:after="160" w:line="276"/>
      </w:pPr>
      <w:r>
        <w:rPr>
          <w:b/>
          <w:bCs/>
        </w:rPr>
        <w:t xml:space="preserve">What it should NOT contain (reserved for Step 7): </w:t>
      </w:r>
      <w:r>
        <w:t xml:space="preserve">any production claim, any necessity claim, any transmission-impoverishment claim, and any force-to-gravity causal demonstration - because none of these can be made before the gravities are confirmed and the lexicon exists, and asserting them early would be confabulation. The Step 3 document identifies the field; it does not analyze the causation.</w:t>
      </w:r>
    </w:p>
    <w:p>
      <w:pPr>
        <w:spacing w:after="160" w:line="276"/>
      </w:pPr>
      <w:r>
        <w:rPr>
          <w:b/>
          <w:bCs/>
        </w:rPr>
        <w:t xml:space="preserve">How the Step 7 full synthesis is scoped given a Step 3 document exists: </w:t>
      </w:r>
      <w:r>
        <w:t xml:space="preserve">the Step 7 synthesis adds everything that requires the completed documents - the production and necessity claims, the formation-impact assessment, the transmission analysis - and revisits the Step 3 candidates against what the build actually found, confirming, revising, or discarding them. The Step 3 document is a hypothesis-of-field; the Step 7 document is the demonstrated causation. The Step 7 document is not lighter for the Step 3 document existing; it is better-framed, because the reconstruction and lexicon it synthesizes against were built forces-aware.</w:t>
      </w:r>
    </w:p>
    <w:p>
      <w:pPr>
        <w:spacing w:after="160" w:line="276"/>
      </w:pPr>
      <w:r>
        <w:rPr>
          <w:b/>
          <w:bCs/>
        </w:rPr>
        <w:t xml:space="preserve">The risk the Desert build must watch for - the most important line in this section: </w:t>
      </w:r>
      <w:r>
        <w:t xml:space="preserve">that preliminary forces identification at Step 3 introduces force-frame bias into the gravity discovery, artificially constraining what the six gravity tests might find. The gravities must be discovered against the evidence, not against the forces hypothesis. The standing instruction for the Desert build: the Step 3 forces document informs the reconstruction and lexicon registers but must be firewalled from the gravity tests - Doc_04 runs on the six tests against the evidence, and if the forces frame is influencing what gravities are confirmed, that is the failure mode the split must prevent. The forces frame is a lens for the reconstruction, never a thumb on the scale for the gravity discovery. This is the discipline that lets the build keep its convergences discovered rather than engineered.</w:t>
      </w:r>
    </w:p>
    <w:p>
      <w:pPr>
        <w:pStyle w:val="Heading1"/>
      </w:pPr>
      <w:r>
        <w:t xml:space="preserve">Section 5: Targeted Update Map</w:t>
      </w:r>
    </w:p>
    <w:p>
      <w:pPr>
        <w:pStyle w:val="Heading2"/>
      </w:pPr>
      <w:r>
        <w:t xml:space="preserve">5A - Priority 1 updates (blocking before deployment)</w:t>
      </w:r>
    </w:p>
    <w:p>
      <w:pPr>
        <w:spacing w:after="160" w:line="276"/>
      </w:pPr>
      <w:r>
        <w:rPr>
          <w:b/>
          <w:bCs/>
        </w:rPr>
        <w:t xml:space="preserve">One Priority 1 update, confirming Checkpoint One - not a new finding. </w:t>
      </w:r>
      <w:r>
        <w:t xml:space="preserve">This review confirms the Checkpoint One Priority 1 finding and adds methodology framing but no new Priority 1 item.</w:t>
      </w:r>
    </w:p>
    <w:p>
      <w:pPr>
        <w:pStyle w:val="ListParagraph"/>
        <w:numPr>
          <w:ilvl w:val="0"/>
          <w:numId w:val="2"/>
        </w:numPr>
        <w:spacing w:after="90" w:line="270"/>
      </w:pPr>
      <w:r>
        <w:rPr>
          <w:b/>
          <w:bCs/>
        </w:rPr>
        <w:t xml:space="preserve">Rule of Faith (alexlex031): </w:t>
      </w:r>
      <w:r>
        <w:t xml:space="preserve">add the Arian controversy's sharpening of the Rule's doctrinal-boundary function (custodial continuity sharpened post-Nicaea into the enforced homoousios boundary), per Doc_08 5A Requirement One and Doc_07 1D. Governing passage: Doc_08 Section 5A (the Arian controversy as still-live formation-stake) and Doc_07 1D (the Doctrinal Boundary). This review adds: the Rule of Faith entry is the clearest single lexicon instance of a force-produced feature rendered as a standing conviction, which is why it is the one place the response-register gap rises to Priority 1 rather than Phase 2 - the deployment voice on the Rule would misrepresent the boundary-urgency Theon inhabits.</w:t>
      </w:r>
    </w:p>
    <w:p>
      <w:pPr>
        <w:pStyle w:val="Heading2"/>
      </w:pPr>
      <w:r>
        <w:t xml:space="preserve">5B - Priority 2 updates (address before deployment if minor)</w:t>
      </w:r>
    </w:p>
    <w:p>
      <w:pPr>
        <w:pStyle w:val="ListParagraph"/>
        <w:numPr>
          <w:ilvl w:val="0"/>
          <w:numId w:val="2"/>
        </w:numPr>
        <w:spacing w:after="90" w:line="270"/>
      </w:pPr>
      <w:r>
        <w:rPr>
          <w:b/>
          <w:bCs/>
        </w:rPr>
        <w:t xml:space="preserve">Doc_07 Section 3C - add the seventh tension (the Transmission Tension): </w:t>
      </w:r>
      <w:r>
        <w:t xml:space="preserve">specify it per 3E (the ecology's most distinctive product is its least transmissible; Theon holds that the perceptual capacity cannot pass as content). The deployment voice is already covered by Doc_08 5A Requirement Three, so this is Priority 2 - add for completeness if minor; the voice is not missing it. This is the one Priority 2 item that is a genuine addition rather than a Phase 2 enrichment, because Section 3C is the deployment tensions list and a named seventh tension belongs there.</w:t>
      </w:r>
    </w:p>
    <w:p>
      <w:pPr>
        <w:pStyle w:val="Heading2"/>
      </w:pPr>
      <w:r>
        <w:t xml:space="preserve">5C - Phase 2 updates (after deployment, revision cycle)</w:t>
      </w:r>
    </w:p>
    <w:p>
      <w:pPr>
        <w:spacing w:after="160" w:line="276"/>
      </w:pPr>
      <w:r>
        <w:t xml:space="preserve">The forces-integration depth gaps that do not affect deployment readiness, routed to the revision cycle:</w:t>
      </w:r>
    </w:p>
    <w:p>
      <w:pPr>
        <w:pStyle w:val="ListParagraph"/>
        <w:numPr>
          <w:ilvl w:val="0"/>
          <w:numId w:val="2"/>
        </w:numPr>
        <w:spacing w:after="90" w:line="270"/>
      </w:pPr>
      <w:r>
        <w:rPr>
          <w:b/>
          <w:bCs/>
        </w:rPr>
        <w:t xml:space="preserve">Doc_05 - the response-register additions: </w:t>
      </w:r>
      <w:r>
        <w:t xml:space="preserve">the Gnostic challenge as structural shaper of the formation-quality argument (1A, the largest single gap); the Arian-production story behind the post-Nicene configuration (1B); persecution as formative agent, not only intensifier (1C); the transmission-fragility in the legacy account (1D). These deepen the reconstruction; none blocks deployment because the lexicon and Doc_07 carry the deployment-bearing content.</w:t>
      </w:r>
    </w:p>
    <w:p>
      <w:pPr>
        <w:pStyle w:val="ListParagraph"/>
        <w:numPr>
          <w:ilvl w:val="0"/>
          <w:numId w:val="2"/>
        </w:numPr>
        <w:spacing w:after="90" w:line="270"/>
      </w:pPr>
      <w:r>
        <w:rPr>
          <w:b/>
          <w:bCs/>
        </w:rPr>
        <w:t xml:space="preserve">Doc_06 - the lexicon response-register and displacement additions: </w:t>
      </w:r>
      <w:r>
        <w:t xml:space="preserve">the Teacher entry's transmission-fragility rendering; the Resurrection and Church/Ekklesia anti-Gnostic boundary-work rendering; the forensic cluster's third displacement element (Salvation, Sin, Death - why the forensic frame exists); the Transformation entry's Arian-production story. Per the 2E map.</w:t>
      </w:r>
    </w:p>
    <w:p>
      <w:pPr>
        <w:pStyle w:val="ListParagraph"/>
        <w:numPr>
          <w:ilvl w:val="0"/>
          <w:numId w:val="2"/>
        </w:numPr>
        <w:spacing w:after="90" w:line="270"/>
      </w:pPr>
      <w:r>
        <w:rPr>
          <w:b/>
          <w:bCs/>
        </w:rPr>
        <w:t xml:space="preserve">Doc_07 - the force-to-effect causation in two lenses: </w:t>
      </w:r>
      <w:r>
        <w:t xml:space="preserve">the Emotional Ecology lens's force-convergence-to-affect causation (3A) and the Formation Logic lens's force-shaping of the three populations (3D).</w:t>
      </w:r>
    </w:p>
    <w:p>
      <w:pPr>
        <w:pStyle w:val="ListParagraph"/>
        <w:numPr>
          <w:ilvl w:val="0"/>
          <w:numId w:val="2"/>
        </w:numPr>
        <w:spacing w:after="90" w:line="270"/>
      </w:pPr>
      <w:r>
        <w:rPr>
          <w:b/>
          <w:bCs/>
        </w:rPr>
        <w:t xml:space="preserve">Doc_06 Tier 2 - minor index recharacterizations: </w:t>
      </w:r>
      <w:r>
        <w:t xml:space="preserve">Flesh/Sarx as boundary-maintenance, Faithfulness as formation-under-pressure (2B).</w:t>
      </w:r>
    </w:p>
    <w:p>
      <w:pPr>
        <w:pStyle w:val="Heading2"/>
      </w:pPr>
      <w:r>
        <w:t xml:space="preserve">5D - Desert build implications (carry into the Desert construction brief)</w:t>
      </w:r>
    </w:p>
    <w:p>
      <w:pPr>
        <w:spacing w:after="160" w:line="276"/>
      </w:pPr>
      <w:r>
        <w:t xml:space="preserve">The methodology hand-off - standing instructions for the Desert build's builder brief, drawn from the Alexandria forces-last experience:</w:t>
      </w:r>
    </w:p>
    <w:p>
      <w:pPr>
        <w:pStyle w:val="ListParagraph"/>
        <w:numPr>
          <w:ilvl w:val="0"/>
          <w:numId w:val="2"/>
        </w:numPr>
        <w:spacing w:after="90" w:line="270"/>
      </w:pPr>
      <w:r>
        <w:rPr>
          <w:b/>
          <w:bCs/>
        </w:rPr>
        <w:t xml:space="preserve">Adopt the forces split: </w:t>
      </w:r>
      <w:r>
        <w:t xml:space="preserve">produce a Step 3 preliminary forces identification document (force candidates, tension forces, force-field) and retain the full forces synthesis at Step 7 (production, necessity, impact, transmission). Per 4E.</w:t>
      </w:r>
    </w:p>
    <w:p>
      <w:pPr>
        <w:pStyle w:val="ListParagraph"/>
        <w:numPr>
          <w:ilvl w:val="0"/>
          <w:numId w:val="2"/>
        </w:numPr>
        <w:spacing w:after="90" w:line="270"/>
      </w:pPr>
      <w:r>
        <w:rPr>
          <w:b/>
          <w:bCs/>
        </w:rPr>
        <w:t xml:space="preserve">Firewall the gravity discovery from the forces frame: </w:t>
      </w:r>
      <w:r>
        <w:t xml:space="preserve">the Step 3 forces document informs the reconstruction and lexicon registers but must not influence the six gravity tests. Doc_04 runs on evidence; if the forces frame is shaping what gravities are confirmed, that is the failure mode. This is the most important standing instruction - it is what keeps convergences discovered rather than engineered, which the cross-build constraint requires absolutely for an Alexandria-Desert table.</w:t>
      </w:r>
    </w:p>
    <w:p>
      <w:pPr>
        <w:pStyle w:val="ListParagraph"/>
        <w:numPr>
          <w:ilvl w:val="0"/>
          <w:numId w:val="2"/>
        </w:numPr>
        <w:spacing w:after="90" w:line="270"/>
      </w:pPr>
      <w:r>
        <w:rPr>
          <w:b/>
          <w:bCs/>
        </w:rPr>
        <w:t xml:space="preserve">Build the reconstruction and lexicon in the response-register from the start: </w:t>
      </w:r>
      <w:r>
        <w:t xml:space="preserve">with the Step 3 forces frame in hand, write Doc_05 and Doc_06 so that features genuinely forged against pressures are rendered as responses, not convictions - the formation-quality-argument register that Alexandria's Doc_05 lacked. Reserve the conviction register for theological substance that is not force-produced (the Alexandria lexicon's correct default for most entries).</w:t>
      </w:r>
    </w:p>
    <w:p>
      <w:pPr>
        <w:pStyle w:val="ListParagraph"/>
        <w:numPr>
          <w:ilvl w:val="0"/>
          <w:numId w:val="2"/>
        </w:numPr>
        <w:spacing w:after="90" w:line="270"/>
      </w:pPr>
      <w:r>
        <w:rPr>
          <w:b/>
          <w:bCs/>
        </w:rPr>
        <w:t xml:space="preserve">Add the third displacement element where features are force-produced: </w:t>
      </w:r>
      <w:r>
        <w:t xml:space="preserve">in Distortion Risk sections, where a modern hearing has a datable historical provenance, show why the hearing exists, not only why it fails. The forensic-frame provenance is the Alexandria example; the Desert build will have its own.</w:t>
      </w:r>
    </w:p>
    <w:p>
      <w:pPr>
        <w:pStyle w:val="ListParagraph"/>
        <w:numPr>
          <w:ilvl w:val="0"/>
          <w:numId w:val="2"/>
        </w:numPr>
        <w:spacing w:after="90" w:line="270"/>
      </w:pPr>
      <w:r>
        <w:rPr>
          <w:b/>
          <w:bCs/>
        </w:rPr>
        <w:t xml:space="preserve">Watch the confidence-corroboration case the Alexandria build did not have: </w:t>
      </w:r>
      <w:r>
        <w:t xml:space="preserve">force-production is a confidence-raising factor that did not change any Alexandria calibration because the affected features were already securely attested. The Desert build, with potentially thinner attestation, may have features where the force-trail is the corroborating evidence that lifts a thin feature - watch for it, and let the force-trail count where it is decisive (2C).</w:t>
      </w:r>
    </w:p>
    <w:p>
      <w:pPr>
        <w:pBdr>
          <w:bottom w:val="single" w:color="7A3B69" w:sz="6" w:space="1"/>
        </w:pBdr>
        <w:spacing w:after="140"/>
      </w:pPr>
    </w:p>
    <w:p>
      <w:pPr>
        <w:pStyle w:val="Heading1"/>
      </w:pPr>
      <w:r>
        <w:t xml:space="preserve">Article 31 Disclaimer</w:t>
      </w:r>
    </w:p>
    <w:p>
      <w:pPr>
        <w:spacing w:after="160" w:line="276"/>
      </w:pPr>
      <w:r>
        <w:t xml:space="preserve">Simulated review - informational only, not an Article 31 substitute. External scholarly review by a qualified human reviewer with recognized standing in the relevant subfield remains required before any formation world is considered validated or advanced toward freeze.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B2A4E" w:sz="4" w:space="2"/>
      </w:pBdr>
      <w:spacing w:after="160" w:before="280"/>
      <w:outlineLvl w:val="0"/>
    </w:pPr>
    <w:rPr>
      <w:rFonts w:ascii="Arial" w:cs="Arial" w:eastAsia="Arial" w:hAnsi="Arial"/>
      <w:b/>
      <w:bCs/>
      <w:color w:val="5B2A4E"/>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7A3B6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2026-06-25T19:43:54.409Z</dcterms:created>
  <dcterms:modified xsi:type="dcterms:W3CDTF">2026-06-25T19:43:54.437Z</dcterms:modified>
</cp:coreProperties>
</file>

<file path=docProps/custom.xml><?xml version="1.0" encoding="utf-8"?>
<Properties xmlns="http://schemas.openxmlformats.org/officeDocument/2006/custom-properties" xmlns:vt="http://schemas.openxmlformats.org/officeDocument/2006/docPropsVTypes"/>
</file>