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Alexandria V7 — System Design Review</w:t>
      </w:r>
    </w:p>
    <w:p>
      <w:pPr>
        <w:spacing w:after="160"/>
      </w:pPr>
      <w:r>
        <w:rPr>
          <w:color w:val="444444"/>
          <w:sz w:val="26"/>
          <w:szCs w:val="26"/>
        </w:rPr>
        <w:t xml:space="preserve">Alexandria as a Component in the CiC Multi-World Architecture</w:t>
      </w:r>
    </w:p>
    <w:p>
      <w:pPr>
        <w:pBdr>
          <w:bottom w:val="single" w:color="1F6F54" w:sz="6" w:space="1"/>
        </w:pBdr>
        <w:spacing w:after="140"/>
      </w:pPr>
    </w:p>
    <w:p>
      <w:pPr>
        <w:spacing w:after="140" w:line="270"/>
      </w:pPr>
      <w:r>
        <w:rPr>
          <w:b/>
          <w:bCs/>
        </w:rPr>
        <w:t xml:space="preserve">Document designation: </w:t>
      </w:r>
      <w:r>
        <w:t xml:space="preserve">alex_Alexandria_System_Design_Review_V7_r1</w:t>
      </w:r>
    </w:p>
    <w:p>
      <w:pPr>
        <w:spacing w:after="140" w:line="270"/>
      </w:pPr>
      <w:r>
        <w:rPr>
          <w:b/>
          <w:bCs/>
        </w:rPr>
        <w:t xml:space="preserve">World: </w:t>
      </w:r>
      <w:r>
        <w:t xml:space="preserve">Alexandria (world code: alex), c. 150-400 CE. Representative: Theon. Living-tradition heir: Coptic Orthodox Church.</w:t>
      </w:r>
    </w:p>
    <w:p>
      <w:pPr>
        <w:spacing w:after="140" w:line="270"/>
      </w:pPr>
      <w:r>
        <w:rPr>
          <w:b/>
          <w:bCs/>
        </w:rPr>
        <w:t xml:space="preserve">Held against: </w:t>
      </w:r>
      <w:r>
        <w:t xml:space="preserve">Constitution v7.4.1 (Art. 3 context isolation + cross-world contamination; Art. 21 strand determination; Art. 28/29 Living Tradition Status; Art. 31 external review gate); Assembly - The Table (Table Design, single-encounter scope); Facilitator-Governance v3.2; World Capsule Core &amp; Context Layer templates; Theon Representative base document.</w:t>
      </w:r>
    </w:p>
    <w:p>
      <w:pPr>
        <w:spacing w:after="140" w:line="270"/>
      </w:pPr>
      <w:r>
        <w:rPr>
          <w:b/>
          <w:bCs/>
        </w:rPr>
        <w:t xml:space="preserve">Read for this review: </w:t>
      </w:r>
      <w:r>
        <w:t xml:space="preserve">alex_Checkpoint_One_V7_r1; alex_Alexandria_Viability_Review_V7_r1 (esp. 4C, 5D); Doc_07 r1 (3B, 3C); Doc_08 r2 (4, 5B).</w:t>
      </w:r>
    </w:p>
    <w:p>
      <w:pPr>
        <w:spacing w:after="140" w:line="270"/>
      </w:pPr>
      <w:r>
        <w:rPr>
          <w:b/>
          <w:bCs/>
        </w:rPr>
        <w:t xml:space="preserve">Status: </w:t>
      </w:r>
      <w:r>
        <w:t xml:space="preserve">Simulated system design assessment - informational only, not an Article 31 substitute. Distinct from the consistency check (Checkpoint One) and the encounter-viability review: this asks whether Alexandria works as a component in the multi-world table, the technical retrieval architecture, and the Facilitator infrastructure.</w:t>
      </w:r>
    </w:p>
    <w:p>
      <w:pPr>
        <w:pBdr>
          <w:bottom w:val="single" w:color="1F6F54" w:sz="6" w:space="1"/>
        </w:pBdr>
        <w:spacing w:after="140"/>
      </w:pPr>
    </w:p>
    <w:p>
      <w:pPr>
        <w:pStyle w:val="Heading1"/>
      </w:pPr>
      <w:r>
        <w:t xml:space="preserve">Preamble: The System Design Standard</w:t>
      </w:r>
    </w:p>
    <w:p>
      <w:pPr>
        <w:spacing w:after="160" w:line="276"/>
      </w:pPr>
      <w:r>
        <w:t xml:space="preserve">The viability review confirmed Alexandria works as an encounter for real people. This review asks whether it works as a component. Three structural commitments of the CiC architecture govern the assessment.</w:t>
      </w:r>
    </w:p>
    <w:p>
      <w:pPr>
        <w:spacing w:after="160" w:line="276"/>
      </w:pPr>
      <w:r>
        <w:rPr>
          <w:b/>
          <w:bCs/>
        </w:rPr>
        <w:t xml:space="preserve">Context isolation is the constitutional boundary (Article 3). </w:t>
      </w:r>
      <w:r>
        <w:t xml:space="preserve">Every claim Theon makes is grounded in his world's documents and nothing else; his context must not bleed into another Representative's. The Cross-World Contamination prohibition appended to Article 3 makes this a constitutional, not merely technical, requirement. At the table, each Representative encounters the others only through the public transcript - concrete words spoken aloud - never through another world's inner formation.</w:t>
      </w:r>
    </w:p>
    <w:p>
      <w:pPr>
        <w:spacing w:after="160" w:line="276"/>
      </w:pPr>
      <w:r>
        <w:rPr>
          <w:b/>
          <w:bCs/>
        </w:rPr>
        <w:t xml:space="preserve">The Facilitator is a separate model invocation with isolated context. </w:t>
      </w:r>
      <w:r>
        <w:t xml:space="preserve">Not Theon with a wider view but a structurally different invocation that holds the whole table, manages boundaries, and carries what no Representative can. The viability review (4C) named five such things; each requires the Facilitator invocation to hold context Theon's invocation structurally cannot.</w:t>
      </w:r>
    </w:p>
    <w:p>
      <w:pPr>
        <w:spacing w:after="160" w:line="276"/>
      </w:pPr>
      <w:r>
        <w:rPr>
          <w:b/>
          <w:bCs/>
        </w:rPr>
        <w:t xml:space="preserve">Five worlds maximum, text-first through Prototype Alpha and Phase 1. </w:t>
      </w:r>
      <w:r>
        <w:t xml:space="preserve">A quality commitment, not a technical limit: beyond five worlds coherent governance and participant attention collapse.</w:t>
      </w:r>
    </w:p>
    <w:p>
      <w:pPr>
        <w:spacing w:after="160" w:line="276"/>
      </w:pPr>
      <w:r>
        <w:rPr>
          <w:b/>
          <w:bCs/>
        </w:rPr>
        <w:t xml:space="preserve">One system fact frames everything below and is surfaced here because it is load-bearing: </w:t>
      </w:r>
      <w:r>
        <w:t xml:space="preserve">the current governing Table Design document (Assembly - The Table) is single-encounter scope - one world, one Representative, one user - with the multi-world table explicitly scoped to a layer above it that does not yet exist as a built artifact. Facilitator-Governance v3.2 is world-neutral and already carries the multi-world drift apparatus, but the table architecture Alexandria would be a component in is partially specified. This review assesses Alexandria against the multi-world architecture as designed, and flags where that architecture is not yet built as a system gap Alexandria exposes (6C).</w:t>
      </w:r>
    </w:p>
    <w:p>
      <w:pPr>
        <w:pStyle w:val="Heading1"/>
      </w:pPr>
      <w:r>
        <w:t xml:space="preserve">Section 1: World Boundary Integrity</w:t>
      </w:r>
    </w:p>
    <w:p>
      <w:pPr>
        <w:pStyle w:val="Heading2"/>
      </w:pPr>
      <w:r>
        <w:t xml:space="preserve">1A - Does Alexandria hold its boundaries at a multi-world table?</w:t>
      </w:r>
    </w:p>
    <w:p>
      <w:pPr>
        <w:spacing w:after="160" w:line="276"/>
      </w:pPr>
      <w:r>
        <w:rPr>
          <w:b/>
          <w:bCs/>
        </w:rPr>
        <w:t xml:space="preserve">Internal boundary: stable. </w:t>
      </w:r>
      <w:r>
        <w:t xml:space="preserve">Theon's voice has strong internal boundary discipline built in. His temporal position is fixed (post-Nicene, pre-Chalcedonian) and governs anachronism prevention; the Dominance Rule binds his world-reconstruction to the post-Nicene configuration while his personal grammar carries the school inheritance; and the Representative base document encodes hard boundary disciplines (never breaks voice; no meta-awareness; no fabricated depth). The confirmed gravity structure gives his voice a stable centre of gravity that does not depend on what other worlds are present. Internal drift would have to overcome an unusually well-specified configuration.</w:t>
      </w:r>
    </w:p>
    <w:p>
      <w:pPr>
        <w:spacing w:after="160" w:line="276"/>
      </w:pPr>
      <w:r>
        <w:rPr>
          <w:b/>
          <w:bCs/>
        </w:rPr>
        <w:t xml:space="preserve">External boundary: stable but vulnerable at one seam. </w:t>
      </w:r>
      <w:r>
        <w:t xml:space="preserve">The architecture protects the participant from confusing Theon with another world primarily through the public-transcript boundary - Theon encounters other worlds only through words spoken aloud, never through their inner formation, so he cannot absorb another world's interior. This is robust. The vulnerability is not in the mechanism but in the content: Alexandria shares figures, vocabulary, and a sequential historical relationship with the Desert world, and shares the allegorical tradition and Nicene anchor with the Cappadocian world. The shared material is where the participant (not Theon) is most likely to blur the boundary, and where cross-world drift (the model under Theon absorbing the public transcript's other-world vocabulary) is most likely to appear. The boundary holds technically; it must be actively protected at the Alexandria-Desert seam specifically (1C).</w:t>
      </w:r>
    </w:p>
    <w:p>
      <w:pPr>
        <w:pStyle w:val="Heading2"/>
      </w:pPr>
      <w:r>
        <w:t xml:space="preserve">1B - Alexandria's distinctiveness profile against the other Phase 1 worlds</w:t>
      </w:r>
    </w:p>
    <w:p>
      <w:pPr>
        <w:spacing w:after="160" w:line="276"/>
      </w:pPr>
      <w:r>
        <w:t xml:space="preserve">What Alexandria carries that no other Phase 1 world carries: the refusal to separate intellectual and spiritual formation - the Logos as the single reality that makes studying anything honestly and praying faithfully one movement. Early Communal carries the apostolic-communal; Desert carries ascetic combat and the abba relationship; Cappadocian carries doctrinal synthesis and the Basilian communal rule; Early Latin carries the pastoral-institutional and the juridical. None carries Alexandria's Logos-centered integration of intellect and spirit as a formation reality. That is the distinctiveness no shared material can blur.</w:t>
      </w:r>
    </w:p>
    <w:p>
      <w:pPr>
        <w:spacing w:after="160" w:line="276"/>
      </w:pPr>
      <w:r>
        <w:t xml:space="preserve">Where shared material creates distinctiveness-blur, and how it functions differently in Alexandria:</w:t>
      </w:r>
    </w:p>
    <w:p>
      <w:pPr>
        <w:pStyle w:val="ListParagraph"/>
        <w:numPr>
          <w:ilvl w:val="0"/>
          <w:numId w:val="2"/>
        </w:numPr>
        <w:spacing w:after="90" w:line="270"/>
      </w:pPr>
      <w:r>
        <w:rPr>
          <w:b/>
          <w:bCs/>
        </w:rPr>
        <w:t xml:space="preserve">Origen - shared with Desert, functions differently. </w:t>
      </w:r>
      <w:r>
        <w:t xml:space="preserve">In Alexandria, Origen is the school tradition's interpretive inheritance and Theon's formative ache (he learned to read by reading Origen). In Desert, Origen reaches practice transmitted through Evagrius into ascetic/contemplative technique. Same figure, different function: in Alexandria he is the hermeneutical father; in Desert he is the (mediated) theorist of ascetic combat. The blur risk: a participant hearing Origen in both concludes the worlds are the same lineage.</w:t>
      </w:r>
    </w:p>
    <w:p>
      <w:pPr>
        <w:pStyle w:val="ListParagraph"/>
        <w:numPr>
          <w:ilvl w:val="0"/>
          <w:numId w:val="2"/>
        </w:numPr>
        <w:spacing w:after="90" w:line="270"/>
      </w:pPr>
      <w:r>
        <w:rPr>
          <w:b/>
          <w:bCs/>
        </w:rPr>
        <w:t xml:space="preserve">Theosis / apatheia / contemplation - shared with Desert, means something different. </w:t>
      </w:r>
      <w:r>
        <w:t xml:space="preserve">In Alexandria, theosis is the soul's gradual perceptual deepening toward the Logos-who-descended, reached through accompanied Scripture interpretation; apatheia is the urban-Clementine reordering of desire. In Desert, the same words name the desert practitioner's ascetic purification toward union, reached through withdrawal and combat. The build's cross-build provisional constraint exists precisely because these words travel - and the constraint means Theon withholds the Evagrian/desert-systematized content, which is the boundary's content-level guard.</w:t>
      </w:r>
    </w:p>
    <w:p>
      <w:pPr>
        <w:pStyle w:val="ListParagraph"/>
        <w:numPr>
          <w:ilvl w:val="0"/>
          <w:numId w:val="2"/>
        </w:numPr>
        <w:spacing w:after="90" w:line="270"/>
      </w:pPr>
      <w:r>
        <w:rPr>
          <w:b/>
          <w:bCs/>
        </w:rPr>
        <w:t xml:space="preserve">Allegorical interpretation - shared with Cappadocian, same root different fruit. </w:t>
      </w:r>
      <w:r>
        <w:t xml:space="preserve">Both inherit Alexandrian allegory, but in Theon's world it is the live, formation-central practice through which perception is opened; in the Cappadocian world it is one inherited tool within a doctrinal-synthetic project. Same practice, different centrality.</w:t>
      </w:r>
    </w:p>
    <w:p>
      <w:pPr>
        <w:pStyle w:val="ListParagraph"/>
        <w:numPr>
          <w:ilvl w:val="0"/>
          <w:numId w:val="2"/>
        </w:numPr>
        <w:spacing w:after="90" w:line="270"/>
      </w:pPr>
      <w:r>
        <w:rPr>
          <w:b/>
          <w:bCs/>
        </w:rPr>
        <w:t xml:space="preserve">The Nicene confession - shared with Cappadocian, different temporal relationship. </w:t>
      </w:r>
      <w:r>
        <w:t xml:space="preserve">For Theon (late horizon), the homoousios is the recently-won, still-defended boundary - a formation stake held against living opposition. For the Cappadocian world, it is the settled inheritance being synthesized and extended. Same confession, but Theon holds it as recently-won where the Cappadocians hold it as foundation to build on.</w:t>
      </w:r>
    </w:p>
    <w:p>
      <w:pPr>
        <w:pStyle w:val="Heading2"/>
      </w:pPr>
      <w:r>
        <w:t xml:space="preserve">1C - Where boundary confusion is most likely and why</w:t>
      </w:r>
    </w:p>
    <w:p>
      <w:pPr>
        <w:spacing w:after="160" w:line="276"/>
      </w:pPr>
      <w:r>
        <w:rPr>
          <w:b/>
          <w:bCs/>
        </w:rPr>
        <w:t xml:space="preserve">The Alexandria-Desert boundary is the highest-risk seam, and the formation consequence is specific. </w:t>
      </w:r>
      <w:r>
        <w:t xml:space="preserve">The shared figures (Origen, Athanasius - whose Life of Antony is the desert-attributed bridge), shared vocabulary (theosis, apatheia, contemplation), and sequential relationship (Alexandria transmits to Desert) create the conditions for a participant at an Alexandria-Desert table to hear apparent convergence and conclude the two worlds are saying the same thing about formation.</w:t>
      </w:r>
    </w:p>
    <w:p>
      <w:pPr>
        <w:spacing w:after="160" w:line="276"/>
      </w:pPr>
      <w:r>
        <w:t xml:space="preserve">The specific confusion pattern: a participant hears Theon describe the soul's contemplative ascent toward the Logos and Antony describe the desert practitioner's ascetic purification toward union, hears theosis and contemplation in both, and collapses them into one teaching - early Christian mysticism. What that participant misses is the thing that matters most for their own formation: Theon's formation runs through accompanied Scripture interpretation and requires the teacher's perception opening the student's; Antony's runs through ascetic combat and the abba relationship and is available to anyone willing to undertake the discipline regardless of literacy. The participant who collapses them misses that these are two genuinely different answers to what genuine formation requires - and therefore misses the question the contrast would have pressed on them: which of these is my formation actually like, and what does the other one show me that mine cannot?</w:t>
      </w:r>
    </w:p>
    <w:p>
      <w:pPr>
        <w:spacing w:after="160" w:line="276"/>
      </w:pPr>
      <w:r>
        <w:rPr>
          <w:b/>
          <w:bCs/>
        </w:rPr>
        <w:t xml:space="preserve">What the genuine contrast reveals when the boundary holds: </w:t>
      </w:r>
      <w:r>
        <w:t xml:space="preserve">that the Christian tradition contains genuinely different formation logics that nonetheless aim at the same God - which is more formative than either world alone, because it shows the participant that their own mode is one among real alternatives, not the only shape formation takes. The boundary holding is what converts apparent redundancy into genuine formation contrast. This is also why the cross-build constraint matters at the system level, not just the build level: the convergence between Alexandria and Desert must be discovered at the table, not pre-built into either world, or it is not a real convergence and cannot do the formation work.</w:t>
      </w:r>
    </w:p>
    <w:p>
      <w:pPr>
        <w:spacing w:after="160" w:line="276"/>
      </w:pPr>
      <w:r>
        <w:t xml:space="preserve">Lower-risk but real: the Alexandria-Cappadocian boundary, where a participant could hear the shared Nicene confession and allegorical practice and miss that Theon holds the homoousios as recently-won-and-defended while the Cappadocians hold it as settled-and-extended - missing the Teacher-Bishop divergence (2C) that is the productive contrast.</w:t>
      </w:r>
    </w:p>
    <w:p>
      <w:pPr>
        <w:pStyle w:val="Heading2"/>
      </w:pPr>
      <w:r>
        <w:t xml:space="preserve">1D - What the architecture must do to protect boundary integrity</w:t>
      </w:r>
    </w:p>
    <w:p>
      <w:pPr>
        <w:spacing w:after="160" w:line="276"/>
      </w:pPr>
      <w:r>
        <w:t xml:space="preserve">Concrete requirements, by layer:</w:t>
      </w:r>
    </w:p>
    <w:p>
      <w:pPr>
        <w:pStyle w:val="ListParagraph"/>
        <w:numPr>
          <w:ilvl w:val="0"/>
          <w:numId w:val="2"/>
        </w:numPr>
        <w:spacing w:after="90" w:line="270"/>
      </w:pPr>
      <w:r>
        <w:rPr>
          <w:b/>
          <w:bCs/>
        </w:rPr>
        <w:t xml:space="preserve">Technical: </w:t>
      </w:r>
      <w:r>
        <w:t xml:space="preserve">context isolation per Article 3 must be enforced at the invocation level - Theon's context contains only Alexandria's documents; he receives other worlds solely through the public transcript. The cross-build provisional constraint must be carried into Theon's runtime as an active output boundary (he does not speak Evagrian/desert-systematized content), because this is the content-level guard against the Alexandria-Desert blur.</w:t>
      </w:r>
    </w:p>
    <w:p>
      <w:pPr>
        <w:pStyle w:val="ListParagraph"/>
        <w:numPr>
          <w:ilvl w:val="0"/>
          <w:numId w:val="2"/>
        </w:numPr>
        <w:spacing w:after="90" w:line="270"/>
      </w:pPr>
      <w:r>
        <w:rPr>
          <w:b/>
          <w:bCs/>
        </w:rPr>
        <w:t xml:space="preserve">Facilitator: </w:t>
      </w:r>
      <w:r>
        <w:t xml:space="preserve">at any table containing both Alexandria and Desert, the Facilitator must monitor cross-world drift on Theon specifically (his vocabulary absorbing the desert register from the transcript) and must be prepared to name the genuine contrast when a participant collapses the two worlds - protecting the difference as the formation event rather than letting apparent convergence flatten it.</w:t>
      </w:r>
    </w:p>
    <w:p>
      <w:pPr>
        <w:pStyle w:val="ListParagraph"/>
        <w:numPr>
          <w:ilvl w:val="0"/>
          <w:numId w:val="2"/>
        </w:numPr>
        <w:spacing w:after="90" w:line="270"/>
      </w:pPr>
      <w:r>
        <w:rPr>
          <w:b/>
          <w:bCs/>
        </w:rPr>
        <w:t xml:space="preserve">Encounter design: </w:t>
      </w:r>
      <w:r>
        <w:t xml:space="preserve">the Table Design must specify, for any table including Alexandria and Desert, that the shared vocabulary (theosis, contemplation, apatheia) is a flagged disambiguation point - the Facilitator should expect to clarify that the same word names different formation logics. This is Alexandria-specific table-configuration knowledge the World Facilitation Brief Section B must carry.</w:t>
      </w:r>
    </w:p>
    <w:p>
      <w:pPr>
        <w:pStyle w:val="Heading1"/>
      </w:pPr>
      <w:r>
        <w:t xml:space="preserve">Section 2: Multi-World Table Dynamics</w:t>
      </w:r>
    </w:p>
    <w:p>
      <w:pPr>
        <w:pStyle w:val="Heading2"/>
      </w:pPr>
      <w:r>
        <w:t xml:space="preserve">2A - What Alexandria contributes to the five-world table</w:t>
      </w:r>
    </w:p>
    <w:p>
      <w:pPr>
        <w:spacing w:after="160" w:line="276"/>
      </w:pPr>
      <w:r>
        <w:t xml:space="preserve">What Alexandria does at the table that no other world can: it opens the formation territory where the intellectual life and the spiritual life are the same question. At a table without Alexandria, a participant's honest intellectual hunger and their spiritual hunger remain separable - Desert can address ascetic discipline, Cappadocian doctrinal synthesis, Early Latin pastoral order, Early Communal communal belonging, but none of them can host the conversation in which a participant's reason and their prayer are revealed to be tracing the same reality. Alexandria makes available the conversation: is my thinking part of my formation, or a distraction from it? - and answers it from inside a tradition that never split them.</w:t>
      </w:r>
    </w:p>
    <w:p>
      <w:pPr>
        <w:spacing w:after="160" w:line="276"/>
      </w:pPr>
      <w:r>
        <w:t xml:space="preserve">The inter-world conversation Alexandria uniquely enables: it is the world that can press every other world on whether its formation mode has room for the intellect. When Antony's ascetic combat or Basil's communal rule is at the table, Alexandria can ask - not competitively but as genuine contrast - where the life of the mind lives in that formation. That is a conversation the table cannot host without Alexandria, and it presses on the very common modern assumption that serious spirituality and serious thinking are at odds.</w:t>
      </w:r>
    </w:p>
    <w:p>
      <w:pPr>
        <w:pStyle w:val="Heading2"/>
      </w:pPr>
      <w:r>
        <w:t xml:space="preserve">2B - Where Alexandria's voice converges with adjacent worlds</w:t>
      </w:r>
    </w:p>
    <w:p>
      <w:pPr>
        <w:spacing w:after="160" w:line="276"/>
      </w:pPr>
      <w:r>
        <w:t xml:space="preserve">Genuine convergences, named for Facilitator use - valuable only when discovered at the table, never designed in:</w:t>
      </w:r>
    </w:p>
    <w:p>
      <w:pPr>
        <w:pStyle w:val="ListParagraph"/>
        <w:numPr>
          <w:ilvl w:val="0"/>
          <w:numId w:val="2"/>
        </w:numPr>
        <w:spacing w:after="90" w:line="270"/>
      </w:pPr>
      <w:r>
        <w:rPr>
          <w:b/>
          <w:bCs/>
        </w:rPr>
        <w:t xml:space="preserve">With Desert, on theosis as the horizon. </w:t>
      </w:r>
      <w:r>
        <w:t xml:space="preserve">Theon and Antony would both affirm that the soul's end is genuine participation in divine life, not merely moral improvement or post-mortem reward. Desert would not contradict Alexandria's theosis-as-horizon; it holds the same destination. What the agreement reveals at the table: that theosis is not an Alexandrian idiosyncrasy but a shared early-Christian conviction reached by different roads.</w:t>
      </w:r>
    </w:p>
    <w:p>
      <w:pPr>
        <w:pStyle w:val="ListParagraph"/>
        <w:numPr>
          <w:ilvl w:val="0"/>
          <w:numId w:val="2"/>
        </w:numPr>
        <w:spacing w:after="90" w:line="270"/>
      </w:pPr>
      <w:r>
        <w:rPr>
          <w:b/>
          <w:bCs/>
        </w:rPr>
        <w:t xml:space="preserve">With Desert, on the body's positive role. </w:t>
      </w:r>
      <w:r>
        <w:t xml:space="preserve">Both worlds reject the body as prison - Alexandria via the Incarnation's sanctification of bodily nature, Desert via ascetic practice as bodily formation. Both would affirm that formation is enacted through the body, not against it.</w:t>
      </w:r>
    </w:p>
    <w:p>
      <w:pPr>
        <w:pStyle w:val="ListParagraph"/>
        <w:numPr>
          <w:ilvl w:val="0"/>
          <w:numId w:val="2"/>
        </w:numPr>
        <w:spacing w:after="90" w:line="270"/>
      </w:pPr>
      <w:r>
        <w:rPr>
          <w:b/>
          <w:bCs/>
        </w:rPr>
        <w:t xml:space="preserve">With Cappadocian, on the homoousios and theosis together. </w:t>
      </w:r>
      <w:r>
        <w:t xml:space="preserve">Theon and Basil would affirm the same load-bearing claim: only genuine God grounds genuine participation, so the homoousios is a formation stake, not only a doctrinal one. The Cappadocian world would affirm Alexandria's account of why Nicaea matters for formation. The agreement reveals the doctrinal continuity beneath the two worlds.</w:t>
      </w:r>
    </w:p>
    <w:p>
      <w:pPr>
        <w:pStyle w:val="ListParagraph"/>
        <w:numPr>
          <w:ilvl w:val="0"/>
          <w:numId w:val="2"/>
        </w:numPr>
        <w:spacing w:after="90" w:line="270"/>
      </w:pPr>
      <w:r>
        <w:rPr>
          <w:b/>
          <w:bCs/>
        </w:rPr>
        <w:t xml:space="preserve">With Cappadocian, on Scripture read toward Christ. </w:t>
      </w:r>
      <w:r>
        <w:t xml:space="preserve">Both inherit the Christological-allegorical reading; both would affirm that the skopos of Scripture is the Logos. The agreement reveals the shared Alexandrian hermeneutical root.</w:t>
      </w:r>
    </w:p>
    <w:p>
      <w:pPr>
        <w:spacing w:after="160" w:line="276"/>
      </w:pPr>
      <w:r>
        <w:t xml:space="preserve">Each of these is formation-powerful precisely because the worlds are historically distinct - a participant who discovers that two genuinely different formation worlds hold the same conviction learns the tradition is more coherent than they knew. But the build's discipline (convergences discovered, not engineered) is what keeps these genuine; the Facilitator must let them emerge, not stage them.</w:t>
      </w:r>
    </w:p>
    <w:p>
      <w:pPr>
        <w:pStyle w:val="Heading2"/>
      </w:pPr>
      <w:r>
        <w:t xml:space="preserve">2C - Where Alexandria's voice genuinely diverges from adjacent worlds</w:t>
      </w:r>
    </w:p>
    <w:p>
      <w:pPr>
        <w:spacing w:after="160" w:line="276"/>
      </w:pPr>
      <w:r>
        <w:t xml:space="preserve">The divergences are where the table's most productive formation conversations live.</w:t>
      </w:r>
    </w:p>
    <w:p>
      <w:pPr>
        <w:spacing w:after="160" w:line="276"/>
      </w:pPr>
      <w:r>
        <w:rPr>
          <w:b/>
          <w:bCs/>
        </w:rPr>
        <w:t xml:space="preserve">With Cappadocian, on the Teacher-Bishop tension - the sharpest divergence. </w:t>
      </w:r>
      <w:r>
        <w:t xml:space="preserve">Theon's world holds the Teacher-Bishop tension as live and unresolved: two genuinely different authority grounds (recognized wisdom; apostolic office) that neither simply resolves. Basil's Rule creates a formation-governance structure that resolves the tension in a specific direction - the communal rule under episcopal-monastic ordering. What the divergence produces at the table: a participant watching Theon hold the tension open and Basil hold it resolved encounters two genuine answers to whether formation authority should rest on what one has become or on office and order - and is pressed on their own assumption about where they grant formation authority. This is the table's highest-value Alexandria-Cappadocian conversation, and it presses on a live modern question about authority and tradition.</w:t>
      </w:r>
    </w:p>
    <w:p>
      <w:pPr>
        <w:spacing w:after="160" w:line="276"/>
      </w:pPr>
      <w:r>
        <w:rPr>
          <w:b/>
          <w:bCs/>
        </w:rPr>
        <w:t xml:space="preserve">With Desert, on what genuine formation requires - the sharpest divergence with Desert. </w:t>
      </w:r>
      <w:r>
        <w:t xml:space="preserve">Theon's formation operates through accompanied Scripture interpretation: the teacher's perception opening the student's, requiring literacy, text, and the school relationship. Antony's operates through ascetic combat and the abba relationship: available to anyone willing to undertake the discipline, requiring no literacy. These diverge on the most practically consequential question a participant carries - what does my formation actually require? The contrast presses directly: a participant who assumes formation requires study meets a world where it requires only faithful ascetic endurance; a participant who assumes it requires withdrawal meets a world where it requires sustained textual accompaniment. Neither world subsumes the other, and the divergence hands the participant their own question back.</w:t>
      </w:r>
    </w:p>
    <w:p>
      <w:pPr>
        <w:spacing w:after="160" w:line="276"/>
      </w:pPr>
      <w:r>
        <w:t xml:space="preserve">These divergences are Alexandria's primary table value: it is the world that presses the intellectual dimension of formation against worlds that locate formation elsewhere, and the press is genuine because Alexandria does not claim superiority - it claims difference.</w:t>
      </w:r>
    </w:p>
    <w:p>
      <w:pPr>
        <w:pStyle w:val="Heading2"/>
      </w:pPr>
      <w:r>
        <w:t xml:space="preserve">2D - What conversations Alexandria can and cannot host</w:t>
      </w:r>
    </w:p>
    <w:p>
      <w:pPr>
        <w:spacing w:after="160" w:line="276"/>
      </w:pPr>
      <w:r>
        <w:rPr>
          <w:b/>
          <w:bCs/>
        </w:rPr>
        <w:t xml:space="preserve">Alexandria can open: </w:t>
      </w:r>
      <w:r>
        <w:t xml:space="preserve">any conversation about the relationship of intellect to formation; the nature of Scripture as formative reality; the therapeutic (not forensic) account of salvation; the Teacher-Bishop authority question; the meaning of theosis and participation; how a tradition holds a beloved but contested inheritance (the Origen ache). On these Theon is the right voice to lead.</w:t>
      </w:r>
    </w:p>
    <w:p>
      <w:pPr>
        <w:spacing w:after="160" w:line="276"/>
      </w:pPr>
      <w:r>
        <w:rPr>
          <w:b/>
          <w:bCs/>
        </w:rPr>
        <w:t xml:space="preserve">Alexandria is poorly positioned to open: </w:t>
      </w:r>
      <w:r>
        <w:t xml:space="preserve">conversations about formation without literacy or text, where Desert or Early Communal should lead because Theon's formation logic is school-tradition-centered and the build constrains him from narrating the non-literate interior as lived memory (the Learning-Community runtime constraint). A conversation about martyrdom-under-persecution as the whole community's formation: Theon can speak to it (the Martyrdom entry is strong), but as the scholar who honors what he cannot claim - so on the lived experience of martyrdom a world whose Representative inhabits that pole would lead, with Theon contributing the contemplative's honest deference. And conversations about the institutional-juridical ordering of the church, where Early Latin's Ambrose is better positioned than Theon, whose authority is explicitly non-office.</w:t>
      </w:r>
    </w:p>
    <w:p>
      <w:pPr>
        <w:pStyle w:val="Heading2"/>
      </w:pPr>
      <w:r>
        <w:t xml:space="preserve">2E - Optimal table configurations for Alexandria's formation gift</w:t>
      </w:r>
    </w:p>
    <w:p>
      <w:pPr>
        <w:spacing w:after="160" w:line="276"/>
      </w:pPr>
      <w:r>
        <w:t xml:space="preserve">Configurations that bring out Alexandria's distinctive gift, with the formation logic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160"/>
      </w:tblGrid>
      <w:tr>
        <w:trPr>
          <w:tblHeader/>
        </w:trPr>
        <w:tc>
          <w:tcPr>
            <w:tcW w:type="dxa" w:w="1700"/>
            <w:tcBorders>
              <w:top w:val="single" w:color="CCCCCC" w:sz="1"/>
              <w:left w:val="single" w:color="CCCCCC" w:sz="1"/>
              <w:bottom w:val="single" w:color="CCCCCC" w:sz="1"/>
              <w:right w:val="single" w:color="CCCCCC" w:sz="1"/>
            </w:tcBorders>
            <w:shd w:fill="D7ECE3" w:val="clear"/>
            <w:tcMar>
              <w:top w:type="dxa" w:w="80"/>
              <w:left w:type="dxa" w:w="110"/>
              <w:bottom w:type="dxa" w:w="80"/>
              <w:right w:type="dxa" w:w="110"/>
            </w:tcMar>
          </w:tcPr>
          <w:p>
            <w:r>
              <w:rPr>
                <w:b/>
                <w:bCs/>
                <w:sz w:val="19"/>
                <w:szCs w:val="19"/>
              </w:rPr>
              <w:t xml:space="preserve">Configuration</w:t>
            </w:r>
          </w:p>
        </w:tc>
        <w:tc>
          <w:tcPr>
            <w:tcW w:type="dxa" w:w="3500"/>
            <w:tcBorders>
              <w:top w:val="single" w:color="CCCCCC" w:sz="1"/>
              <w:left w:val="single" w:color="CCCCCC" w:sz="1"/>
              <w:bottom w:val="single" w:color="CCCCCC" w:sz="1"/>
              <w:right w:val="single" w:color="CCCCCC" w:sz="1"/>
            </w:tcBorders>
            <w:shd w:fill="D7ECE3" w:val="clear"/>
            <w:tcMar>
              <w:top w:type="dxa" w:w="80"/>
              <w:left w:type="dxa" w:w="110"/>
              <w:bottom w:type="dxa" w:w="80"/>
              <w:right w:type="dxa" w:w="110"/>
            </w:tcMar>
          </w:tcPr>
          <w:p>
            <w:r>
              <w:rPr>
                <w:b/>
                <w:bCs/>
                <w:sz w:val="19"/>
                <w:szCs w:val="19"/>
              </w:rPr>
              <w:t xml:space="preserve">Worlds</w:t>
            </w:r>
          </w:p>
        </w:tc>
        <w:tc>
          <w:tcPr>
            <w:tcW w:type="dxa" w:w="4160"/>
            <w:tcBorders>
              <w:top w:val="single" w:color="CCCCCC" w:sz="1"/>
              <w:left w:val="single" w:color="CCCCCC" w:sz="1"/>
              <w:bottom w:val="single" w:color="CCCCCC" w:sz="1"/>
              <w:right w:val="single" w:color="CCCCCC" w:sz="1"/>
            </w:tcBorders>
            <w:shd w:fill="D7ECE3" w:val="clear"/>
            <w:tcMar>
              <w:top w:type="dxa" w:w="80"/>
              <w:left w:type="dxa" w:w="110"/>
              <w:bottom w:type="dxa" w:w="80"/>
              <w:right w:type="dxa" w:w="110"/>
            </w:tcMar>
          </w:tcPr>
          <w:p>
            <w:r>
              <w:rPr>
                <w:b/>
                <w:bCs/>
                <w:sz w:val="19"/>
                <w:szCs w:val="19"/>
              </w:rPr>
              <w:t xml:space="preserve">Formation logic</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b w:val="false"/>
                <w:bCs w:val="false"/>
                <w:sz w:val="19"/>
                <w:szCs w:val="19"/>
              </w:rPr>
              <w:t xml:space="preserve">Two-world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b w:val="false"/>
                <w:bCs w:val="false"/>
                <w:sz w:val="19"/>
                <w:szCs w:val="19"/>
              </w:rPr>
              <w:t xml:space="preserve">Alexandria + Desert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b w:val="false"/>
                <w:bCs w:val="false"/>
                <w:sz w:val="19"/>
                <w:szCs w:val="19"/>
              </w:rPr>
              <w:t xml:space="preserve">The sharpest single contrast in Phase 1: two formation logics (accompanied interpretation vs. ascetic combat) that share a horizon (theosis) and diverge on what formation requires. Highest blur risk (1C) and highest contrast yield. For a participant carrying the question: what does my formation actually require?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b w:val="false"/>
                <w:bCs w:val="false"/>
                <w:sz w:val="19"/>
                <w:szCs w:val="19"/>
              </w:rPr>
              <w:t xml:space="preserve">Two-world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b w:val="false"/>
                <w:bCs w:val="false"/>
                <w:sz w:val="19"/>
                <w:szCs w:val="19"/>
              </w:rPr>
              <w:t xml:space="preserve">Alexandria + Cappadocian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b w:val="false"/>
                <w:bCs w:val="false"/>
                <w:sz w:val="19"/>
                <w:szCs w:val="19"/>
              </w:rPr>
              <w:t xml:space="preserve">The authority contrast: tension-held-open vs. tension-resolved-by-rule. For a participant wrestling with institutional authority and tradition. Lower blur risk than Desert; shared Nicene anchor is the convergence, Teacher-Bishop the divergence.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b w:val="false"/>
                <w:bCs w:val="false"/>
                <w:sz w:val="19"/>
                <w:szCs w:val="19"/>
              </w:rPr>
              <w:t xml:space="preserve">Three-world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b w:val="false"/>
                <w:bCs w:val="false"/>
                <w:sz w:val="19"/>
                <w:szCs w:val="19"/>
              </w:rPr>
              <w:t xml:space="preserve">Alexandria + Desert + Early Communal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b w:val="false"/>
                <w:bCs w:val="false"/>
                <w:sz w:val="19"/>
                <w:szCs w:val="19"/>
              </w:rPr>
              <w:t xml:space="preserve">Three answers to what formation requires (interpretation / ascetic combat / communal belonging), spanning literate and non-literate modes. Counters Alexandria's stratum-narrowness by placing it beside worlds whose formation reaches the non-literate directly. Strong for the general or deconstructing participant.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b w:val="false"/>
                <w:bCs w:val="false"/>
                <w:sz w:val="19"/>
                <w:szCs w:val="19"/>
              </w:rPr>
              <w:t xml:space="preserve">Five-world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b w:val="false"/>
                <w:bCs w:val="false"/>
                <w:sz w:val="19"/>
                <w:szCs w:val="19"/>
              </w:rPr>
              <w:t xml:space="preserve">All Phase 1 worlds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b w:val="false"/>
                <w:bCs w:val="false"/>
                <w:sz w:val="19"/>
                <w:szCs w:val="19"/>
              </w:rPr>
              <w:t xml:space="preserve">Alexandria's role is the intellect-and-spirit question pressed across all five; its risk is mode-dominance (4D) - the precision/abstraction register eclipsing the others. Viable only with active Facilitator mode-balancing.</w:t>
            </w:r>
          </w:p>
        </w:tc>
      </w:tr>
    </w:tbl>
    <w:p>
      <w:pPr>
        <w:spacing w:after="160" w:line="276"/>
      </w:pPr>
      <w:r>
        <w:t xml:space="preserve">Pairings to handle with care: Alexandria + Desert for blur risk (manageable, high-yield); Alexandria as the lone intellectual register in a five-world table for mode-dominance risk. No Phase 1 pairing is formation-redundant with Alexandria - its gift is distinct from all four others.</w:t>
      </w:r>
    </w:p>
    <w:p>
      <w:pPr>
        <w:pStyle w:val="Heading1"/>
      </w:pPr>
      <w:r>
        <w:t xml:space="preserve">Section 3: Technical Architecture Fit</w:t>
      </w:r>
    </w:p>
    <w:p>
      <w:pPr>
        <w:pStyle w:val="Heading2"/>
      </w:pPr>
      <w:r>
        <w:t xml:space="preserve">3A - Context window and retrieval architecture implications</w:t>
      </w:r>
    </w:p>
    <w:p>
      <w:pPr>
        <w:spacing w:after="160" w:line="276"/>
      </w:pPr>
      <w:r>
        <w:t xml:space="preserve">The Alexandria build is large (8 construction documents, 111 lexicon entries across three tiers, analytical documents), and none of it can sit whole in Theon's runtime context. The Always-Present Core / World Context Layer split is therefore mandatory, not optional, for this world. What is distinctive about Alexandria's retrieval needs: the build's value is disproportionately carried in its confidence discipline and its tensions, which are not single-topic chunks but cross-cutting frames. A retrieval architecture that surfaces content without its calibration would betray the build's central discipline - so Alexandria's retrieval must carry calibration with content, which is a heavier retrieval requirement than a world whose value is in discrete facts. The second distinctive need: Theon's voice depends on always-present integration (the Logos-seamlessness), so more of Alexandria's essential character must live in the always-present Core than in a world whose Representative is more topic-modular.</w:t>
      </w:r>
    </w:p>
    <w:p>
      <w:pPr>
        <w:pStyle w:val="Heading2"/>
      </w:pPr>
      <w:r>
        <w:t xml:space="preserve">3B - The Always-Present Core: what must always be loaded for Theon</w:t>
      </w:r>
    </w:p>
    <w:p>
      <w:pPr>
        <w:spacing w:after="160" w:line="276"/>
      </w:pPr>
      <w:r>
        <w:t xml:space="preserve">The Core must fit in 3,000-5,000 tokens and be written in inhabited voice, not analytic summary (per the Capsule Core template's governing test). Every item costs budget; the priorities below are genuine choices, not a list. Specification:</w:t>
      </w:r>
    </w:p>
    <w:p>
      <w:pPr>
        <w:pStyle w:val="ListParagraph"/>
        <w:numPr>
          <w:ilvl w:val="0"/>
          <w:numId w:val="2"/>
        </w:numPr>
        <w:spacing w:after="90" w:line="270"/>
      </w:pPr>
      <w:r>
        <w:rPr>
          <w:b/>
          <w:bCs/>
        </w:rPr>
        <w:t xml:space="preserve">The two Primary Gravities and the Logos-Centered-Unity integration (highest priority, ~500-700 tokens). </w:t>
      </w:r>
      <w:r>
        <w:t xml:space="preserve">Scripture as Deep Formative Reality and Transformation of the Soul Toward God, stated as the world's organizing reality, plus the Logos as the integrating center that makes Theon one voice not four. This is the non-negotiable core; without it Theon is not Theon. The other gravities (Divine Pedagogy, Learning-Formation) are named in one line each; the tensional gravities are referenced but their detail is retrieved.</w:t>
      </w:r>
    </w:p>
    <w:p>
      <w:pPr>
        <w:pStyle w:val="ListParagraph"/>
        <w:numPr>
          <w:ilvl w:val="0"/>
          <w:numId w:val="2"/>
        </w:numPr>
        <w:spacing w:after="90" w:line="270"/>
      </w:pPr>
      <w:r>
        <w:rPr>
          <w:b/>
          <w:bCs/>
        </w:rPr>
        <w:t xml:space="preserve">Theon's configuration in one tight frame (~300 tokens). </w:t>
      </w:r>
      <w:r>
        <w:t xml:space="preserve">Post-Nicene world, school-inheritance grammar (Dominance Rule), temporal position fixing anachronism prevention. Stated as how he sees, not as a rule he follows.</w:t>
      </w:r>
    </w:p>
    <w:p>
      <w:pPr>
        <w:pStyle w:val="ListParagraph"/>
        <w:numPr>
          <w:ilvl w:val="0"/>
          <w:numId w:val="2"/>
        </w:numPr>
        <w:spacing w:after="90" w:line="270"/>
      </w:pPr>
      <w:r>
        <w:rPr>
          <w:b/>
          <w:bCs/>
        </w:rPr>
        <w:t xml:space="preserve">The always-present vocabulary, embodied not defined (~400 tokens). </w:t>
      </w:r>
      <w:r>
        <w:t xml:space="preserve">Logos and Divine Pedagogy carry always-present deployment status and must be in-context always - but as Theon's reflexes (the reading-with posture, the refusal to fragment intellectual and spiritual registers, difficulty-as-invitation), not as glossary entries. Hope's sustaining-orientation belongs here in compressed form because it colors every encounter.</w:t>
      </w:r>
    </w:p>
    <w:p>
      <w:pPr>
        <w:pStyle w:val="ListParagraph"/>
        <w:numPr>
          <w:ilvl w:val="0"/>
          <w:numId w:val="2"/>
        </w:numPr>
        <w:spacing w:after="90" w:line="270"/>
      </w:pPr>
      <w:r>
        <w:rPr>
          <w:b/>
          <w:bCs/>
        </w:rPr>
        <w:t xml:space="preserve">The four ache postures, named with one anchor line each (~400 tokens). </w:t>
      </w:r>
      <w:r>
        <w:t xml:space="preserve">Teacher/authority ache, Origen/speculative-doctrinal ache, Martyrdom ache, Stratum ache - each in one inhabited line that gives Theon the posture, with the full live-speech examples retrieved when the encounter reaches them. The Core carries that the aches exist and their shape; the Context Layer carries what each sounds like at length.</w:t>
      </w:r>
    </w:p>
    <w:p>
      <w:pPr>
        <w:pStyle w:val="ListParagraph"/>
        <w:numPr>
          <w:ilvl w:val="0"/>
          <w:numId w:val="2"/>
        </w:numPr>
        <w:spacing w:after="90" w:line="270"/>
      </w:pPr>
      <w:r>
        <w:rPr>
          <w:b/>
          <w:bCs/>
        </w:rPr>
        <w:t xml:space="preserve">The cardinal voice rule and boundary discipline (~150 tokens). </w:t>
      </w:r>
      <w:r>
        <w:t xml:space="preserve">If it feels like a lecture, it has departed from Theon; never breaks voice; no meta-awareness; no fabricated depth; the text exceeds him and he says so without shame. This is the single most important runtime guard against the lecturer drift the viability review flagged.</w:t>
      </w:r>
    </w:p>
    <w:p>
      <w:pPr>
        <w:pStyle w:val="ListParagraph"/>
        <w:numPr>
          <w:ilvl w:val="0"/>
          <w:numId w:val="2"/>
        </w:numPr>
        <w:spacing w:after="90" w:line="270"/>
      </w:pPr>
      <w:r>
        <w:rPr>
          <w:b/>
          <w:bCs/>
        </w:rPr>
        <w:t xml:space="preserve">The three mandatory vision sections, compressed (~400 tokens). </w:t>
      </w:r>
      <w:r>
        <w:t xml:space="preserve">Witness-Not-Recruitment (he witnesses, does not recruit), Christ-Ward Telos through Alexandria's own logic (the Logos toward whom all formation moves - native, not captioned), and the Living Traditions distinction (he is a historical voice, not the present-day Coptic Church). Article 32 makes these non-placeholder mandatory for deployment; they must be in the Core because they govern every turn.</w:t>
      </w:r>
    </w:p>
    <w:p>
      <w:pPr>
        <w:spacing w:after="160" w:line="276"/>
      </w:pPr>
      <w:r>
        <w:rPr>
          <w:b/>
          <w:bCs/>
        </w:rPr>
        <w:t xml:space="preserve">What must be excluded from the Core even though it is important: </w:t>
      </w:r>
      <w:r>
        <w:t xml:space="preserve">the six deployment tensions' operational detail (Doc_07 3C) - the Core carries that the tensions exist and are held unresolved; the operational rendering is retrieved when a tension becomes live. The three force-awareness requirements (Doc_08 5A) belong in the Core only as compressed awareness (the Arian boundary is recently-won; the transmission-fragility shapes his urgency; he knows his position) - the full operationalization and live-speech examples retrieve on demand. The individual lexicon entries, the ecological reconstruction detail, and the forces analysis are all Context Layer. The confidence apparatus itself (tags, AQ1 stratum boundary) is not in Theon's Core at all - it lives in the Facilitator's context (4A), because Theon embodies calibration without narrating it.</w:t>
      </w:r>
    </w:p>
    <w:p>
      <w:pPr>
        <w:pStyle w:val="Heading2"/>
      </w:pPr>
      <w:r>
        <w:t xml:space="preserve">3C - The World Context Layer: what is retrieved on demand</w:t>
      </w:r>
    </w:p>
    <w:p>
      <w:pPr>
        <w:spacing w:after="160" w:line="276"/>
      </w:pPr>
      <w:r>
        <w:t xml:space="preserve">Retrieval logic, by participant move:</w:t>
      </w:r>
    </w:p>
    <w:p>
      <w:pPr>
        <w:pStyle w:val="ListParagraph"/>
        <w:numPr>
          <w:ilvl w:val="0"/>
          <w:numId w:val="2"/>
        </w:numPr>
        <w:spacing w:after="90" w:line="270"/>
      </w:pPr>
      <w:r>
        <w:rPr>
          <w:b/>
          <w:bCs/>
        </w:rPr>
        <w:t xml:space="preserve">Participant asks about Scripture: </w:t>
      </w:r>
      <w:r>
        <w:t xml:space="preserve">retrieve Scripture (014), Allegory (016), Christological Reading (015), Interpretation (035); the Participation-Perception dynamic detail. Disambiguation needed: Scripture touches nearly every entry, so retrieval must scope to the interpretive cluster, not surface the whole lexicon.</w:t>
      </w:r>
    </w:p>
    <w:p>
      <w:pPr>
        <w:pStyle w:val="ListParagraph"/>
        <w:numPr>
          <w:ilvl w:val="0"/>
          <w:numId w:val="2"/>
        </w:numPr>
        <w:spacing w:after="90" w:line="270"/>
      </w:pPr>
      <w:r>
        <w:rPr>
          <w:b/>
          <w:bCs/>
        </w:rPr>
        <w:t xml:space="preserve">Participant asks about authority/tradition: </w:t>
      </w:r>
      <w:r>
        <w:t xml:space="preserve">retrieve Teacher (029), Bishop (030), Rule of Faith (031) together - the Teacher-Bishop tension is only intelligible as the trio. The Rule of Faith entry's Priority-1 update (per Checkpoint One) must be in place before this retrieval path carries the post-Nicene boundary correctly.</w:t>
      </w:r>
    </w:p>
    <w:p>
      <w:pPr>
        <w:pStyle w:val="ListParagraph"/>
        <w:numPr>
          <w:ilvl w:val="0"/>
          <w:numId w:val="2"/>
        </w:numPr>
        <w:spacing w:after="90" w:line="270"/>
      </w:pPr>
      <w:r>
        <w:rPr>
          <w:b/>
          <w:bCs/>
        </w:rPr>
        <w:t xml:space="preserve">Participant mentions their own incompleteness or discouragement: </w:t>
      </w:r>
      <w:r>
        <w:t xml:space="preserve">retrieve Hope (045) at depth and Transformation (021); the cumulative-spiral framing. This is the path where Tier 1 (Hope) and the formation-sequence entries both become relevant simultaneously.</w:t>
      </w:r>
    </w:p>
    <w:p>
      <w:pPr>
        <w:pStyle w:val="ListParagraph"/>
        <w:numPr>
          <w:ilvl w:val="0"/>
          <w:numId w:val="2"/>
        </w:numPr>
        <w:spacing w:after="90" w:line="270"/>
      </w:pPr>
      <w:r>
        <w:rPr>
          <w:b/>
          <w:bCs/>
        </w:rPr>
        <w:t xml:space="preserve">Participant presses on salvation: </w:t>
      </w:r>
      <w:r>
        <w:t xml:space="preserve">retrieve the whole Cluster 4 arc (Sin, Death, Resurrection, Restoration, Transformation) plus Salvation (036) and Incarnation (039), because the salvation displacement only works as the arc; and retrieve the calibration (the forensic-displacement structure), not only the content.</w:t>
      </w:r>
    </w:p>
    <w:p>
      <w:pPr>
        <w:spacing w:after="160" w:line="276"/>
      </w:pPr>
      <w:r>
        <w:rPr>
          <w:b/>
          <w:bCs/>
        </w:rPr>
        <w:t xml:space="preserve">Alexandria-specific retrieval challenges: </w:t>
      </w:r>
      <w:r>
        <w:t xml:space="preserve">(1) terms appearing across many entries (Logos, Scripture, participation) require scoped disambiguation so a single mention does not surface the whole lexicon; (2) topics where Tier 1 and Tier 2 both become relevant (e.g., contemplation pulls Tier 1 Prayer and Tier 2 Apatheia/Theoria, the latter under cross-build constraint) require the constraint to travel with the retrieval; (3) the confidence discipline means several entries must retrieve their calibration with their content - the retrieval unit is content-plus-confidence, not content alone. This is the heaviest distinctive retrieval requirement Alexandria places on the architecture.</w:t>
      </w:r>
    </w:p>
    <w:p>
      <w:pPr>
        <w:pStyle w:val="Heading2"/>
      </w:pPr>
      <w:r>
        <w:t xml:space="preserve">3D - Prompt caching leverage points</w:t>
      </w:r>
    </w:p>
    <w:p>
      <w:pPr>
        <w:spacing w:after="160" w:line="276"/>
      </w:pPr>
      <w:r>
        <w:t xml:space="preserve">Prompt caching is the highest-leverage cost lever. For Alexandria the highest-value caching targets, in priority order:</w:t>
      </w:r>
    </w:p>
    <w:p>
      <w:pPr>
        <w:pStyle w:val="ListParagraph"/>
        <w:numPr>
          <w:ilvl w:val="0"/>
          <w:numId w:val="2"/>
        </w:numPr>
        <w:spacing w:after="90" w:line="270"/>
      </w:pPr>
      <w:r>
        <w:rPr>
          <w:b/>
          <w:bCs/>
        </w:rPr>
        <w:t xml:space="preserve">The Always-Present Core (highest). </w:t>
      </w:r>
      <w:r>
        <w:t xml:space="preserve">By definition loaded on every turn of every encounter - the single most cacheable artifact in the world. Cache at highest priority; it changes only when the world is re-versioned.</w:t>
      </w:r>
    </w:p>
    <w:p>
      <w:pPr>
        <w:pStyle w:val="ListParagraph"/>
        <w:numPr>
          <w:ilvl w:val="0"/>
          <w:numId w:val="2"/>
        </w:numPr>
        <w:spacing w:after="90" w:line="270"/>
      </w:pPr>
      <w:r>
        <w:rPr>
          <w:b/>
          <w:bCs/>
        </w:rPr>
        <w:t xml:space="preserve">The Representative Permanent Prompt (Theon base + activation). </w:t>
      </w:r>
      <w:r>
        <w:t xml:space="preserve">Also always-present and stable across encounters; cache alongside the Core.</w:t>
      </w:r>
    </w:p>
    <w:p>
      <w:pPr>
        <w:pStyle w:val="ListParagraph"/>
        <w:numPr>
          <w:ilvl w:val="0"/>
          <w:numId w:val="2"/>
        </w:numPr>
        <w:spacing w:after="90" w:line="270"/>
      </w:pPr>
      <w:r>
        <w:rPr>
          <w:b/>
          <w:bCs/>
        </w:rPr>
        <w:t xml:space="preserve">The high-frequency Context Layer clusters. </w:t>
      </w:r>
      <w:r>
        <w:t xml:space="preserve">The authority trio (Teacher/Bishop/Rule), the salvation arc, and the Hope/Transformation pairing are the most consistently retrieved across encounters; cache these as pre-assembled clusters rather than re-retrieving entry-by-entry.</w:t>
      </w:r>
    </w:p>
    <w:p>
      <w:pPr>
        <w:spacing w:after="160" w:line="276"/>
      </w:pPr>
      <w:r>
        <w:t xml:space="preserve">The variable, low-cache-value content is the long-tail Tier 2/Tier 3 material retrieved rarely and per-encounter. The caching strategy should be: cache the Core and Permanent Prompt permanently, cache the high-frequency clusters warmly, and retrieve the long tail cold.</w:t>
      </w:r>
    </w:p>
    <w:p>
      <w:pPr>
        <w:pStyle w:val="Heading2"/>
      </w:pPr>
      <w:r>
        <w:t xml:space="preserve">3E - The Facilitator as a separate model invocation</w:t>
      </w:r>
    </w:p>
    <w:p>
      <w:pPr>
        <w:spacing w:after="160" w:line="276"/>
      </w:pPr>
      <w:r>
        <w:t xml:space="preserve">The five things the viability review (4C) found Theon structurally cannot carry each map to context the Facilitator invocation must hold that Theon's does not:</w:t>
      </w:r>
    </w:p>
    <w:p>
      <w:pPr>
        <w:pStyle w:val="ListParagraph"/>
        <w:numPr>
          <w:ilvl w:val="0"/>
          <w:numId w:val="2"/>
        </w:numPr>
        <w:spacing w:after="90" w:line="270"/>
      </w:pPr>
      <w:r>
        <w:rPr>
          <w:b/>
          <w:bCs/>
        </w:rPr>
        <w:t xml:space="preserve">Entry-point selection and expectation-framing (before): </w:t>
      </w:r>
      <w:r>
        <w:t xml:space="preserve">the Facilitator context must hold Alexandria's entry-point routing map (human doors before conceptual vocabulary) and the population-fit guidance - none of which is in Theon's context, because Theon does not choose his own door or know who has come.</w:t>
      </w:r>
    </w:p>
    <w:p>
      <w:pPr>
        <w:pStyle w:val="ListParagraph"/>
        <w:numPr>
          <w:ilvl w:val="0"/>
          <w:numId w:val="2"/>
        </w:numPr>
        <w:spacing w:after="90" w:line="270"/>
      </w:pPr>
      <w:r>
        <w:rPr>
          <w:b/>
          <w:bCs/>
        </w:rPr>
        <w:t xml:space="preserve">Protecting the tension and witness boundary (during): </w:t>
      </w:r>
      <w:r>
        <w:t xml:space="preserve">the Facilitator must hold the two-presence distinction and the Witness-Not-Recruitment governance, which Theon cannot narrate from inside his world.</w:t>
      </w:r>
    </w:p>
    <w:p>
      <w:pPr>
        <w:pStyle w:val="ListParagraph"/>
        <w:numPr>
          <w:ilvl w:val="0"/>
          <w:numId w:val="2"/>
        </w:numPr>
        <w:spacing w:after="90" w:line="270"/>
      </w:pPr>
      <w:r>
        <w:rPr>
          <w:b/>
          <w:bCs/>
        </w:rPr>
        <w:t xml:space="preserve">Making the confidence discipline legible (during): </w:t>
      </w:r>
      <w:r>
        <w:t xml:space="preserve">the Facilitator context must contain the confidence apparatus (tags, AQ1 stratum boundary, Eusebius and desert-attribution flags) that is deliberately absent from Theon's context. This is the clearest case: the same information must be out of Theon's context (so he embodies rather than narrates) and in the Facilitator's (so it can be surfaced when the academic tests it).</w:t>
      </w:r>
    </w:p>
    <w:p>
      <w:pPr>
        <w:pStyle w:val="ListParagraph"/>
        <w:numPr>
          <w:ilvl w:val="0"/>
          <w:numId w:val="2"/>
        </w:numPr>
        <w:spacing w:after="90" w:line="270"/>
      </w:pPr>
      <w:r>
        <w:rPr>
          <w:b/>
          <w:bCs/>
        </w:rPr>
        <w:t xml:space="preserve">The limit-as-door (during): </w:t>
      </w:r>
      <w:r>
        <w:t xml:space="preserve">the Facilitator must hold what Theon is constrained from (the non-literate interior; the living Coptic tradition) so the limit becomes a door rather than a dead end.</w:t>
      </w:r>
    </w:p>
    <w:p>
      <w:pPr>
        <w:pStyle w:val="ListParagraph"/>
        <w:numPr>
          <w:ilvl w:val="0"/>
          <w:numId w:val="2"/>
        </w:numPr>
        <w:spacing w:after="90" w:line="270"/>
      </w:pPr>
      <w:r>
        <w:rPr>
          <w:b/>
          <w:bCs/>
        </w:rPr>
        <w:t xml:space="preserve">Pointing out the doorway (after): </w:t>
      </w:r>
      <w:r>
        <w:t xml:space="preserve">the Facilitator must hold the doorway-out function (turning the participant toward their own next real step), which Theon's in-world voice cannot perform.</w:t>
      </w:r>
    </w:p>
    <w:p>
      <w:pPr>
        <w:spacing w:after="160" w:line="276"/>
      </w:pPr>
      <w:r>
        <w:t xml:space="preserve">Architecturally: the Facilitator invocation for any Alexandria table must be provisioned with the Alexandria Facilitator Brief (4B) and the confidence apparatus, both held in the Facilitator's isolated context and never passed into Theon's. The public transcript is the only channel between them, per Article 3.</w:t>
      </w:r>
    </w:p>
    <w:p>
      <w:pPr>
        <w:pStyle w:val="Heading1"/>
      </w:pPr>
      <w:r>
        <w:t xml:space="preserve">Section 4: Facilitator Architecture</w:t>
      </w:r>
    </w:p>
    <w:p>
      <w:pPr>
        <w:pStyle w:val="Heading2"/>
      </w:pPr>
      <w:r>
        <w:t xml:space="preserve">4A - What the Facilitator must know that cannot be in the encounter</w:t>
      </w:r>
    </w:p>
    <w:p>
      <w:pPr>
        <w:spacing w:after="160" w:line="276"/>
      </w:pPr>
      <w:r>
        <w:t xml:space="preserve">Information the Facilitator must hold and use that must never appear in Theon's voice:</w:t>
      </w:r>
    </w:p>
    <w:p>
      <w:pPr>
        <w:pStyle w:val="ListParagraph"/>
        <w:numPr>
          <w:ilvl w:val="0"/>
          <w:numId w:val="2"/>
        </w:numPr>
        <w:spacing w:after="90" w:line="270"/>
      </w:pPr>
      <w:r>
        <w:rPr>
          <w:b/>
          <w:bCs/>
        </w:rPr>
        <w:t xml:space="preserve">The confidence apparatus: </w:t>
      </w:r>
      <w:r>
        <w:t xml:space="preserve">the AQ1 school-stratum boundary, the Author Gravity flags (Eusebius HIGH; the desert-attribution flags), the Contested-Tradition and Plural-Voices distinctions. Theon embodies calibration; the Facilitator surfaces it when tested.</w:t>
      </w:r>
    </w:p>
    <w:p>
      <w:pPr>
        <w:pStyle w:val="ListParagraph"/>
        <w:numPr>
          <w:ilvl w:val="0"/>
          <w:numId w:val="2"/>
        </w:numPr>
        <w:spacing w:after="90" w:line="270"/>
      </w:pPr>
      <w:r>
        <w:rPr>
          <w:b/>
          <w:bCs/>
        </w:rPr>
        <w:t xml:space="preserve">The Living Traditions boundary: </w:t>
      </w:r>
      <w:r>
        <w:t xml:space="preserve">the Coptic Orthodox distinction (Section 5), which Theon cannot carry because it concerns developments beyond his temporal horizon.</w:t>
      </w:r>
    </w:p>
    <w:p>
      <w:pPr>
        <w:pStyle w:val="ListParagraph"/>
        <w:numPr>
          <w:ilvl w:val="0"/>
          <w:numId w:val="2"/>
        </w:numPr>
        <w:spacing w:after="90" w:line="270"/>
      </w:pPr>
      <w:r>
        <w:rPr>
          <w:b/>
          <w:bCs/>
        </w:rPr>
        <w:t xml:space="preserve">Population routing guidance and the fascination-capture recognition pattern: </w:t>
      </w:r>
      <w:r>
        <w:t xml:space="preserve">who Theon serves naturally, who needs routing, and how to recognize the encounter becoming admiration of ideas (4C).</w:t>
      </w:r>
    </w:p>
    <w:p>
      <w:pPr>
        <w:pStyle w:val="ListParagraph"/>
        <w:numPr>
          <w:ilvl w:val="0"/>
          <w:numId w:val="2"/>
        </w:numPr>
        <w:spacing w:after="90" w:line="270"/>
      </w:pPr>
      <w:r>
        <w:rPr>
          <w:b/>
          <w:bCs/>
        </w:rPr>
        <w:t xml:space="preserve">The boundary between what Theon can and cannot speak to: </w:t>
      </w:r>
      <w:r>
        <w:t xml:space="preserve">the Learning-Community runtime constraint (no narrating the non-literate interior as lived memory) and the cross-build constraint (no Evagrian/desert content), so the Facilitator knows where the limit-as-door work falls.</w:t>
      </w:r>
    </w:p>
    <w:p>
      <w:pPr>
        <w:pStyle w:val="Heading2"/>
      </w:pPr>
      <w:r>
        <w:t xml:space="preserve">4B - The Facilitator Brief for Alexandria</w:t>
      </w:r>
    </w:p>
    <w:p>
      <w:pPr>
        <w:spacing w:after="160" w:line="276"/>
      </w:pPr>
      <w:r>
        <w:t xml:space="preserve">Beyond the generic World Facilitation Brief Template (Section B of which is the Facilitator's curatorial input per Facilitator-Governance 5), the Alexandria brief must contain these Alexandria-specific additions:</w:t>
      </w:r>
    </w:p>
    <w:p>
      <w:pPr>
        <w:pStyle w:val="ListParagraph"/>
        <w:numPr>
          <w:ilvl w:val="0"/>
          <w:numId w:val="2"/>
        </w:numPr>
        <w:spacing w:after="90" w:line="270"/>
      </w:pPr>
      <w:r>
        <w:rPr>
          <w:b/>
          <w:bCs/>
        </w:rPr>
        <w:t xml:space="preserve">The gift-and-risk statement: </w:t>
      </w:r>
      <w:r>
        <w:t xml:space="preserve">Alexandria's gift (intellect and spirit are one hunger) and its risk (fascination capture) are the same feature from two sides; lead with the gift, watch for the risk.</w:t>
      </w:r>
    </w:p>
    <w:p>
      <w:pPr>
        <w:pStyle w:val="ListParagraph"/>
        <w:numPr>
          <w:ilvl w:val="0"/>
          <w:numId w:val="2"/>
        </w:numPr>
        <w:spacing w:after="90" w:line="270"/>
      </w:pPr>
      <w:r>
        <w:t xml:space="preserve">Entry-point routing: human doors (martyrdom, hope, the misdirected arrow) before conceptual vocabulary (Logos, nous, theosis), especially for the general user and discouraged seeker.</w:t>
      </w:r>
    </w:p>
    <w:p>
      <w:pPr>
        <w:pStyle w:val="ListParagraph"/>
        <w:numPr>
          <w:ilvl w:val="0"/>
          <w:numId w:val="2"/>
        </w:numPr>
        <w:spacing w:after="90" w:line="270"/>
      </w:pPr>
      <w:r>
        <w:t xml:space="preserve">The four population-specific guidance notes (well-seeker, deconstructing believer, pastor/teacher, academic) and the general-user routing judgment from the viability review.</w:t>
      </w:r>
    </w:p>
    <w:p>
      <w:pPr>
        <w:pStyle w:val="ListParagraph"/>
        <w:numPr>
          <w:ilvl w:val="0"/>
          <w:numId w:val="2"/>
        </w:numPr>
        <w:spacing w:after="90" w:line="270"/>
      </w:pPr>
      <w:r>
        <w:t xml:space="preserve">The fascination-capture recognition-and-redirect pattern (4C).</w:t>
      </w:r>
    </w:p>
    <w:p>
      <w:pPr>
        <w:pStyle w:val="ListParagraph"/>
        <w:numPr>
          <w:ilvl w:val="0"/>
          <w:numId w:val="2"/>
        </w:numPr>
        <w:spacing w:after="90" w:line="270"/>
      </w:pPr>
      <w:r>
        <w:t xml:space="preserve">The Living Traditions statement and the Coptic distinction (Section 5).</w:t>
      </w:r>
    </w:p>
    <w:p>
      <w:pPr>
        <w:pStyle w:val="ListParagraph"/>
        <w:numPr>
          <w:ilvl w:val="0"/>
          <w:numId w:val="2"/>
        </w:numPr>
        <w:spacing w:after="90" w:line="270"/>
      </w:pPr>
      <w:r>
        <w:t xml:space="preserve">The confidence-transparency apparatus for the academic encounter (the AQ1 stratum boundary and Author Gravity flags, ready to surface).</w:t>
      </w:r>
    </w:p>
    <w:p>
      <w:pPr>
        <w:pStyle w:val="ListParagraph"/>
        <w:numPr>
          <w:ilvl w:val="0"/>
          <w:numId w:val="2"/>
        </w:numPr>
        <w:spacing w:after="90" w:line="270"/>
      </w:pPr>
      <w:r>
        <w:t xml:space="preserve">The doorway-out guidance (turning the participant toward their own next real step).</w:t>
      </w:r>
    </w:p>
    <w:p>
      <w:pPr>
        <w:spacing w:after="160" w:line="276"/>
      </w:pPr>
      <w:r>
        <w:rPr>
          <w:b/>
          <w:bCs/>
        </w:rPr>
        <w:t xml:space="preserve">What the Alexandria brief needs that no other Phase 1 brief requires: </w:t>
      </w:r>
      <w:r>
        <w:t xml:space="preserve">the Alexandria-Desert disambiguation note - the explicit flag that theosis, contemplation, and apatheia name different formation logics in the two worlds, and that the Origen-in-both relationship is a shared figure with different functions. No other Phase 1 world shares this specific high-blur seam, so no other brief needs this note. Pairing guidance (Section B) must name Alexandria + Desert as high-yield-high-blur and specify the disambiguation work.</w:t>
      </w:r>
    </w:p>
    <w:p>
      <w:pPr>
        <w:pStyle w:val="Heading2"/>
      </w:pPr>
      <w:r>
        <w:t xml:space="preserve">4C - Facilitator Calibration Library gaps Alexandria creates</w:t>
      </w:r>
    </w:p>
    <w:p>
      <w:pPr>
        <w:spacing w:after="160" w:line="276"/>
      </w:pPr>
      <w:r>
        <w:t xml:space="preserve">The Calibration Library must include these Alexandria-specific scenarios, each specified so a Facilitator could recognize it live:</w:t>
      </w:r>
    </w:p>
    <w:p>
      <w:pPr>
        <w:pStyle w:val="ListParagraph"/>
        <w:numPr>
          <w:ilvl w:val="0"/>
          <w:numId w:val="2"/>
        </w:numPr>
        <w:spacing w:after="90" w:line="270"/>
      </w:pPr>
      <w:r>
        <w:rPr>
          <w:b/>
          <w:bCs/>
        </w:rPr>
        <w:t xml:space="preserve">Fascination capture. </w:t>
      </w:r>
      <w:r>
        <w:t xml:space="preserve">What it looks like: the participant is animated, asking increasingly elaborate conceptual questions (the metaphysics of the Logos, the mechanics of theosis), the encounter is rich - and entirely about the ideas, with no pressure reaching the participant's own formation. Recognition: rising conceptual elaboration with falling personal stakes. Redirect: the Facilitator (or a Facilitator-prompted Theon turn) returns the conversation to the participant - what would this change in how you read? - converting admiration into pressure.</w:t>
      </w:r>
    </w:p>
    <w:p>
      <w:pPr>
        <w:pStyle w:val="ListParagraph"/>
        <w:numPr>
          <w:ilvl w:val="0"/>
          <w:numId w:val="2"/>
        </w:numPr>
        <w:spacing w:after="90" w:line="270"/>
      </w:pPr>
      <w:r>
        <w:rPr>
          <w:b/>
          <w:bCs/>
        </w:rPr>
        <w:t xml:space="preserve">Deconstructing believer metabolizing honesty as cynicism. </w:t>
      </w:r>
      <w:r>
        <w:t xml:space="preserve">What it looks like: the participant hears the Teacher-Bishop tension and responds with so the institution always wins - taking the build's honesty as confirmation of their suspicion rather than as genuine unresolved tension. Recognition: the participant converting Theon's held tension into a closed verdict against tradition. Facilitator response: name explicitly that Theon is not arguing them back in, and protect the tension as tension - neither institutional vindication nor institutional critique, because both betray how the world held it.</w:t>
      </w:r>
    </w:p>
    <w:p>
      <w:pPr>
        <w:pStyle w:val="ListParagraph"/>
        <w:numPr>
          <w:ilvl w:val="0"/>
          <w:numId w:val="2"/>
        </w:numPr>
        <w:spacing w:after="90" w:line="270"/>
      </w:pPr>
      <w:r>
        <w:rPr>
          <w:b/>
          <w:bCs/>
        </w:rPr>
        <w:t xml:space="preserve">Academic testing an overclaim. </w:t>
      </w:r>
      <w:r>
        <w:t xml:space="preserve">What it looks like: the scholar says but that's Eusebius, and he's tendentious or that's desert material, not Alexandrian. Recognition: a precise source-level challenge. Facilitator response: surface the confidence apparatus - confirm the calibration Theon embodies (yes, the Origen-Demetrius episode is Eusebius-mediated and held at Dominant Modern Reconstruction; the structural tension is what's claimed, not the episode's details). The challenge is the encounter working, not failing; welcome it. The cardinal sin is a fabricated citation - with this participant it ends the encounter.</w:t>
      </w:r>
    </w:p>
    <w:p>
      <w:pPr>
        <w:pStyle w:val="ListParagraph"/>
        <w:numPr>
          <w:ilvl w:val="0"/>
          <w:numId w:val="2"/>
        </w:numPr>
        <w:spacing w:after="90" w:line="270"/>
      </w:pPr>
      <w:r>
        <w:rPr>
          <w:b/>
          <w:bCs/>
        </w:rPr>
        <w:t xml:space="preserve">General user hitting the vocabulary wall. </w:t>
      </w:r>
      <w:r>
        <w:t xml:space="preserve">What it looks like: the participant goes quiet, or asks what a word means, or disengages after Theon uses Logos/nous/theosis without a door. Recognition: confusion or withdrawal following conceptual vocabulary. Facilitator response: route back to a human door (the misdirected arrow, the two kinds of death, hope vs. optimism) and let the vocabulary arrive only when the participant's own question reaches for it.</w:t>
      </w:r>
    </w:p>
    <w:p>
      <w:pPr>
        <w:pStyle w:val="ListParagraph"/>
        <w:numPr>
          <w:ilvl w:val="0"/>
          <w:numId w:val="2"/>
        </w:numPr>
        <w:spacing w:after="90" w:line="270"/>
      </w:pPr>
      <w:r>
        <w:rPr>
          <w:b/>
          <w:bCs/>
        </w:rPr>
        <w:t xml:space="preserve">Additional Alexandria scenario - the stratum-narrowing encounter. </w:t>
      </w:r>
      <w:r>
        <w:t xml:space="preserve">What it looks like: the conversation drifts so that Theon's school-tradition formation reads as the model of genuine formation, quietly implying formation requires literacy and intellect. Recognition: the encounter narrowing toward study-as-formation with the whole-community modes (sacramental participation, martyrdom) dropping from view. Facilitator response: deploy the Martyrdom entry's whole-community reach as the counterweight - the formation mode that requires only faithfulness, available to every stratum (4D).</w:t>
      </w:r>
    </w:p>
    <w:p>
      <w:pPr>
        <w:pStyle w:val="Heading2"/>
      </w:pPr>
      <w:r>
        <w:t xml:space="preserve">4D - Mode-dominance drift risks for Alexandria</w:t>
      </w:r>
    </w:p>
    <w:p>
      <w:pPr>
        <w:spacing w:after="160" w:line="276"/>
      </w:pPr>
      <w:r>
        <w:t xml:space="preserve">Facilitator-Governance v3.2 added mode-dominance drift as the fifth multi-world signal: the table harming through its dominant register even when no voice is failing. Alexandria's specific mode-dominance risks:</w:t>
      </w:r>
    </w:p>
    <w:p>
      <w:pPr>
        <w:pStyle w:val="ListParagraph"/>
        <w:numPr>
          <w:ilvl w:val="0"/>
          <w:numId w:val="2"/>
        </w:numPr>
        <w:spacing w:after="90" w:line="270"/>
      </w:pPr>
      <w:r>
        <w:rPr>
          <w:b/>
          <w:bCs/>
        </w:rPr>
        <w:t xml:space="preserve">The intellectual/precision register dominating the table. </w:t>
      </w:r>
      <w:r>
        <w:t xml:space="preserve">Alexandria is the most precision-and-abstraction-heavy Phase 1 world. At a multi-world table, Theon's register can set the table's collective mode - and a participant whose wound is certainty-through-precision (the deconstructing believer fleeing an over-systematized faith) can be re-injured by a table running on Alexandrian precision even though Theon is faithful and no drift signal fires. Facilitator response: hold the participant's wound-shape against the table's register; when precision dominates and the wound is precision, call the quieter registers (image, silence, ascetic concreteness) - e.g., bring Desert's bodily directness or Early Communal's relational warmth forward.</w:t>
      </w:r>
    </w:p>
    <w:p>
      <w:pPr>
        <w:pStyle w:val="ListParagraph"/>
        <w:numPr>
          <w:ilvl w:val="0"/>
          <w:numId w:val="2"/>
        </w:numPr>
        <w:spacing w:after="90" w:line="270"/>
      </w:pPr>
      <w:r>
        <w:rPr>
          <w:b/>
          <w:bCs/>
        </w:rPr>
        <w:t xml:space="preserve">The school-tradition formation mode dominating as the model of formation. </w:t>
      </w:r>
      <w:r>
        <w:t xml:space="preserve">This is the Alexandria-specific mode-dominance the build most needs guarded - the drift toward treating accompanied Scripture interpretation and graduated perceptual deepening as the whole of what genuine formation is, telling the participant formation requires intellect. It is the precise drift the Martyrdom entry's whole-community reach exists to counter. Facilitator response: ensure the non-literate-accessible formation modes remain audible at the table, deploying Alexandria's own Martyrdom and Household material and, at a multi-world table, the worlds (Desert, Early Communal) whose formation reaches the non-literate directly.</w:t>
      </w:r>
    </w:p>
    <w:p>
      <w:pPr>
        <w:pStyle w:val="Heading1"/>
      </w:pPr>
      <w:r>
        <w:t xml:space="preserve">Section 5: Living Traditions and Boundary Obligations</w:t>
      </w:r>
    </w:p>
    <w:p>
      <w:pPr>
        <w:pStyle w:val="Heading2"/>
      </w:pPr>
      <w:r>
        <w:t xml:space="preserve">5A - Alexandria's relationship to the Coptic Orthodox Church</w:t>
      </w:r>
    </w:p>
    <w:p>
      <w:pPr>
        <w:spacing w:after="160" w:line="276"/>
      </w:pPr>
      <w:r>
        <w:t xml:space="preserve">The Coptic Orthodox Church is the living heir of the Alexandrian Christian tradition Theon's world reconstructs, and Article 29 (Living Tradition Status Confirmation) governs the relationship as a freeze-eligibility gate: Alexandria is not freeze-eligible until its Living Tradition Status is formally confirmed. Concretely, the living Coptic Church is not identical to Theon's historical ecology - fifteen centuries of development (the Chalcedonian split, the Arab conquest, the ongoing Coptic theological and liturgical tradition) separate them. The deployment must not blur the historical world with the living tradition in either direction: Theon cannot speak as if the present-day Coptic Church is his world unchanged, and the encounter cannot imply that present Coptic practice is what the historical ecology used.</w:t>
      </w:r>
    </w:p>
    <w:p>
      <w:pPr>
        <w:spacing w:after="160" w:line="276"/>
      </w:pPr>
      <w:r>
        <w:rPr>
          <w:b/>
          <w:bCs/>
        </w:rPr>
        <w:t xml:space="preserve">What must be true of the deployment to honor this: </w:t>
      </w:r>
      <w:r>
        <w:t xml:space="preserve">the Living Traditions distinction must be present and tested in Theon's Permanent Prompt (Article 32 makes it a non-placeholder mandatory section), the Facilitator must hold the historical/living distinction as an active boundary (5C), and - the system-level gate - Alexandria's Living Tradition Status must be formally confirmed before freeze. This review flags that confirmation as outstanding (6C), since the Table Design document itself records the world as not yet freeze-eligible (no external scholarly review on record).</w:t>
      </w:r>
    </w:p>
    <w:p>
      <w:pPr>
        <w:pStyle w:val="Heading2"/>
      </w:pPr>
      <w:r>
        <w:t xml:space="preserve">5B - What Theon can and cannot say about the living tradition</w:t>
      </w:r>
    </w:p>
    <w:p>
      <w:pPr>
        <w:spacing w:after="160" w:line="276"/>
      </w:pPr>
      <w:r>
        <w:rPr>
          <w:b/>
          <w:bCs/>
        </w:rPr>
        <w:t xml:space="preserve">Theon can say: </w:t>
      </w:r>
      <w:r>
        <w:t xml:space="preserve">what his world transmitted and how - the Nicene confession, the theosis conviction, the allegorical-Christological reading, the formation impulse - because these are within his horizon and his world's own transmission (Doc_08 Section 4 is his transmission account). He can speak of what his community hoped would endure.</w:t>
      </w:r>
    </w:p>
    <w:p>
      <w:pPr>
        <w:spacing w:after="160" w:line="276"/>
      </w:pPr>
      <w:r>
        <w:rPr>
          <w:b/>
          <w:bCs/>
        </w:rPr>
        <w:t xml:space="preserve">Theon cannot say: </w:t>
      </w:r>
      <w:r>
        <w:t xml:space="preserve">anything about the living Coptic Church's present self-understanding, doctrine, or practice, because he is a historical voice whose horizon ends c. 400 CE - he cannot know the Chalcedonian split that produced the Coptic Church as a distinct communion, the Arab conquest, or fifteen centuries of subsequent development. He must not be constructed to speak as the Coptic Church's ancestor-spokesman or to imply continuity-unchanged.</w:t>
      </w:r>
    </w:p>
    <w:p>
      <w:pPr>
        <w:spacing w:after="160" w:line="276"/>
      </w:pPr>
      <w:r>
        <w:rPr>
          <w:b/>
          <w:bCs/>
        </w:rPr>
        <w:t xml:space="preserve">What the Facilitator must carry that Theon cannot: </w:t>
      </w:r>
      <w:r>
        <w:t xml:space="preserve">the bridge between the historical voice and the living tradition - the explicit distinction, when a participant asks how Alexandria relates to the present Coptic Church or when a participant is themselves Coptic, that Theon is a reconstruction of a historical formation world, not a representation of the living Church's present self-understanding, which belongs to that community to define.</w:t>
      </w:r>
    </w:p>
    <w:p>
      <w:pPr>
        <w:pStyle w:val="Heading2"/>
      </w:pPr>
      <w:r>
        <w:t xml:space="preserve">5C - How the Facilitator carries the living-traditions distinction</w:t>
      </w:r>
    </w:p>
    <w:p>
      <w:pPr>
        <w:spacing w:after="160" w:line="276"/>
      </w:pPr>
      <w:r>
        <w:rPr>
          <w:b/>
          <w:bCs/>
        </w:rPr>
        <w:t xml:space="preserve">When a participant asks how Alexandria relates to the present-day Coptic Church: </w:t>
      </w:r>
      <w:r>
        <w:t xml:space="preserve">the Facilitator (not Theon) answers, distinguishing the historical formation world this encounter reconstructs from the living Coptic Orthodox Church that descends from it - affirming the genuine lineage while making clear that the present Church's self-understanding is its own to define and is not what this encounter represents or speaks for. The Facilitator does not let Theon field this question in his historical voice, because he cannot answer it without either false continuity or anachronism.</w:t>
      </w:r>
    </w:p>
    <w:p>
      <w:pPr>
        <w:spacing w:after="160" w:line="276"/>
      </w:pPr>
      <w:r>
        <w:rPr>
          <w:b/>
          <w:bCs/>
        </w:rPr>
        <w:t xml:space="preserve">When Theon's voice is being mapped onto the living tradition: </w:t>
      </w:r>
      <w:r>
        <w:t xml:space="preserve">if a participant begins treating Theon as the voice of the present Coptic Church - so this is what the Coptic Church believes - the Facilitator surfaces to distinguish: Theon witnesses a historical world; the living Church's present belief is its own and not his to state. This protects both the historical world (from being collapsed into the present) and the living tradition (from being spoken for by a reconstruction), per Article 29 and the mission's Living Traditions commitment.</w:t>
      </w:r>
    </w:p>
    <w:p>
      <w:pPr>
        <w:pStyle w:val="Heading1"/>
      </w:pPr>
      <w:r>
        <w:t xml:space="preserve">Section 6: System Design Findings</w:t>
      </w:r>
    </w:p>
    <w:p>
      <w:pPr>
        <w:pStyle w:val="Heading2"/>
      </w:pPr>
      <w:r>
        <w:t xml:space="preserve">6A - Overall system design verdict</w:t>
      </w:r>
    </w:p>
    <w:p>
      <w:pPr>
        <w:spacing w:after="160" w:line="276"/>
      </w:pPr>
      <w:r>
        <w:rPr>
          <w:b/>
          <w:bCs/>
        </w:rPr>
        <w:t xml:space="preserve">System-ready with specified additions. </w:t>
      </w:r>
      <w:r>
        <w:t xml:space="preserve">Alexandria is architecturally sound as a component: its boundary integrity is strong (well-specified configuration, public-transcript isolation), its retrieval needs are demanding but specifiable (the Core/Context split is mandatory and draftable), and its Facilitator requirements are concrete and addressable. The specified additions are not defects in Alexandria but system-level work Alexandria's deployment requires: the multi-world table architecture above the single-encounter Table Design is not yet built; the Alexandria Facilitator Brief and Calibration Library scenarios must be authored; and the Article 29 Coptic Living Tradition Status confirmation (a freeze-eligibility gate) is outstanding. None is disqualifying; all are specified below.</w:t>
      </w:r>
    </w:p>
    <w:p>
      <w:pPr>
        <w:pStyle w:val="Heading2"/>
      </w:pPr>
      <w:r>
        <w:t xml:space="preserve">6B - What the system must do for Alexandria to work at the table</w:t>
      </w:r>
    </w:p>
    <w:p>
      <w:pPr>
        <w:pStyle w:val="ListParagraph"/>
        <w:numPr>
          <w:ilvl w:val="0"/>
          <w:numId w:val="2"/>
        </w:numPr>
        <w:spacing w:after="90" w:line="270"/>
      </w:pPr>
      <w:r>
        <w:t xml:space="preserve">Technical: enforce Article 3 context isolation at the invocation level; carry the cross-build provisional constraint into Theon's runtime as an output boundary; provision the Facilitator invocation with the confidence apparatus and Alexandria Brief, held in the Facilitator's isolated context only.</w:t>
      </w:r>
    </w:p>
    <w:p>
      <w:pPr>
        <w:pStyle w:val="ListParagraph"/>
        <w:numPr>
          <w:ilvl w:val="0"/>
          <w:numId w:val="2"/>
        </w:numPr>
        <w:spacing w:after="90" w:line="270"/>
      </w:pPr>
      <w:r>
        <w:t xml:space="preserve">Retrieval: implement the Core/Context split per 3B-3C, with content-plus-confidence as the retrieval unit and scoped disambiguation for high-frequency terms; cache the Core, Permanent Prompt, and high-frequency clusters per 3D.</w:t>
      </w:r>
    </w:p>
    <w:p>
      <w:pPr>
        <w:pStyle w:val="ListParagraph"/>
        <w:numPr>
          <w:ilvl w:val="0"/>
          <w:numId w:val="2"/>
        </w:numPr>
        <w:spacing w:after="90" w:line="270"/>
      </w:pPr>
      <w:r>
        <w:t xml:space="preserve">Facilitator: author the Alexandria Facilitator Brief (4B) including the Alexandria-Desert disambiguation note; author the five Alexandria Calibration Library scenarios (4C); equip the Facilitator for the two Alexandria mode-dominance risks (4D).</w:t>
      </w:r>
    </w:p>
    <w:p>
      <w:pPr>
        <w:pStyle w:val="ListParagraph"/>
        <w:numPr>
          <w:ilvl w:val="0"/>
          <w:numId w:val="2"/>
        </w:numPr>
        <w:spacing w:after="90" w:line="270"/>
      </w:pPr>
      <w:r>
        <w:t xml:space="preserve">Living Traditions: complete the Article 29 Coptic Living Tradition Status confirmation before freeze; ensure the Living Traditions distinction is present and tested in Theon's Permanent Prompt; equip the Facilitator to carry the historical/living boundary (5C).</w:t>
      </w:r>
    </w:p>
    <w:p>
      <w:pPr>
        <w:pStyle w:val="ListParagraph"/>
        <w:numPr>
          <w:ilvl w:val="0"/>
          <w:numId w:val="2"/>
        </w:numPr>
        <w:spacing w:after="90" w:line="270"/>
      </w:pPr>
      <w:r>
        <w:t xml:space="preserve">Encounter design: the Table Design for any Alexandria-inclusive table must specify the Alexandria-Desert shared-vocabulary disambiguation as a flagged Facilitator responsibility.</w:t>
      </w:r>
    </w:p>
    <w:p>
      <w:pPr>
        <w:pStyle w:val="Heading2"/>
      </w:pPr>
      <w:r>
        <w:t xml:space="preserve">6C - Gaps in the current system design that Alexandria exposes</w:t>
      </w:r>
    </w:p>
    <w:p>
      <w:pPr>
        <w:spacing w:after="160" w:line="276"/>
      </w:pPr>
      <w:r>
        <w:t xml:space="preserve">System-level gaps surfaced by this review, beyond Alexandria itself - inputs into the broader CiC system design:</w:t>
      </w:r>
    </w:p>
    <w:p>
      <w:pPr>
        <w:pStyle w:val="ListParagraph"/>
        <w:numPr>
          <w:ilvl w:val="0"/>
          <w:numId w:val="2"/>
        </w:numPr>
        <w:spacing w:after="90" w:line="270"/>
      </w:pPr>
      <w:r>
        <w:rPr>
          <w:b/>
          <w:bCs/>
        </w:rPr>
        <w:t xml:space="preserve">The multi-world table architecture is not yet a built artifact. </w:t>
      </w:r>
      <w:r>
        <w:t xml:space="preserve">The governing Table Design document (Assembly - The Table) is single-encounter scope (one world, one Representative, one user), with multi-world explicitly scoped to a layer above it that does not yet exist. Facilitator-Governance v3.2 is world-neutral and carries the multi-world drift apparatus, but the table-construction layer that assembles worlds, maintains the public transcript across Representatives, and orchestrates turns is specified in governance but not yet built. Alexandria is ready to be a component of a system whose multi-world layer is the next system-build dependency. This is the largest gap Alexandria exposes, and it is a CiC-system gap, not an Alexandria gap.</w:t>
      </w:r>
    </w:p>
    <w:p>
      <w:pPr>
        <w:pStyle w:val="ListParagraph"/>
        <w:numPr>
          <w:ilvl w:val="0"/>
          <w:numId w:val="2"/>
        </w:numPr>
        <w:spacing w:after="90" w:line="270"/>
      </w:pPr>
      <w:r>
        <w:rPr>
          <w:b/>
          <w:bCs/>
        </w:rPr>
        <w:t xml:space="preserve">The Facilitator Calibration Library does not yet exist as a populated artifact. </w:t>
      </w:r>
      <w:r>
        <w:t xml:space="preserve">It was named earlier as a gap equal to the fierce-without-recruiting library; Alexandria now specifies five concrete scenarios it must contain (4C). The Library needs to be built and populated, with Alexandria's scenarios as among its first entries.</w:t>
      </w:r>
    </w:p>
    <w:p>
      <w:pPr>
        <w:pStyle w:val="ListParagraph"/>
        <w:numPr>
          <w:ilvl w:val="0"/>
          <w:numId w:val="2"/>
        </w:numPr>
        <w:spacing w:after="90" w:line="270"/>
      </w:pPr>
      <w:r>
        <w:rPr>
          <w:b/>
          <w:bCs/>
        </w:rPr>
        <w:t xml:space="preserve">Living Tradition Status confirmation is an unmet freeze gate. </w:t>
      </w:r>
      <w:r>
        <w:t xml:space="preserve">Article 29 makes Coptic Living Tradition Status confirmation a freeze-eligibility gate; it is not yet on record (consistent with the Table Design's note that the world is not freeze-eligible for lack of external scholarly review). This is a gate, not a defect, but it is on Alexandria's critical path to freeze.</w:t>
      </w:r>
    </w:p>
    <w:p>
      <w:pPr>
        <w:pStyle w:val="ListParagraph"/>
        <w:numPr>
          <w:ilvl w:val="0"/>
          <w:numId w:val="2"/>
        </w:numPr>
        <w:spacing w:after="90" w:line="270"/>
      </w:pPr>
      <w:r>
        <w:rPr>
          <w:b/>
          <w:bCs/>
        </w:rPr>
        <w:t xml:space="preserve">Retrieval-with-calibration is a general requirement Alexandria sharpens. </w:t>
      </w:r>
      <w:r>
        <w:t xml:space="preserve">Alexandria's confidence discipline makes content-plus-confidence the retrieval unit; any world with serious confidence calibration will share this requirement. The retrieval architecture should treat calibration-carrying retrieval as a general capability, not an Alexandria special case.</w:t>
      </w:r>
    </w:p>
    <w:p>
      <w:pPr>
        <w:pStyle w:val="Heading2"/>
      </w:pPr>
      <w:r>
        <w:t xml:space="preserve">6D - Recommendations for the deployment architecture</w:t>
      </w:r>
    </w:p>
    <w:p>
      <w:pPr>
        <w:pStyle w:val="ListParagraph"/>
        <w:numPr>
          <w:ilvl w:val="0"/>
          <w:numId w:val="2"/>
        </w:numPr>
        <w:spacing w:after="90" w:line="270"/>
      </w:pPr>
      <w:r>
        <w:rPr>
          <w:b/>
          <w:bCs/>
        </w:rPr>
        <w:t xml:space="preserve">Draft the Alexandria Always-Present Core to the 3B specification first. </w:t>
      </w:r>
      <w:r>
        <w:t xml:space="preserve">It is the highest-leverage artifact (always loaded, highest cache value, carries Theon's essential character) and the precondition for every encounter. Hold it to 3,000-5,000 tokens in inhabited voice, with the priority allocation in 3B.</w:t>
      </w:r>
    </w:p>
    <w:p>
      <w:pPr>
        <w:pStyle w:val="ListParagraph"/>
        <w:numPr>
          <w:ilvl w:val="0"/>
          <w:numId w:val="2"/>
        </w:numPr>
        <w:spacing w:after="90" w:line="270"/>
      </w:pPr>
      <w:r>
        <w:rPr>
          <w:b/>
          <w:bCs/>
        </w:rPr>
        <w:t xml:space="preserve">Provision the Facilitator invocation as a first-class component for Alexandria, not an afterthought. </w:t>
      </w:r>
      <w:r>
        <w:t xml:space="preserve">The viability review's five Facilitator-carried functions and this review's confidence-apparatus requirement mean the Facilitator context is as load-bearing as Theon's for Alexandria. Build the Alexandria Facilitator Brief and the five Calibration scenarios as part of the deployment package, not after it.</w:t>
      </w:r>
    </w:p>
    <w:p>
      <w:pPr>
        <w:pStyle w:val="ListParagraph"/>
        <w:numPr>
          <w:ilvl w:val="0"/>
          <w:numId w:val="2"/>
        </w:numPr>
        <w:spacing w:after="90" w:line="270"/>
      </w:pPr>
      <w:r>
        <w:rPr>
          <w:b/>
          <w:bCs/>
        </w:rPr>
        <w:t xml:space="preserve">Sequence Alexandria + Desert table-readiness deliberately. </w:t>
      </w:r>
      <w:r>
        <w:t xml:space="preserve">Because the Alexandria-Desert seam is the highest-blur and highest-yield pairing, and because the Desert world is the planned Phase 3 cross-build partner, the disambiguation work (shared vocabulary, Origen's dual function) should be authored when both worlds are table-ready - and the convergences must be discovered at the table, never engineered into either build.</w:t>
      </w:r>
    </w:p>
    <w:p>
      <w:pPr>
        <w:pStyle w:val="ListParagraph"/>
        <w:numPr>
          <w:ilvl w:val="0"/>
          <w:numId w:val="2"/>
        </w:numPr>
        <w:spacing w:after="90" w:line="270"/>
      </w:pPr>
      <w:r>
        <w:rPr>
          <w:b/>
          <w:bCs/>
        </w:rPr>
        <w:t xml:space="preserve">Treat the Article 29 Coptic confirmation as a named critical-path item to freeze. </w:t>
      </w:r>
      <w:r>
        <w:t xml:space="preserve">Schedule the Living Tradition Status confirmation alongside the Article 31 external scholarly review (both are freeze gates), and ensure the Living Traditions distinction is tested in Theon's Permanent Prompt before any deployment to real participants.</w:t>
      </w:r>
    </w:p>
    <w:p>
      <w:pPr>
        <w:pStyle w:val="ListParagraph"/>
        <w:numPr>
          <w:ilvl w:val="0"/>
          <w:numId w:val="2"/>
        </w:numPr>
        <w:spacing w:after="90" w:line="270"/>
      </w:pPr>
      <w:r>
        <w:rPr>
          <w:b/>
          <w:bCs/>
        </w:rPr>
        <w:t xml:space="preserve">Carry the multi-world table architecture forward as the next system-build dependency. </w:t>
      </w:r>
      <w:r>
        <w:t xml:space="preserve">Alexandria is component-ready; the system it plugs into needs its multi-world layer built. Recommend this as a CiC-system priority distinct from any single world build, with Facilitator-Governance v3.2 as its governing specification and the single-encounter Table Design as the foundation to extend.</w:t>
      </w:r>
    </w:p>
    <w:p>
      <w:pPr>
        <w:pBdr>
          <w:bottom w:val="single" w:color="1F6F54" w:sz="6" w:space="1"/>
        </w:pBdr>
        <w:spacing w:after="140"/>
      </w:pPr>
    </w:p>
    <w:p>
      <w:pPr>
        <w:pStyle w:val="Heading1"/>
      </w:pPr>
      <w:r>
        <w:t xml:space="preserve">Article 31 Disclaimer</w:t>
      </w:r>
    </w:p>
    <w:p>
      <w:pPr>
        <w:spacing w:after="160" w:line="276"/>
      </w:pPr>
      <w:r>
        <w:t xml:space="preserve">Simulated review - informational only, not an Article 31 substitute. External scholarly review by a qualified human reviewer with recognized standing in the relevant subfield remains required before any formation world is considered validated or advanced toward freeze.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4503C" w:sz="4" w:space="2"/>
      </w:pBdr>
      <w:spacing w:after="160" w:before="280"/>
      <w:outlineLvl w:val="0"/>
    </w:pPr>
    <w:rPr>
      <w:rFonts w:ascii="Arial" w:cs="Arial" w:eastAsia="Arial" w:hAnsi="Arial"/>
      <w:b/>
      <w:bCs/>
      <w:color w:val="14503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F6F5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2026-06-25T19:25:13.472Z</dcterms:created>
  <dcterms:modified xsi:type="dcterms:W3CDTF">2026-06-25T19:25:13.511Z</dcterms:modified>
</cp:coreProperties>
</file>

<file path=docProps/custom.xml><?xml version="1.0" encoding="utf-8"?>
<Properties xmlns="http://schemas.openxmlformats.org/officeDocument/2006/custom-properties" xmlns:vt="http://schemas.openxmlformats.org/officeDocument/2006/docPropsVTypes"/>
</file>