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320"/>
      </w:pPr>
      <w:r>
        <w:rPr>
          <w:rFonts w:ascii="Arial" w:cs="Arial" w:eastAsia="Arial" w:hAnsi="Arial"/>
          <w:b/>
          <w:bCs/>
          <w:sz w:val="32"/>
          <w:szCs w:val="32"/>
        </w:rPr>
        <w:t xml:space="preserve">Doc_03 — Lexicon Candidate List</w:t>
      </w:r>
    </w:p>
    <w:p>
      <w:pPr>
        <w:spacing w:after="120"/>
      </w:pPr>
      <w:r>
        <w:rPr>
          <w:rFonts w:ascii="Arial" w:cs="Arial" w:eastAsia="Arial" w:hAnsi="Arial"/>
          <w:b/>
          <w:bCs/>
          <w:sz w:val="24"/>
          <w:szCs w:val="24"/>
        </w:rPr>
        <w:t xml:space="preserve">Document designation: </w:t>
      </w:r>
      <w:r>
        <w:rPr>
          <w:rFonts w:ascii="Arial" w:cs="Arial" w:eastAsia="Arial" w:hAnsi="Arial"/>
          <w:sz w:val="24"/>
          <w:szCs w:val="24"/>
        </w:rPr>
        <w:t xml:space="preserve">Doc_03</w:t>
      </w:r>
    </w:p>
    <w:p>
      <w:pPr>
        <w:spacing w:after="120"/>
      </w:pPr>
      <w:r>
        <w:rPr>
          <w:rFonts w:ascii="Arial" w:cs="Arial" w:eastAsia="Arial" w:hAnsi="Arial"/>
          <w:b/>
          <w:bCs/>
          <w:sz w:val="24"/>
          <w:szCs w:val="24"/>
        </w:rPr>
        <w:t xml:space="preserve">File naming convention: </w:t>
      </w:r>
      <w:r>
        <w:rPr>
          <w:rFonts w:ascii="Arial" w:cs="Arial" w:eastAsia="Arial" w:hAnsi="Arial"/>
          <w:sz w:val="24"/>
          <w:szCs w:val="24"/>
        </w:rPr>
        <w:t xml:space="preserve">alex_Lexicon_Candidate_List.md</w:t>
      </w:r>
    </w:p>
    <w:p>
      <w:pPr>
        <w:spacing w:after="120"/>
      </w:pPr>
      <w:r>
        <w:rPr>
          <w:rFonts w:ascii="Arial" w:cs="Arial" w:eastAsia="Arial" w:hAnsi="Arial"/>
          <w:b/>
          <w:bCs/>
          <w:sz w:val="24"/>
          <w:szCs w:val="24"/>
        </w:rPr>
        <w:t xml:space="preserve">World: </w:t>
      </w:r>
      <w:r>
        <w:rPr>
          <w:rFonts w:ascii="Arial" w:cs="Arial" w:eastAsia="Arial" w:hAnsi="Arial"/>
          <w:sz w:val="24"/>
          <w:szCs w:val="24"/>
        </w:rPr>
        <w:t xml:space="preserve">Alexandrian Christianity</w:t>
      </w:r>
    </w:p>
    <w:p>
      <w:pPr>
        <w:spacing w:after="120"/>
      </w:pPr>
      <w:r>
        <w:rPr>
          <w:rFonts w:ascii="Arial" w:cs="Arial" w:eastAsia="Arial" w:hAnsi="Arial"/>
          <w:b/>
          <w:bCs/>
          <w:sz w:val="24"/>
          <w:szCs w:val="24"/>
        </w:rPr>
        <w:t xml:space="preserve">World code: </w:t>
      </w:r>
      <w:r>
        <w:rPr>
          <w:rFonts w:ascii="Arial" w:cs="Arial" w:eastAsia="Arial" w:hAnsi="Arial"/>
          <w:sz w:val="24"/>
          <w:szCs w:val="24"/>
        </w:rPr>
        <w:t xml:space="preserve">alex</w:t>
      </w:r>
    </w:p>
    <w:p>
      <w:pPr>
        <w:spacing w:after="120"/>
      </w:pPr>
      <w:r>
        <w:rPr>
          <w:rFonts w:ascii="Arial" w:cs="Arial" w:eastAsia="Arial" w:hAnsi="Arial"/>
          <w:b/>
          <w:bCs/>
          <w:sz w:val="24"/>
          <w:szCs w:val="24"/>
        </w:rPr>
        <w:t xml:space="preserve">Produced at: </w:t>
      </w:r>
      <w:r>
        <w:rPr>
          <w:rFonts w:ascii="Arial" w:cs="Arial" w:eastAsia="Arial" w:hAnsi="Arial"/>
          <w:sz w:val="24"/>
          <w:szCs w:val="24"/>
        </w:rPr>
        <w:t xml:space="preserve">Construction Step 3</w:t>
      </w:r>
    </w:p>
    <w:p>
      <w:pPr>
        <w:spacing w:after="120"/>
      </w:pPr>
      <w:r>
        <w:rPr>
          <w:rFonts w:ascii="Arial" w:cs="Arial" w:eastAsia="Arial" w:hAnsi="Arial"/>
          <w:b/>
          <w:bCs/>
          <w:sz w:val="24"/>
          <w:szCs w:val="24"/>
        </w:rPr>
        <w:t xml:space="preserve">Required before: </w:t>
      </w:r>
      <w:r>
        <w:rPr>
          <w:rFonts w:ascii="Arial" w:cs="Arial" w:eastAsia="Arial" w:hAnsi="Arial"/>
          <w:sz w:val="24"/>
          <w:szCs w:val="24"/>
        </w:rPr>
        <w:t xml:space="preserve">Doc_06 (Full Interpretive Lexicon)</w:t>
      </w:r>
    </w:p>
    <w:p>
      <w:pPr>
        <w:spacing w:after="120"/>
      </w:pPr>
      <w:r>
        <w:rPr>
          <w:rFonts w:ascii="Arial" w:cs="Arial" w:eastAsia="Arial" w:hAnsi="Arial"/>
          <w:b/>
          <w:bCs/>
          <w:sz w:val="24"/>
          <w:szCs w:val="24"/>
        </w:rPr>
        <w:t xml:space="preserve">Governing documents: </w:t>
      </w:r>
      <w:r>
        <w:rPr>
          <w:rFonts w:ascii="Arial" w:cs="Arial" w:eastAsia="Arial" w:hAnsi="Arial"/>
          <w:sz w:val="24"/>
          <w:szCs w:val="24"/>
        </w:rPr>
        <w:t xml:space="preserve">Construction Framework v7 Part III, Lexicon Development Framework v2.0, Constitution Article 26</w:t>
      </w:r>
    </w:p>
    <w:p>
      <w:pPr>
        <w:spacing w:after="80"/>
      </w:pPr>
      <w:r>
        <w:t xml:space="preserve"/>
      </w:r>
    </w:p>
    <w:p>
      <w:pPr>
        <w:pStyle w:val="Heading2"/>
        <w:spacing w:after="120" w:before="240"/>
      </w:pPr>
      <w:r>
        <w:rPr>
          <w:rFonts w:ascii="Arial" w:cs="Arial" w:eastAsia="Arial" w:hAnsi="Arial"/>
          <w:b/>
          <w:bCs/>
          <w:sz w:val="28"/>
          <w:szCs w:val="28"/>
        </w:rPr>
        <w:t xml:space="preserve">Version History</w:t>
      </w:r>
    </w:p>
    <w:p>
      <w:pPr>
        <w:spacing w:after="120"/>
      </w:pPr>
      <w:r>
        <w:rPr>
          <w:rFonts w:ascii="Arial" w:cs="Arial" w:eastAsia="Arial" w:hAnsi="Arial"/>
          <w:i/>
          <w:iCs/>
          <w:sz w:val="24"/>
          <w:szCs w:val="24"/>
        </w:rPr>
        <w:t xml:space="preserve">v1.0 — Initial V7 build. Doc_03 produced from two existing sources: Alexandria_Full_Glossary_v1_1 (28 Tier 1 entries and 2 Tier 2 entries with full content already developed, carried here as confirmed candidates) and Alexandrian_Lexicon_List_v0.5 (approximately 100 candidate terms with tags, no entry content). Note on entry count: the Full Glossary v1.1 contains 28 T1 entries and 2 T2 entries (Hope and Grace both carry [T2]), differing from the pre-brief count of 29 T1 + 1 T2; both T2 entries are carried here. All confirmed Glossary entries designated Development Complete — full content resides in Doc_06. All Candidate List entries designated Development Pending — full entry content to be produced in Doc_06. Tag system updated to LDF v2.0: existing [CT] tags on five Glossary entries (Logos, Scripture, Theosis, Soul/Psyche, Nous) renamed [PV] (Plural Voices) per LDF v2.0 resolution of tag conflict with the constitutional [CT] (Contested Tradition) meaning. Constitutional [CT] assessed fresh across full candidate list in Part Three.</w:t>
      </w:r>
    </w:p>
    <w:p>
      <w:pPr>
        <w:spacing w:after="120"/>
      </w:pPr>
      <w:r>
        <w:rPr>
          <w:rFonts w:ascii="Arial" w:cs="Arial" w:eastAsia="Arial" w:hAnsi="Arial"/>
          <w:i/>
          <w:iCs/>
          <w:sz w:val="24"/>
          <w:szCs w:val="24"/>
        </w:rPr>
        <w:t xml:space="preserve">Doc_03 revision pass — Opus critic findings addressed. Three targeted corrections: (1) CT Assessment revised: four inflated [CT] tags removed (Theoria — cross-build question not scholarly contest; Paideia — normative debate not scholarly contest; Gnosis — modern-category contest mis-located on Alexandrian term; Restoration — entry existence and [CT] both deferred pending separability demonstration). Two mis-labeled prongs corrected: Nous and Logikos retain [CT] on Meaning prong only; cross-build attribution prong removed from both; parenthetical note added to each clarifying that the cross-build question is already governed by the provisional constraint. Part Three now carries six [CT] terms: Apokatastasis, Homoousios, Nous, Fall/Descent, Logikos, Catechetical School. (2) Author Gravity flags on five Evagrius/cross-build entries upgraded from diagnostic flags to output-constraint language specifying what Doc_06 entries may and may not render: Apatheia, Passion/Pathos, Purification/Katharsis, Spiritual Senses, and Theoria. Logikos Author Gravity flag also upgraded to output-constraint language. Restoration entry in Part Two revised from active candidate to deferred status with conditional development path stated. (3) Cluster guidance in Part Four revised to distinguish load-bearing write-order dependencies from convenience orderings. Cluster 1: Theosis-after-Participation named as structurally load-bearing; Wisdom-before-Illumination named as convenience only. Cluster 2: Likeness-after-Image named as structurally load-bearing; Logikos removed from active Cluster 2 sequence with Phase 3 deferral conflict resolved. Cluster 3: Scripture-first dependency named as structural. Cluster 4 relabeled as consistency group, not sequence; standard-formulation requirement stated. No other content changed.</w:t>
      </w:r>
    </w:p>
    <w:p>
      <w:pPr>
        <w:spacing w:after="80"/>
      </w:pPr>
      <w:r>
        <w:t xml:space="preserve"/>
      </w:r>
    </w:p>
    <w:p>
      <w:pPr>
        <w:pStyle w:val="Heading2"/>
        <w:spacing w:after="120" w:before="240"/>
      </w:pPr>
      <w:r>
        <w:rPr>
          <w:rFonts w:ascii="Arial" w:cs="Arial" w:eastAsia="Arial" w:hAnsi="Arial"/>
          <w:b/>
          <w:bCs/>
          <w:sz w:val="28"/>
          <w:szCs w:val="28"/>
        </w:rPr>
        <w:t xml:space="preserve">Status</w:t>
      </w:r>
    </w:p>
    <w:p>
      <w:pPr>
        <w:spacing w:after="120"/>
      </w:pPr>
      <w:r>
        <w:rPr>
          <w:rFonts w:ascii="Arial" w:cs="Arial" w:eastAsia="Arial" w:hAnsi="Arial"/>
          <w:sz w:val="24"/>
          <w:szCs w:val="24"/>
        </w:rPr>
        <w:t xml:space="preserve">Working Draft. Lexicon scope established. All Glossary entries confirmed. All Candidate List entries registered. Part Three CT Assessment and Part Four Build Guidance complete. This document governs entry of terms into Doc_06.</w:t>
      </w:r>
    </w:p>
    <w:p>
      <w:pPr>
        <w:spacing w:after="80"/>
      </w:pPr>
      <w:r>
        <w:t xml:space="preserve"/>
      </w:r>
    </w:p>
    <w:p>
      <w:pPr>
        <w:pStyle w:val="Heading2"/>
        <w:spacing w:after="120" w:before="240"/>
      </w:pPr>
      <w:r>
        <w:rPr>
          <w:rFonts w:ascii="Arial" w:cs="Arial" w:eastAsia="Arial" w:hAnsi="Arial"/>
          <w:b/>
          <w:bCs/>
          <w:sz w:val="28"/>
          <w:szCs w:val="28"/>
        </w:rPr>
        <w:t xml:space="preserve">Tag Vocabulary (LDF v2.0)</w:t>
      </w:r>
    </w:p>
    <w:p>
      <w:pPr>
        <w:spacing w:after="120"/>
      </w:pPr>
      <w:r>
        <w:rPr>
          <w:rFonts w:ascii="Arial" w:cs="Arial" w:eastAsia="Arial" w:hAnsi="Arial"/>
          <w:b/>
          <w:bCs/>
          <w:sz w:val="24"/>
          <w:szCs w:val="24"/>
        </w:rPr>
        <w:t xml:space="preserve">[AS] </w:t>
      </w:r>
      <w:r>
        <w:rPr>
          <w:rFonts w:ascii="Arial" w:cs="Arial" w:eastAsia="Arial" w:hAnsi="Arial"/>
          <w:sz w:val="24"/>
          <w:szCs w:val="24"/>
        </w:rPr>
        <w:t xml:space="preserve">Alexandrian Signature Vocabulary — distinctively Alexandrian usage or emphasis</w:t>
      </w:r>
    </w:p>
    <w:p>
      <w:pPr>
        <w:spacing w:after="120"/>
      </w:pPr>
      <w:r>
        <w:rPr>
          <w:rFonts w:ascii="Arial" w:cs="Arial" w:eastAsia="Arial" w:hAnsi="Arial"/>
          <w:b/>
          <w:bCs/>
          <w:sz w:val="24"/>
          <w:szCs w:val="24"/>
        </w:rPr>
        <w:t xml:space="preserve">[SC] </w:t>
      </w:r>
      <w:r>
        <w:rPr>
          <w:rFonts w:ascii="Arial" w:cs="Arial" w:eastAsia="Arial" w:hAnsi="Arial"/>
          <w:sz w:val="24"/>
          <w:szCs w:val="24"/>
        </w:rPr>
        <w:t xml:space="preserve">Shared Christian Vocabulary — common across traditions, with distinctively Alexandrian inflection</w:t>
      </w:r>
    </w:p>
    <w:p>
      <w:pPr>
        <w:spacing w:after="120"/>
      </w:pPr>
      <w:r>
        <w:rPr>
          <w:rFonts w:ascii="Arial" w:cs="Arial" w:eastAsia="Arial" w:hAnsi="Arial"/>
          <w:b/>
          <w:bCs/>
          <w:sz w:val="24"/>
          <w:szCs w:val="24"/>
        </w:rPr>
        <w:t xml:space="preserve">[DR] </w:t>
      </w:r>
      <w:r>
        <w:rPr>
          <w:rFonts w:ascii="Arial" w:cs="Arial" w:eastAsia="Arial" w:hAnsi="Arial"/>
          <w:sz w:val="24"/>
          <w:szCs w:val="24"/>
        </w:rPr>
        <w:t xml:space="preserve">High Distortion Risk — modern English hearing significantly diverges from Alexandrian meaning</w:t>
      </w:r>
    </w:p>
    <w:p>
      <w:pPr>
        <w:spacing w:after="120"/>
      </w:pPr>
      <w:r>
        <w:rPr>
          <w:rFonts w:ascii="Arial" w:cs="Arial" w:eastAsia="Arial" w:hAnsi="Arial"/>
          <w:b/>
          <w:bCs/>
          <w:sz w:val="24"/>
          <w:szCs w:val="24"/>
        </w:rPr>
        <w:t xml:space="preserve">[TC] </w:t>
      </w:r>
      <w:r>
        <w:rPr>
          <w:rFonts w:ascii="Arial" w:cs="Arial" w:eastAsia="Arial" w:hAnsi="Arial"/>
          <w:sz w:val="24"/>
          <w:szCs w:val="24"/>
        </w:rPr>
        <w:t xml:space="preserve">Technical Concept — requires interpretive scaffolding for non-specialist participant</w:t>
      </w:r>
    </w:p>
    <w:p>
      <w:pPr>
        <w:spacing w:after="120"/>
      </w:pPr>
      <w:r>
        <w:rPr>
          <w:rFonts w:ascii="Arial" w:cs="Arial" w:eastAsia="Arial" w:hAnsi="Arial"/>
          <w:b/>
          <w:bCs/>
          <w:sz w:val="24"/>
          <w:szCs w:val="24"/>
        </w:rPr>
        <w:t xml:space="preserve">[RT] </w:t>
      </w:r>
      <w:r>
        <w:rPr>
          <w:rFonts w:ascii="Arial" w:cs="Arial" w:eastAsia="Arial" w:hAnsi="Arial"/>
          <w:sz w:val="24"/>
          <w:szCs w:val="24"/>
        </w:rPr>
        <w:t xml:space="preserve">Likely Runtime Term — term Theon may use in live encounter</w:t>
      </w:r>
    </w:p>
    <w:p>
      <w:pPr>
        <w:spacing w:after="120"/>
      </w:pPr>
      <w:r>
        <w:rPr>
          <w:rFonts w:ascii="Arial" w:cs="Arial" w:eastAsia="Arial" w:hAnsi="Arial"/>
          <w:b/>
          <w:bCs/>
          <w:sz w:val="24"/>
          <w:szCs w:val="24"/>
        </w:rPr>
        <w:t xml:space="preserve">[PV] </w:t>
      </w:r>
      <w:r>
        <w:rPr>
          <w:rFonts w:ascii="Arial" w:cs="Arial" w:eastAsia="Arial" w:hAnsi="Arial"/>
          <w:sz w:val="24"/>
          <w:szCs w:val="24"/>
        </w:rPr>
        <w:t xml:space="preserve">Plural Voices — (LDF v2.0 renamed from old [CT]) important within some Alexandrian streams but not universally representative; internal plurality requires noting</w:t>
      </w:r>
    </w:p>
    <w:p>
      <w:pPr>
        <w:spacing w:after="120"/>
      </w:pPr>
      <w:r>
        <w:rPr>
          <w:rFonts w:ascii="Arial" w:cs="Arial" w:eastAsia="Arial" w:hAnsi="Arial"/>
          <w:b/>
          <w:bCs/>
          <w:sz w:val="24"/>
          <w:szCs w:val="24"/>
        </w:rPr>
        <w:t xml:space="preserve">[CT] </w:t>
      </w:r>
      <w:r>
        <w:rPr>
          <w:rFonts w:ascii="Arial" w:cs="Arial" w:eastAsia="Arial" w:hAnsi="Arial"/>
          <w:sz w:val="24"/>
          <w:szCs w:val="24"/>
        </w:rPr>
        <w:t xml:space="preserve">Contested Tradition — (constitutional, LDF v2.0) subject to live scholarly contest requiring contest-type specification; see Part Three</w:t>
      </w:r>
    </w:p>
    <w:p>
      <w:pPr>
        <w:spacing w:after="80"/>
      </w:pPr>
      <w:r>
        <w:t xml:space="preserve"/>
      </w:r>
    </w:p>
    <w:p>
      <w:pPr>
        <w:pStyle w:val="Heading1"/>
        <w:spacing w:after="160" w:before="320"/>
      </w:pPr>
      <w:r>
        <w:rPr>
          <w:rFonts w:ascii="Arial" w:cs="Arial" w:eastAsia="Arial" w:hAnsi="Arial"/>
          <w:b/>
          <w:bCs/>
          <w:sz w:val="32"/>
          <w:szCs w:val="32"/>
        </w:rPr>
        <w:t xml:space="preserve">Part One — Confirmed Entries (Development Complete)</w:t>
      </w:r>
    </w:p>
    <w:p>
      <w:pPr>
        <w:spacing w:after="120"/>
      </w:pPr>
      <w:r>
        <w:rPr>
          <w:rFonts w:ascii="Arial" w:cs="Arial" w:eastAsia="Arial" w:hAnsi="Arial"/>
          <w:sz w:val="24"/>
          <w:szCs w:val="24"/>
        </w:rPr>
        <w:t xml:space="preserve">These 30 terms from the Full Glossary v1.1 have completed lexicon entries. They appear here as the candidate record only. Full entry content — World Meaning, Ecological Function, Distortion Risk, Key Texts, Key Sources, Related Terms — resides in Doc_06.</w:t>
      </w:r>
    </w:p>
    <w:p>
      <w:pPr>
        <w:spacing w:after="120"/>
      </w:pPr>
      <w:r>
        <w:rPr>
          <w:rFonts w:ascii="Arial" w:cs="Arial" w:eastAsia="Arial" w:hAnsi="Arial"/>
          <w:sz w:val="24"/>
          <w:szCs w:val="24"/>
        </w:rPr>
        <w:t xml:space="preserve">The five entries that previously carried [CT] (Contested Tradition in the old tag vocabulary — meaning internal Alexandrian plurality) are updated here to [PV] per LDF v2.0. These are: Logos, Scripture, Theosis, Soul/Psyche, Nous. The constitutional [CT] (live scholarly contest) is assessed fresh in Part Three.</w:t>
      </w:r>
    </w:p>
    <w:p>
      <w:pPr>
        <w:spacing w:after="80"/>
      </w:pPr>
      <w:r>
        <w:t xml:space="preserve"/>
      </w:r>
    </w:p>
    <w:p>
      <w:pPr>
        <w:spacing w:after="120"/>
      </w:pPr>
      <w:r>
        <w:rPr>
          <w:rFonts w:ascii="Arial" w:cs="Arial" w:eastAsia="Arial" w:hAnsi="Arial"/>
          <w:b/>
          <w:bCs/>
          <w:sz w:val="24"/>
          <w:szCs w:val="24"/>
        </w:rPr>
        <w:t xml:space="preserve">1. Logos</w:t>
      </w:r>
    </w:p>
    <w:p>
      <w:pPr>
        <w:spacing w:after="120"/>
      </w:pPr>
      <w:r>
        <w:rPr>
          <w:rFonts w:ascii="Arial" w:cs="Arial" w:eastAsia="Arial" w:hAnsi="Arial"/>
          <w:b/>
          <w:bCs/>
          <w:sz w:val="24"/>
          <w:szCs w:val="24"/>
        </w:rPr>
        <w:t xml:space="preserve">Tier: </w:t>
      </w:r>
      <w:r>
        <w:rPr>
          <w:rFonts w:ascii="Arial" w:cs="Arial" w:eastAsia="Arial" w:hAnsi="Arial"/>
          <w:sz w:val="24"/>
          <w:szCs w:val="24"/>
        </w:rPr>
        <w:t xml:space="preserve">T1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[AS] [DR] [RT] [PV]</w:t>
      </w:r>
    </w:p>
    <w:p>
      <w:pPr>
        <w:spacing w:after="120"/>
      </w:pPr>
      <w:r>
        <w:rPr>
          <w:rFonts w:ascii="Arial" w:cs="Arial" w:eastAsia="Arial" w:hAnsi="Arial"/>
          <w:b/>
          <w:bCs/>
          <w:sz w:val="24"/>
          <w:szCs w:val="24"/>
        </w:rPr>
        <w:t xml:space="preserve">Ecological function: </w:t>
      </w:r>
      <w:r>
        <w:rPr>
          <w:rFonts w:ascii="Arial" w:cs="Arial" w:eastAsia="Arial" w:hAnsi="Arial"/>
          <w:sz w:val="24"/>
          <w:szCs w:val="24"/>
        </w:rPr>
        <w:t xml:space="preserve">The Logos serves as one of the central organizing realities of the Alexandrian world; Alexandrian approaches to scripture, wisdom, formation, philosophy, salvation, participation, illumination, and theosis all depend upon understanding Christ as the Logos through whom God creates, reveals, teaches, and restores.</w:t>
      </w:r>
    </w:p>
    <w:p>
      <w:pPr>
        <w:spacing w:after="120"/>
      </w:pPr>
      <w:r>
        <w:rPr>
          <w:rFonts w:ascii="Arial" w:cs="Arial" w:eastAsia="Arial" w:hAnsi="Arial"/>
          <w:b/>
          <w:bCs/>
          <w:sz w:val="24"/>
          <w:szCs w:val="24"/>
        </w:rPr>
        <w:t xml:space="preserve">Development status: </w:t>
      </w:r>
      <w:r>
        <w:rPr>
          <w:rFonts w:ascii="Arial" w:cs="Arial" w:eastAsia="Arial" w:hAnsi="Arial"/>
          <w:sz w:val="24"/>
          <w:szCs w:val="24"/>
        </w:rPr>
        <w:t xml:space="preserve">Complete — full entry in Doc_06</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Yes — Origen's epinoiai systematization dominates the surviving evidence for this term's developed form</w:t>
      </w:r>
    </w:p>
    <w:p>
      <w:pPr>
        <w:spacing w:after="80"/>
      </w:pPr>
      <w:r>
        <w:t xml:space="preserve"/>
      </w:r>
    </w:p>
    <w:p>
      <w:pPr>
        <w:spacing w:after="120"/>
      </w:pPr>
      <w:r>
        <w:rPr>
          <w:rFonts w:ascii="Arial" w:cs="Arial" w:eastAsia="Arial" w:hAnsi="Arial"/>
          <w:b/>
          <w:bCs/>
          <w:sz w:val="24"/>
          <w:szCs w:val="24"/>
        </w:rPr>
        <w:t xml:space="preserve">2. Scripture</w:t>
      </w:r>
    </w:p>
    <w:p>
      <w:pPr>
        <w:spacing w:after="120"/>
      </w:pPr>
      <w:r>
        <w:rPr>
          <w:rFonts w:ascii="Arial" w:cs="Arial" w:eastAsia="Arial" w:hAnsi="Arial"/>
          <w:b/>
          <w:bCs/>
          <w:sz w:val="24"/>
          <w:szCs w:val="24"/>
        </w:rPr>
        <w:t xml:space="preserve">Tier: </w:t>
      </w:r>
      <w:r>
        <w:rPr>
          <w:rFonts w:ascii="Arial" w:cs="Arial" w:eastAsia="Arial" w:hAnsi="Arial"/>
          <w:sz w:val="24"/>
          <w:szCs w:val="24"/>
        </w:rPr>
        <w:t xml:space="preserve">T1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[AS] [DR] [RT] [PV]</w:t>
      </w:r>
    </w:p>
    <w:p>
      <w:pPr>
        <w:spacing w:after="120"/>
      </w:pPr>
      <w:r>
        <w:rPr>
          <w:rFonts w:ascii="Arial" w:cs="Arial" w:eastAsia="Arial" w:hAnsi="Arial"/>
          <w:b/>
          <w:bCs/>
          <w:sz w:val="24"/>
          <w:szCs w:val="24"/>
        </w:rPr>
        <w:t xml:space="preserve">Ecological function: </w:t>
      </w:r>
      <w:r>
        <w:rPr>
          <w:rFonts w:ascii="Arial" w:cs="Arial" w:eastAsia="Arial" w:hAnsi="Arial"/>
          <w:sz w:val="24"/>
          <w:szCs w:val="24"/>
        </w:rPr>
        <w:t xml:space="preserve">Scripture serves as one of the primary instruments of Divine Pedagogy within the Alexandrian world; through Scripture believers encounter the Logos, receive formation, and learn to participate more fully in the life of God.</w:t>
      </w:r>
    </w:p>
    <w:p>
      <w:pPr>
        <w:spacing w:after="120"/>
      </w:pPr>
      <w:r>
        <w:rPr>
          <w:rFonts w:ascii="Arial" w:cs="Arial" w:eastAsia="Arial" w:hAnsi="Arial"/>
          <w:b/>
          <w:bCs/>
          <w:sz w:val="24"/>
          <w:szCs w:val="24"/>
        </w:rPr>
        <w:t xml:space="preserve">Development status: </w:t>
      </w:r>
      <w:r>
        <w:rPr>
          <w:rFonts w:ascii="Arial" w:cs="Arial" w:eastAsia="Arial" w:hAnsi="Arial"/>
          <w:sz w:val="24"/>
          <w:szCs w:val="24"/>
        </w:rPr>
        <w:t xml:space="preserve">Complete — full entry in Doc_06</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Yes — Origen's allegorical method dominates the surviving evidence for multilevel interpretive practice</w:t>
      </w:r>
    </w:p>
    <w:p>
      <w:pPr>
        <w:spacing w:after="80"/>
      </w:pPr>
      <w:r>
        <w:t xml:space="preserve"/>
      </w:r>
    </w:p>
    <w:p>
      <w:pPr>
        <w:spacing w:after="120"/>
      </w:pPr>
      <w:r>
        <w:rPr>
          <w:rFonts w:ascii="Arial" w:cs="Arial" w:eastAsia="Arial" w:hAnsi="Arial"/>
          <w:b/>
          <w:bCs/>
          <w:sz w:val="24"/>
          <w:szCs w:val="24"/>
        </w:rPr>
        <w:t xml:space="preserve">3. Participation</w:t>
      </w:r>
    </w:p>
    <w:p>
      <w:pPr>
        <w:spacing w:after="120"/>
      </w:pPr>
      <w:r>
        <w:rPr>
          <w:rFonts w:ascii="Arial" w:cs="Arial" w:eastAsia="Arial" w:hAnsi="Arial"/>
          <w:b/>
          <w:bCs/>
          <w:sz w:val="24"/>
          <w:szCs w:val="24"/>
        </w:rPr>
        <w:t xml:space="preserve">Tier: </w:t>
      </w:r>
      <w:r>
        <w:rPr>
          <w:rFonts w:ascii="Arial" w:cs="Arial" w:eastAsia="Arial" w:hAnsi="Arial"/>
          <w:sz w:val="24"/>
          <w:szCs w:val="24"/>
        </w:rPr>
        <w:t xml:space="preserve">T1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[AS] [DR] [RT]</w:t>
      </w:r>
    </w:p>
    <w:p>
      <w:pPr>
        <w:spacing w:after="120"/>
      </w:pPr>
      <w:r>
        <w:rPr>
          <w:rFonts w:ascii="Arial" w:cs="Arial" w:eastAsia="Arial" w:hAnsi="Arial"/>
          <w:b/>
          <w:bCs/>
          <w:sz w:val="24"/>
          <w:szCs w:val="24"/>
        </w:rPr>
        <w:t xml:space="preserve">Ecological function: </w:t>
      </w:r>
      <w:r>
        <w:rPr>
          <w:rFonts w:ascii="Arial" w:cs="Arial" w:eastAsia="Arial" w:hAnsi="Arial"/>
          <w:sz w:val="24"/>
          <w:szCs w:val="24"/>
        </w:rPr>
        <w:t xml:space="preserve">Participation serves as one of the primary goals of the Alexandrian world; Scripture, Divine Pedagogy, illumination, salvation, wisdom, prayer, and spiritual formation all move toward deeper participation in the life of God through Christ.</w:t>
      </w:r>
    </w:p>
    <w:p>
      <w:pPr>
        <w:spacing w:after="120"/>
      </w:pPr>
      <w:r>
        <w:rPr>
          <w:rFonts w:ascii="Arial" w:cs="Arial" w:eastAsia="Arial" w:hAnsi="Arial"/>
          <w:b/>
          <w:bCs/>
          <w:sz w:val="24"/>
          <w:szCs w:val="24"/>
        </w:rPr>
        <w:t xml:space="preserve">Development status: </w:t>
      </w:r>
      <w:r>
        <w:rPr>
          <w:rFonts w:ascii="Arial" w:cs="Arial" w:eastAsia="Arial" w:hAnsi="Arial"/>
          <w:sz w:val="24"/>
          <w:szCs w:val="24"/>
        </w:rPr>
        <w:t xml:space="preserve">Complete — full entry in Doc_06</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80"/>
      </w:pPr>
      <w:r>
        <w:t xml:space="preserve"/>
      </w:r>
    </w:p>
    <w:p>
      <w:pPr>
        <w:spacing w:after="120"/>
      </w:pPr>
      <w:r>
        <w:rPr>
          <w:rFonts w:ascii="Arial" w:cs="Arial" w:eastAsia="Arial" w:hAnsi="Arial"/>
          <w:b/>
          <w:bCs/>
          <w:sz w:val="24"/>
          <w:szCs w:val="24"/>
        </w:rPr>
        <w:t xml:space="preserve">4. Salvation</w:t>
      </w:r>
    </w:p>
    <w:p>
      <w:pPr>
        <w:spacing w:after="120"/>
      </w:pPr>
      <w:r>
        <w:rPr>
          <w:rFonts w:ascii="Arial" w:cs="Arial" w:eastAsia="Arial" w:hAnsi="Arial"/>
          <w:b/>
          <w:bCs/>
          <w:sz w:val="24"/>
          <w:szCs w:val="24"/>
        </w:rPr>
        <w:t xml:space="preserve">Tier: </w:t>
      </w:r>
      <w:r>
        <w:rPr>
          <w:rFonts w:ascii="Arial" w:cs="Arial" w:eastAsia="Arial" w:hAnsi="Arial"/>
          <w:sz w:val="24"/>
          <w:szCs w:val="24"/>
        </w:rPr>
        <w:t xml:space="preserve">T1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[AS] [DR] [RT]</w:t>
      </w:r>
    </w:p>
    <w:p>
      <w:pPr>
        <w:spacing w:after="120"/>
      </w:pPr>
      <w:r>
        <w:rPr>
          <w:rFonts w:ascii="Arial" w:cs="Arial" w:eastAsia="Arial" w:hAnsi="Arial"/>
          <w:b/>
          <w:bCs/>
          <w:sz w:val="24"/>
          <w:szCs w:val="24"/>
        </w:rPr>
        <w:t xml:space="preserve">Ecological function: </w:t>
      </w:r>
      <w:r>
        <w:rPr>
          <w:rFonts w:ascii="Arial" w:cs="Arial" w:eastAsia="Arial" w:hAnsi="Arial"/>
          <w:sz w:val="24"/>
          <w:szCs w:val="24"/>
        </w:rPr>
        <w:t xml:space="preserve">Salvation serves as one of the primary goals of the Alexandrian world; concepts such as Logos, Scripture, Divine Pedagogy, illumination, participation, wisdom, and theosis all contribute to God's work of restoring humanity through Christ.</w:t>
      </w:r>
    </w:p>
    <w:p>
      <w:pPr>
        <w:spacing w:after="120"/>
      </w:pPr>
      <w:r>
        <w:rPr>
          <w:rFonts w:ascii="Arial" w:cs="Arial" w:eastAsia="Arial" w:hAnsi="Arial"/>
          <w:b/>
          <w:bCs/>
          <w:sz w:val="24"/>
          <w:szCs w:val="24"/>
        </w:rPr>
        <w:t xml:space="preserve">Development status: </w:t>
      </w:r>
      <w:r>
        <w:rPr>
          <w:rFonts w:ascii="Arial" w:cs="Arial" w:eastAsia="Arial" w:hAnsi="Arial"/>
          <w:sz w:val="24"/>
          <w:szCs w:val="24"/>
        </w:rPr>
        <w:t xml:space="preserve">Complete — full entry in Doc_06</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80"/>
      </w:pPr>
      <w:r>
        <w:t xml:space="preserve"/>
      </w:r>
    </w:p>
    <w:p>
      <w:pPr>
        <w:spacing w:after="120"/>
      </w:pPr>
      <w:r>
        <w:rPr>
          <w:rFonts w:ascii="Arial" w:cs="Arial" w:eastAsia="Arial" w:hAnsi="Arial"/>
          <w:b/>
          <w:bCs/>
          <w:sz w:val="24"/>
          <w:szCs w:val="24"/>
        </w:rPr>
        <w:t xml:space="preserve">5. Faith (Pistis)</w:t>
      </w:r>
    </w:p>
    <w:p>
      <w:pPr>
        <w:spacing w:after="120"/>
      </w:pPr>
      <w:r>
        <w:rPr>
          <w:rFonts w:ascii="Arial" w:cs="Arial" w:eastAsia="Arial" w:hAnsi="Arial"/>
          <w:b/>
          <w:bCs/>
          <w:sz w:val="24"/>
          <w:szCs w:val="24"/>
        </w:rPr>
        <w:t xml:space="preserve">Tier: </w:t>
      </w:r>
      <w:r>
        <w:rPr>
          <w:rFonts w:ascii="Arial" w:cs="Arial" w:eastAsia="Arial" w:hAnsi="Arial"/>
          <w:sz w:val="24"/>
          <w:szCs w:val="24"/>
        </w:rPr>
        <w:t xml:space="preserve">T1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[DR] [RT]</w:t>
      </w:r>
    </w:p>
    <w:p>
      <w:pPr>
        <w:spacing w:after="120"/>
      </w:pPr>
      <w:r>
        <w:rPr>
          <w:rFonts w:ascii="Arial" w:cs="Arial" w:eastAsia="Arial" w:hAnsi="Arial"/>
          <w:b/>
          <w:bCs/>
          <w:sz w:val="24"/>
          <w:szCs w:val="24"/>
        </w:rPr>
        <w:t xml:space="preserve">Ecological function: </w:t>
      </w:r>
      <w:r>
        <w:rPr>
          <w:rFonts w:ascii="Arial" w:cs="Arial" w:eastAsia="Arial" w:hAnsi="Arial"/>
          <w:sz w:val="24"/>
          <w:szCs w:val="24"/>
        </w:rPr>
        <w:t xml:space="preserve">Faith serves as the doorway into the Alexandrian world; through faith believers begin their journey toward wisdom, participation, salvation, illumination, and transformation in Christ.</w:t>
      </w:r>
    </w:p>
    <w:p>
      <w:pPr>
        <w:spacing w:after="120"/>
      </w:pPr>
      <w:r>
        <w:rPr>
          <w:rFonts w:ascii="Arial" w:cs="Arial" w:eastAsia="Arial" w:hAnsi="Arial"/>
          <w:b/>
          <w:bCs/>
          <w:sz w:val="24"/>
          <w:szCs w:val="24"/>
        </w:rPr>
        <w:t xml:space="preserve">Development status: </w:t>
      </w:r>
      <w:r>
        <w:rPr>
          <w:rFonts w:ascii="Arial" w:cs="Arial" w:eastAsia="Arial" w:hAnsi="Arial"/>
          <w:sz w:val="24"/>
          <w:szCs w:val="24"/>
        </w:rPr>
        <w:t xml:space="preserve">Complete — full entry in Doc_06</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80"/>
      </w:pPr>
      <w:r>
        <w:t xml:space="preserve"/>
      </w:r>
    </w:p>
    <w:p>
      <w:pPr>
        <w:spacing w:after="120"/>
      </w:pPr>
      <w:r>
        <w:rPr>
          <w:rFonts w:ascii="Arial" w:cs="Arial" w:eastAsia="Arial" w:hAnsi="Arial"/>
          <w:b/>
          <w:bCs/>
          <w:sz w:val="24"/>
          <w:szCs w:val="24"/>
        </w:rPr>
        <w:t xml:space="preserve">6. Theosis</w:t>
      </w:r>
    </w:p>
    <w:p>
      <w:pPr>
        <w:spacing w:after="120"/>
      </w:pPr>
      <w:r>
        <w:rPr>
          <w:rFonts w:ascii="Arial" w:cs="Arial" w:eastAsia="Arial" w:hAnsi="Arial"/>
          <w:b/>
          <w:bCs/>
          <w:sz w:val="24"/>
          <w:szCs w:val="24"/>
        </w:rPr>
        <w:t xml:space="preserve">Tier: </w:t>
      </w:r>
      <w:r>
        <w:rPr>
          <w:rFonts w:ascii="Arial" w:cs="Arial" w:eastAsia="Arial" w:hAnsi="Arial"/>
          <w:sz w:val="24"/>
          <w:szCs w:val="24"/>
        </w:rPr>
        <w:t xml:space="preserve">T1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[AS] [DR] [RT] [PV]</w:t>
      </w:r>
    </w:p>
    <w:p>
      <w:pPr>
        <w:spacing w:after="120"/>
      </w:pPr>
      <w:r>
        <w:rPr>
          <w:rFonts w:ascii="Arial" w:cs="Arial" w:eastAsia="Arial" w:hAnsi="Arial"/>
          <w:b/>
          <w:bCs/>
          <w:sz w:val="24"/>
          <w:szCs w:val="24"/>
        </w:rPr>
        <w:t xml:space="preserve">Ecological function: </w:t>
      </w:r>
      <w:r>
        <w:rPr>
          <w:rFonts w:ascii="Arial" w:cs="Arial" w:eastAsia="Arial" w:hAnsi="Arial"/>
          <w:sz w:val="24"/>
          <w:szCs w:val="24"/>
        </w:rPr>
        <w:t xml:space="preserve">Theosis serves as one of the ultimate goals of the Alexandrian world; concepts such as salvation, participation, illumination, wisdom, Divine Pedagogy, and spiritual formation all move toward this vision of restored communion with God.</w:t>
      </w:r>
    </w:p>
    <w:p>
      <w:pPr>
        <w:spacing w:after="120"/>
      </w:pPr>
      <w:r>
        <w:rPr>
          <w:rFonts w:ascii="Arial" w:cs="Arial" w:eastAsia="Arial" w:hAnsi="Arial"/>
          <w:b/>
          <w:bCs/>
          <w:sz w:val="24"/>
          <w:szCs w:val="24"/>
        </w:rPr>
        <w:t xml:space="preserve">Development status: </w:t>
      </w:r>
      <w:r>
        <w:rPr>
          <w:rFonts w:ascii="Arial" w:cs="Arial" w:eastAsia="Arial" w:hAnsi="Arial"/>
          <w:sz w:val="24"/>
          <w:szCs w:val="24"/>
        </w:rPr>
        <w:t xml:space="preserve">Complete — full entry in Doc_06</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Yes — Origen's more speculative restoration framework sits adjacent to the entry's careful formulation</w:t>
      </w:r>
    </w:p>
    <w:p>
      <w:pPr>
        <w:spacing w:after="80"/>
      </w:pPr>
      <w:r>
        <w:t xml:space="preserve"/>
      </w:r>
    </w:p>
    <w:p>
      <w:pPr>
        <w:spacing w:after="120"/>
      </w:pPr>
      <w:r>
        <w:rPr>
          <w:rFonts w:ascii="Arial" w:cs="Arial" w:eastAsia="Arial" w:hAnsi="Arial"/>
          <w:b/>
          <w:bCs/>
          <w:sz w:val="24"/>
          <w:szCs w:val="24"/>
        </w:rPr>
        <w:t xml:space="preserve">7. Knowledge / Gnosis</w:t>
      </w:r>
    </w:p>
    <w:p>
      <w:pPr>
        <w:spacing w:after="120"/>
      </w:pPr>
      <w:r>
        <w:rPr>
          <w:rFonts w:ascii="Arial" w:cs="Arial" w:eastAsia="Arial" w:hAnsi="Arial"/>
          <w:b/>
          <w:bCs/>
          <w:sz w:val="24"/>
          <w:szCs w:val="24"/>
        </w:rPr>
        <w:t xml:space="preserve">Tier: </w:t>
      </w:r>
      <w:r>
        <w:rPr>
          <w:rFonts w:ascii="Arial" w:cs="Arial" w:eastAsia="Arial" w:hAnsi="Arial"/>
          <w:sz w:val="24"/>
          <w:szCs w:val="24"/>
        </w:rPr>
        <w:t xml:space="preserve">T1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[AS] [DR] [RT]</w:t>
      </w:r>
    </w:p>
    <w:p>
      <w:pPr>
        <w:spacing w:after="120"/>
      </w:pPr>
      <w:r>
        <w:rPr>
          <w:rFonts w:ascii="Arial" w:cs="Arial" w:eastAsia="Arial" w:hAnsi="Arial"/>
          <w:b/>
          <w:bCs/>
          <w:sz w:val="24"/>
          <w:szCs w:val="24"/>
        </w:rPr>
        <w:t xml:space="preserve">Ecological function: </w:t>
      </w:r>
      <w:r>
        <w:rPr>
          <w:rFonts w:ascii="Arial" w:cs="Arial" w:eastAsia="Arial" w:hAnsi="Arial"/>
          <w:sz w:val="24"/>
          <w:szCs w:val="24"/>
        </w:rPr>
        <w:t xml:space="preserve">Knowledge serves as a bridge between faith and participation within the Alexandrian world; Alexandrian approaches to Scripture, illumination, Divine Pedagogy, philosophy, and spiritual formation all assume that God intends believers to grow in knowledge that shapes both mind and character.</w:t>
      </w:r>
    </w:p>
    <w:p>
      <w:pPr>
        <w:spacing w:after="120"/>
      </w:pPr>
      <w:r>
        <w:rPr>
          <w:rFonts w:ascii="Arial" w:cs="Arial" w:eastAsia="Arial" w:hAnsi="Arial"/>
          <w:b/>
          <w:bCs/>
          <w:sz w:val="24"/>
          <w:szCs w:val="24"/>
        </w:rPr>
        <w:t xml:space="preserve">Development status: </w:t>
      </w:r>
      <w:r>
        <w:rPr>
          <w:rFonts w:ascii="Arial" w:cs="Arial" w:eastAsia="Arial" w:hAnsi="Arial"/>
          <w:sz w:val="24"/>
          <w:szCs w:val="24"/>
        </w:rPr>
        <w:t xml:space="preserve">Complete — full entry in Doc_06</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80"/>
      </w:pPr>
      <w:r>
        <w:t xml:space="preserve"/>
      </w:r>
    </w:p>
    <w:p>
      <w:pPr>
        <w:spacing w:after="120"/>
      </w:pPr>
      <w:r>
        <w:rPr>
          <w:rFonts w:ascii="Arial" w:cs="Arial" w:eastAsia="Arial" w:hAnsi="Arial"/>
          <w:b/>
          <w:bCs/>
          <w:sz w:val="24"/>
          <w:szCs w:val="24"/>
        </w:rPr>
        <w:t xml:space="preserve">8. Divine Pedagogy</w:t>
      </w:r>
    </w:p>
    <w:p>
      <w:pPr>
        <w:spacing w:after="120"/>
      </w:pPr>
      <w:r>
        <w:rPr>
          <w:rFonts w:ascii="Arial" w:cs="Arial" w:eastAsia="Arial" w:hAnsi="Arial"/>
          <w:b/>
          <w:bCs/>
          <w:sz w:val="24"/>
          <w:szCs w:val="24"/>
        </w:rPr>
        <w:t xml:space="preserve">Tier: </w:t>
      </w:r>
      <w:r>
        <w:rPr>
          <w:rFonts w:ascii="Arial" w:cs="Arial" w:eastAsia="Arial" w:hAnsi="Arial"/>
          <w:sz w:val="24"/>
          <w:szCs w:val="24"/>
        </w:rPr>
        <w:t xml:space="preserve">T1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[AS] [TC] [RT]</w:t>
      </w:r>
    </w:p>
    <w:p>
      <w:pPr>
        <w:spacing w:after="120"/>
      </w:pPr>
      <w:r>
        <w:rPr>
          <w:rFonts w:ascii="Arial" w:cs="Arial" w:eastAsia="Arial" w:hAnsi="Arial"/>
          <w:b/>
          <w:bCs/>
          <w:sz w:val="24"/>
          <w:szCs w:val="24"/>
        </w:rPr>
        <w:t xml:space="preserve">Ecological function: </w:t>
      </w:r>
      <w:r>
        <w:rPr>
          <w:rFonts w:ascii="Arial" w:cs="Arial" w:eastAsia="Arial" w:hAnsi="Arial"/>
          <w:sz w:val="24"/>
          <w:szCs w:val="24"/>
        </w:rPr>
        <w:t xml:space="preserve">Divine Pedagogy serves as one of the primary explanatory frameworks within the Alexandrian world; it connects Scripture, salvation, formation, illumination, wisdom, participation, and spiritual growth into a coherent process of divine instruction.</w:t>
      </w:r>
    </w:p>
    <w:p>
      <w:pPr>
        <w:spacing w:after="120"/>
      </w:pPr>
      <w:r>
        <w:rPr>
          <w:rFonts w:ascii="Arial" w:cs="Arial" w:eastAsia="Arial" w:hAnsi="Arial"/>
          <w:b/>
          <w:bCs/>
          <w:sz w:val="24"/>
          <w:szCs w:val="24"/>
        </w:rPr>
        <w:t xml:space="preserve">Development status: </w:t>
      </w:r>
      <w:r>
        <w:rPr>
          <w:rFonts w:ascii="Arial" w:cs="Arial" w:eastAsia="Arial" w:hAnsi="Arial"/>
          <w:sz w:val="24"/>
          <w:szCs w:val="24"/>
        </w:rPr>
        <w:t xml:space="preserve">Complete — full entry in Doc_06</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80"/>
      </w:pPr>
      <w:r>
        <w:t xml:space="preserve"/>
      </w:r>
    </w:p>
    <w:p>
      <w:pPr>
        <w:spacing w:after="120"/>
      </w:pPr>
      <w:r>
        <w:rPr>
          <w:rFonts w:ascii="Arial" w:cs="Arial" w:eastAsia="Arial" w:hAnsi="Arial"/>
          <w:b/>
          <w:bCs/>
          <w:sz w:val="24"/>
          <w:szCs w:val="24"/>
        </w:rPr>
        <w:t xml:space="preserve">9. Illumination</w:t>
      </w:r>
    </w:p>
    <w:p>
      <w:pPr>
        <w:spacing w:after="120"/>
      </w:pPr>
      <w:r>
        <w:rPr>
          <w:rFonts w:ascii="Arial" w:cs="Arial" w:eastAsia="Arial" w:hAnsi="Arial"/>
          <w:b/>
          <w:bCs/>
          <w:sz w:val="24"/>
          <w:szCs w:val="24"/>
        </w:rPr>
        <w:t xml:space="preserve">Tier: </w:t>
      </w:r>
      <w:r>
        <w:rPr>
          <w:rFonts w:ascii="Arial" w:cs="Arial" w:eastAsia="Arial" w:hAnsi="Arial"/>
          <w:sz w:val="24"/>
          <w:szCs w:val="24"/>
        </w:rPr>
        <w:t xml:space="preserve">T1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[AS] [DR] [RT]</w:t>
      </w:r>
    </w:p>
    <w:p>
      <w:pPr>
        <w:spacing w:after="120"/>
      </w:pPr>
      <w:r>
        <w:rPr>
          <w:rFonts w:ascii="Arial" w:cs="Arial" w:eastAsia="Arial" w:hAnsi="Arial"/>
          <w:b/>
          <w:bCs/>
          <w:sz w:val="24"/>
          <w:szCs w:val="24"/>
        </w:rPr>
        <w:t xml:space="preserve">Ecological function: </w:t>
      </w:r>
      <w:r>
        <w:rPr>
          <w:rFonts w:ascii="Arial" w:cs="Arial" w:eastAsia="Arial" w:hAnsi="Arial"/>
          <w:sz w:val="24"/>
          <w:szCs w:val="24"/>
        </w:rPr>
        <w:t xml:space="preserve">Illumination serves as one of the primary mechanisms of transformation within the Alexandrian world; it explains how believers move from faith toward knowledge, wisdom, participation, and deeper communion with God.</w:t>
      </w:r>
    </w:p>
    <w:p>
      <w:pPr>
        <w:spacing w:after="120"/>
      </w:pPr>
      <w:r>
        <w:rPr>
          <w:rFonts w:ascii="Arial" w:cs="Arial" w:eastAsia="Arial" w:hAnsi="Arial"/>
          <w:b/>
          <w:bCs/>
          <w:sz w:val="24"/>
          <w:szCs w:val="24"/>
        </w:rPr>
        <w:t xml:space="preserve">Development status: </w:t>
      </w:r>
      <w:r>
        <w:rPr>
          <w:rFonts w:ascii="Arial" w:cs="Arial" w:eastAsia="Arial" w:hAnsi="Arial"/>
          <w:sz w:val="24"/>
          <w:szCs w:val="24"/>
        </w:rPr>
        <w:t xml:space="preserve">Complete — full entry in Doc_06</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80"/>
      </w:pPr>
      <w:r>
        <w:t xml:space="preserve"/>
      </w:r>
    </w:p>
    <w:p>
      <w:pPr>
        <w:spacing w:after="120"/>
      </w:pPr>
      <w:r>
        <w:rPr>
          <w:rFonts w:ascii="Arial" w:cs="Arial" w:eastAsia="Arial" w:hAnsi="Arial"/>
          <w:b/>
          <w:bCs/>
          <w:sz w:val="24"/>
          <w:szCs w:val="24"/>
        </w:rPr>
        <w:t xml:space="preserve">10. Wisdom (Sophia)</w:t>
      </w:r>
    </w:p>
    <w:p>
      <w:pPr>
        <w:spacing w:after="120"/>
      </w:pPr>
      <w:r>
        <w:rPr>
          <w:rFonts w:ascii="Arial" w:cs="Arial" w:eastAsia="Arial" w:hAnsi="Arial"/>
          <w:b/>
          <w:bCs/>
          <w:sz w:val="24"/>
          <w:szCs w:val="24"/>
        </w:rPr>
        <w:t xml:space="preserve">Tier: </w:t>
      </w:r>
      <w:r>
        <w:rPr>
          <w:rFonts w:ascii="Arial" w:cs="Arial" w:eastAsia="Arial" w:hAnsi="Arial"/>
          <w:sz w:val="24"/>
          <w:szCs w:val="24"/>
        </w:rPr>
        <w:t xml:space="preserve">T1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[AS] [DR] [RT]</w:t>
      </w:r>
    </w:p>
    <w:p>
      <w:pPr>
        <w:spacing w:after="120"/>
      </w:pPr>
      <w:r>
        <w:rPr>
          <w:rFonts w:ascii="Arial" w:cs="Arial" w:eastAsia="Arial" w:hAnsi="Arial"/>
          <w:b/>
          <w:bCs/>
          <w:sz w:val="24"/>
          <w:szCs w:val="24"/>
        </w:rPr>
        <w:t xml:space="preserve">Ecological function: </w:t>
      </w:r>
      <w:r>
        <w:rPr>
          <w:rFonts w:ascii="Arial" w:cs="Arial" w:eastAsia="Arial" w:hAnsi="Arial"/>
          <w:sz w:val="24"/>
          <w:szCs w:val="24"/>
        </w:rPr>
        <w:t xml:space="preserve">Wisdom connects knowledge, virtue, discernment, and participation within the Alexandrian formation process; it explains how truth becomes embodied in a transformed life and serves as a major stage in the movement from faith toward participation in God.</w:t>
      </w:r>
    </w:p>
    <w:p>
      <w:pPr>
        <w:spacing w:after="120"/>
      </w:pPr>
      <w:r>
        <w:rPr>
          <w:rFonts w:ascii="Arial" w:cs="Arial" w:eastAsia="Arial" w:hAnsi="Arial"/>
          <w:b/>
          <w:bCs/>
          <w:sz w:val="24"/>
          <w:szCs w:val="24"/>
        </w:rPr>
        <w:t xml:space="preserve">Development status: </w:t>
      </w:r>
      <w:r>
        <w:rPr>
          <w:rFonts w:ascii="Arial" w:cs="Arial" w:eastAsia="Arial" w:hAnsi="Arial"/>
          <w:sz w:val="24"/>
          <w:szCs w:val="24"/>
        </w:rPr>
        <w:t xml:space="preserve">Complete — full entry in Doc_06</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80"/>
      </w:pPr>
      <w:r>
        <w:t xml:space="preserve"/>
      </w:r>
    </w:p>
    <w:p>
      <w:pPr>
        <w:spacing w:after="120"/>
      </w:pPr>
      <w:r>
        <w:rPr>
          <w:rFonts w:ascii="Arial" w:cs="Arial" w:eastAsia="Arial" w:hAnsi="Arial"/>
          <w:b/>
          <w:bCs/>
          <w:sz w:val="24"/>
          <w:szCs w:val="24"/>
        </w:rPr>
        <w:t xml:space="preserve">11. Love (Agape)</w:t>
      </w:r>
    </w:p>
    <w:p>
      <w:pPr>
        <w:spacing w:after="120"/>
      </w:pPr>
      <w:r>
        <w:rPr>
          <w:rFonts w:ascii="Arial" w:cs="Arial" w:eastAsia="Arial" w:hAnsi="Arial"/>
          <w:b/>
          <w:bCs/>
          <w:sz w:val="24"/>
          <w:szCs w:val="24"/>
        </w:rPr>
        <w:t xml:space="preserve">Tier: </w:t>
      </w:r>
      <w:r>
        <w:rPr>
          <w:rFonts w:ascii="Arial" w:cs="Arial" w:eastAsia="Arial" w:hAnsi="Arial"/>
          <w:sz w:val="24"/>
          <w:szCs w:val="24"/>
        </w:rPr>
        <w:t xml:space="preserve">T1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[DR] [RT]</w:t>
      </w:r>
    </w:p>
    <w:p>
      <w:pPr>
        <w:spacing w:after="120"/>
      </w:pPr>
      <w:r>
        <w:rPr>
          <w:rFonts w:ascii="Arial" w:cs="Arial" w:eastAsia="Arial" w:hAnsi="Arial"/>
          <w:b/>
          <w:bCs/>
          <w:sz w:val="24"/>
          <w:szCs w:val="24"/>
        </w:rPr>
        <w:t xml:space="preserve">Ecological function: </w:t>
      </w:r>
      <w:r>
        <w:rPr>
          <w:rFonts w:ascii="Arial" w:cs="Arial" w:eastAsia="Arial" w:hAnsi="Arial"/>
          <w:sz w:val="24"/>
          <w:szCs w:val="24"/>
        </w:rPr>
        <w:t xml:space="preserve">Love serves as one of the primary goals of the Alexandrian world; it explains why Divine Pedagogy, illumination, knowledge, wisdom, virtue, participation, and theosis matter, and describes the mature fruit that transformation is intended to produce.</w:t>
      </w:r>
    </w:p>
    <w:p>
      <w:pPr>
        <w:spacing w:after="120"/>
      </w:pPr>
      <w:r>
        <w:rPr>
          <w:rFonts w:ascii="Arial" w:cs="Arial" w:eastAsia="Arial" w:hAnsi="Arial"/>
          <w:b/>
          <w:bCs/>
          <w:sz w:val="24"/>
          <w:szCs w:val="24"/>
        </w:rPr>
        <w:t xml:space="preserve">Development status: </w:t>
      </w:r>
      <w:r>
        <w:rPr>
          <w:rFonts w:ascii="Arial" w:cs="Arial" w:eastAsia="Arial" w:hAnsi="Arial"/>
          <w:sz w:val="24"/>
          <w:szCs w:val="24"/>
        </w:rPr>
        <w:t xml:space="preserve">Complete — full entry in Doc_06</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80"/>
      </w:pPr>
      <w:r>
        <w:t xml:space="preserve"/>
      </w:r>
    </w:p>
    <w:p>
      <w:pPr>
        <w:spacing w:after="120"/>
      </w:pPr>
      <w:r>
        <w:rPr>
          <w:rFonts w:ascii="Arial" w:cs="Arial" w:eastAsia="Arial" w:hAnsi="Arial"/>
          <w:b/>
          <w:bCs/>
          <w:sz w:val="24"/>
          <w:szCs w:val="24"/>
        </w:rPr>
        <w:t xml:space="preserve">12. Soul (Psyche)</w:t>
      </w:r>
    </w:p>
    <w:p>
      <w:pPr>
        <w:spacing w:after="120"/>
      </w:pPr>
      <w:r>
        <w:rPr>
          <w:rFonts w:ascii="Arial" w:cs="Arial" w:eastAsia="Arial" w:hAnsi="Arial"/>
          <w:b/>
          <w:bCs/>
          <w:sz w:val="24"/>
          <w:szCs w:val="24"/>
        </w:rPr>
        <w:t xml:space="preserve">Tier: </w:t>
      </w:r>
      <w:r>
        <w:rPr>
          <w:rFonts w:ascii="Arial" w:cs="Arial" w:eastAsia="Arial" w:hAnsi="Arial"/>
          <w:sz w:val="24"/>
          <w:szCs w:val="24"/>
        </w:rPr>
        <w:t xml:space="preserve">T1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[AS] [DR] [RT] [PV]</w:t>
      </w:r>
    </w:p>
    <w:p>
      <w:pPr>
        <w:spacing w:after="120"/>
      </w:pPr>
      <w:r>
        <w:rPr>
          <w:rFonts w:ascii="Arial" w:cs="Arial" w:eastAsia="Arial" w:hAnsi="Arial"/>
          <w:b/>
          <w:bCs/>
          <w:sz w:val="24"/>
          <w:szCs w:val="24"/>
        </w:rPr>
        <w:t xml:space="preserve">Ecological function: </w:t>
      </w:r>
      <w:r>
        <w:rPr>
          <w:rFonts w:ascii="Arial" w:cs="Arial" w:eastAsia="Arial" w:hAnsi="Arial"/>
          <w:sz w:val="24"/>
          <w:szCs w:val="24"/>
        </w:rPr>
        <w:t xml:space="preserve">The soul serves as the primary subject of Divine Pedagogy within the Alexandrian world; faith, illumination, wisdom, virtue, participation, and salvation all describe aspects of the soul's formation and restoration.</w:t>
      </w:r>
    </w:p>
    <w:p>
      <w:pPr>
        <w:spacing w:after="120"/>
      </w:pPr>
      <w:r>
        <w:rPr>
          <w:rFonts w:ascii="Arial" w:cs="Arial" w:eastAsia="Arial" w:hAnsi="Arial"/>
          <w:b/>
          <w:bCs/>
          <w:sz w:val="24"/>
          <w:szCs w:val="24"/>
        </w:rPr>
        <w:t xml:space="preserve">Development status: </w:t>
      </w:r>
      <w:r>
        <w:rPr>
          <w:rFonts w:ascii="Arial" w:cs="Arial" w:eastAsia="Arial" w:hAnsi="Arial"/>
          <w:sz w:val="24"/>
          <w:szCs w:val="24"/>
        </w:rPr>
        <w:t xml:space="preserve">Complete — full entry in Doc_06</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Yes — Origen's speculative anthropology on the soul's origin contributes to later condemned propositions</w:t>
      </w:r>
    </w:p>
    <w:p>
      <w:pPr>
        <w:spacing w:after="80"/>
      </w:pPr>
      <w:r>
        <w:t xml:space="preserve"/>
      </w:r>
    </w:p>
    <w:p>
      <w:pPr>
        <w:spacing w:after="120"/>
      </w:pPr>
      <w:r>
        <w:rPr>
          <w:rFonts w:ascii="Arial" w:cs="Arial" w:eastAsia="Arial" w:hAnsi="Arial"/>
          <w:b/>
          <w:bCs/>
          <w:sz w:val="24"/>
          <w:szCs w:val="24"/>
        </w:rPr>
        <w:t xml:space="preserve">13. Nous</w:t>
      </w:r>
    </w:p>
    <w:p>
      <w:pPr>
        <w:spacing w:after="120"/>
      </w:pPr>
      <w:r>
        <w:rPr>
          <w:rFonts w:ascii="Arial" w:cs="Arial" w:eastAsia="Arial" w:hAnsi="Arial"/>
          <w:b/>
          <w:bCs/>
          <w:sz w:val="24"/>
          <w:szCs w:val="24"/>
        </w:rPr>
        <w:t xml:space="preserve">Tier: </w:t>
      </w:r>
      <w:r>
        <w:rPr>
          <w:rFonts w:ascii="Arial" w:cs="Arial" w:eastAsia="Arial" w:hAnsi="Arial"/>
          <w:sz w:val="24"/>
          <w:szCs w:val="24"/>
        </w:rPr>
        <w:t xml:space="preserve">T1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[AS] [TC] [PV]</w:t>
      </w:r>
    </w:p>
    <w:p>
      <w:pPr>
        <w:spacing w:after="120"/>
      </w:pPr>
      <w:r>
        <w:rPr>
          <w:rFonts w:ascii="Arial" w:cs="Arial" w:eastAsia="Arial" w:hAnsi="Arial"/>
          <w:b/>
          <w:bCs/>
          <w:sz w:val="24"/>
          <w:szCs w:val="24"/>
        </w:rPr>
        <w:t xml:space="preserve">Ecological function: </w:t>
      </w:r>
      <w:r>
        <w:rPr>
          <w:rFonts w:ascii="Arial" w:cs="Arial" w:eastAsia="Arial" w:hAnsi="Arial"/>
          <w:sz w:val="24"/>
          <w:szCs w:val="24"/>
        </w:rPr>
        <w:t xml:space="preserve">The nous serves as one of the primary mechanisms through which illumination, wisdom, and spiritual understanding become possible within the Alexandrian world; Alexandrian understandings of Scripture, knowledge, virtue, participation, and theosis all assume that God is progressively restoring and illuminating the nous.</w:t>
      </w:r>
    </w:p>
    <w:p>
      <w:pPr>
        <w:spacing w:after="120"/>
      </w:pPr>
      <w:r>
        <w:rPr>
          <w:rFonts w:ascii="Arial" w:cs="Arial" w:eastAsia="Arial" w:hAnsi="Arial"/>
          <w:b/>
          <w:bCs/>
          <w:sz w:val="24"/>
          <w:szCs w:val="24"/>
        </w:rPr>
        <w:t xml:space="preserve">Development status: </w:t>
      </w:r>
      <w:r>
        <w:rPr>
          <w:rFonts w:ascii="Arial" w:cs="Arial" w:eastAsia="Arial" w:hAnsi="Arial"/>
          <w:sz w:val="24"/>
          <w:szCs w:val="24"/>
        </w:rPr>
        <w:t xml:space="preserve">Complete — full entry in Doc_06</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Yes — Nous is the specific term at the center of the Fifth Ecumenical Council condemnation; also at risk of Evagrius cross-build attribution</w:t>
      </w:r>
    </w:p>
    <w:p>
      <w:pPr>
        <w:spacing w:after="80"/>
      </w:pPr>
      <w:r>
        <w:t xml:space="preserve"/>
      </w:r>
    </w:p>
    <w:p>
      <w:pPr>
        <w:spacing w:after="120"/>
      </w:pPr>
      <w:r>
        <w:rPr>
          <w:rFonts w:ascii="Arial" w:cs="Arial" w:eastAsia="Arial" w:hAnsi="Arial"/>
          <w:b/>
          <w:bCs/>
          <w:sz w:val="24"/>
          <w:szCs w:val="24"/>
        </w:rPr>
        <w:t xml:space="preserve">14. Image of God</w:t>
      </w:r>
    </w:p>
    <w:p>
      <w:pPr>
        <w:spacing w:after="120"/>
      </w:pPr>
      <w:r>
        <w:rPr>
          <w:rFonts w:ascii="Arial" w:cs="Arial" w:eastAsia="Arial" w:hAnsi="Arial"/>
          <w:b/>
          <w:bCs/>
          <w:sz w:val="24"/>
          <w:szCs w:val="24"/>
        </w:rPr>
        <w:t xml:space="preserve">Tier: </w:t>
      </w:r>
      <w:r>
        <w:rPr>
          <w:rFonts w:ascii="Arial" w:cs="Arial" w:eastAsia="Arial" w:hAnsi="Arial"/>
          <w:sz w:val="24"/>
          <w:szCs w:val="24"/>
        </w:rPr>
        <w:t xml:space="preserve">T1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[DR]</w:t>
      </w:r>
    </w:p>
    <w:p>
      <w:pPr>
        <w:spacing w:after="120"/>
      </w:pPr>
      <w:r>
        <w:rPr>
          <w:rFonts w:ascii="Arial" w:cs="Arial" w:eastAsia="Arial" w:hAnsi="Arial"/>
          <w:b/>
          <w:bCs/>
          <w:sz w:val="24"/>
          <w:szCs w:val="24"/>
        </w:rPr>
        <w:t xml:space="preserve">Ecological function: </w:t>
      </w:r>
      <w:r>
        <w:rPr>
          <w:rFonts w:ascii="Arial" w:cs="Arial" w:eastAsia="Arial" w:hAnsi="Arial"/>
          <w:sz w:val="24"/>
          <w:szCs w:val="24"/>
        </w:rPr>
        <w:t xml:space="preserve">The Image of God serves as one of the foundational assumptions of the Alexandrian world; it explains why human beings are capable of faith, knowledge, wisdom, participation, and spiritual transformation.</w:t>
      </w:r>
    </w:p>
    <w:p>
      <w:pPr>
        <w:spacing w:after="120"/>
      </w:pPr>
      <w:r>
        <w:rPr>
          <w:rFonts w:ascii="Arial" w:cs="Arial" w:eastAsia="Arial" w:hAnsi="Arial"/>
          <w:b/>
          <w:bCs/>
          <w:sz w:val="24"/>
          <w:szCs w:val="24"/>
        </w:rPr>
        <w:t xml:space="preserve">Development status: </w:t>
      </w:r>
      <w:r>
        <w:rPr>
          <w:rFonts w:ascii="Arial" w:cs="Arial" w:eastAsia="Arial" w:hAnsi="Arial"/>
          <w:sz w:val="24"/>
          <w:szCs w:val="24"/>
        </w:rPr>
        <w:t xml:space="preserve">Complete — full entry in Doc_06</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80"/>
      </w:pPr>
      <w:r>
        <w:t xml:space="preserve"/>
      </w:r>
    </w:p>
    <w:p>
      <w:pPr>
        <w:spacing w:after="120"/>
      </w:pPr>
      <w:r>
        <w:rPr>
          <w:rFonts w:ascii="Arial" w:cs="Arial" w:eastAsia="Arial" w:hAnsi="Arial"/>
          <w:b/>
          <w:bCs/>
          <w:sz w:val="24"/>
          <w:szCs w:val="24"/>
        </w:rPr>
        <w:t xml:space="preserve">15. Likeness of God</w:t>
      </w:r>
    </w:p>
    <w:p>
      <w:pPr>
        <w:spacing w:after="120"/>
      </w:pPr>
      <w:r>
        <w:rPr>
          <w:rFonts w:ascii="Arial" w:cs="Arial" w:eastAsia="Arial" w:hAnsi="Arial"/>
          <w:b/>
          <w:bCs/>
          <w:sz w:val="24"/>
          <w:szCs w:val="24"/>
        </w:rPr>
        <w:t xml:space="preserve">Tier: </w:t>
      </w:r>
      <w:r>
        <w:rPr>
          <w:rFonts w:ascii="Arial" w:cs="Arial" w:eastAsia="Arial" w:hAnsi="Arial"/>
          <w:sz w:val="24"/>
          <w:szCs w:val="24"/>
        </w:rPr>
        <w:t xml:space="preserve">T1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[AS] [TC]</w:t>
      </w:r>
    </w:p>
    <w:p>
      <w:pPr>
        <w:spacing w:after="120"/>
      </w:pPr>
      <w:r>
        <w:rPr>
          <w:rFonts w:ascii="Arial" w:cs="Arial" w:eastAsia="Arial" w:hAnsi="Arial"/>
          <w:b/>
          <w:bCs/>
          <w:sz w:val="24"/>
          <w:szCs w:val="24"/>
        </w:rPr>
        <w:t xml:space="preserve">Ecological function: </w:t>
      </w:r>
      <w:r>
        <w:rPr>
          <w:rFonts w:ascii="Arial" w:cs="Arial" w:eastAsia="Arial" w:hAnsi="Arial"/>
          <w:sz w:val="24"/>
          <w:szCs w:val="24"/>
        </w:rPr>
        <w:t xml:space="preserve">The Likeness of God serves as one of the primary goals of the Alexandrian world; it explains what salvation, participation, illumination, wisdom, and Divine Pedagogy are ultimately seeking to accomplish.</w:t>
      </w:r>
    </w:p>
    <w:p>
      <w:pPr>
        <w:spacing w:after="120"/>
      </w:pPr>
      <w:r>
        <w:rPr>
          <w:rFonts w:ascii="Arial" w:cs="Arial" w:eastAsia="Arial" w:hAnsi="Arial"/>
          <w:b/>
          <w:bCs/>
          <w:sz w:val="24"/>
          <w:szCs w:val="24"/>
        </w:rPr>
        <w:t xml:space="preserve">Development status: </w:t>
      </w:r>
      <w:r>
        <w:rPr>
          <w:rFonts w:ascii="Arial" w:cs="Arial" w:eastAsia="Arial" w:hAnsi="Arial"/>
          <w:sz w:val="24"/>
          <w:szCs w:val="24"/>
        </w:rPr>
        <w:t xml:space="preserve">Complete — full entry in Doc_06</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80"/>
      </w:pPr>
      <w:r>
        <w:t xml:space="preserve"/>
      </w:r>
    </w:p>
    <w:p>
      <w:pPr>
        <w:spacing w:after="120"/>
      </w:pPr>
      <w:r>
        <w:rPr>
          <w:rFonts w:ascii="Arial" w:cs="Arial" w:eastAsia="Arial" w:hAnsi="Arial"/>
          <w:b/>
          <w:bCs/>
          <w:sz w:val="24"/>
          <w:szCs w:val="24"/>
        </w:rPr>
        <w:t xml:space="preserve">16. Freedom (Autexousia)</w:t>
      </w:r>
    </w:p>
    <w:p>
      <w:pPr>
        <w:spacing w:after="120"/>
      </w:pPr>
      <w:r>
        <w:rPr>
          <w:rFonts w:ascii="Arial" w:cs="Arial" w:eastAsia="Arial" w:hAnsi="Arial"/>
          <w:b/>
          <w:bCs/>
          <w:sz w:val="24"/>
          <w:szCs w:val="24"/>
        </w:rPr>
        <w:t xml:space="preserve">Tier: </w:t>
      </w:r>
      <w:r>
        <w:rPr>
          <w:rFonts w:ascii="Arial" w:cs="Arial" w:eastAsia="Arial" w:hAnsi="Arial"/>
          <w:sz w:val="24"/>
          <w:szCs w:val="24"/>
        </w:rPr>
        <w:t xml:space="preserve">T1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[AS] [DR]</w:t>
      </w:r>
    </w:p>
    <w:p>
      <w:pPr>
        <w:spacing w:after="120"/>
      </w:pPr>
      <w:r>
        <w:rPr>
          <w:rFonts w:ascii="Arial" w:cs="Arial" w:eastAsia="Arial" w:hAnsi="Arial"/>
          <w:b/>
          <w:bCs/>
          <w:sz w:val="24"/>
          <w:szCs w:val="24"/>
        </w:rPr>
        <w:t xml:space="preserve">Ecological function: </w:t>
      </w:r>
      <w:r>
        <w:rPr>
          <w:rFonts w:ascii="Arial" w:cs="Arial" w:eastAsia="Arial" w:hAnsi="Arial"/>
          <w:sz w:val="24"/>
          <w:szCs w:val="24"/>
        </w:rPr>
        <w:t xml:space="preserve">Freedom serves as one of the foundational assumptions of the Alexandrian world; it explains why Divine Pedagogy, spiritual formation, virtue, participation, and growth in wisdom are possible and why God's formation work respects rather than overrides human capacity.</w:t>
      </w:r>
    </w:p>
    <w:p>
      <w:pPr>
        <w:spacing w:after="120"/>
      </w:pPr>
      <w:r>
        <w:rPr>
          <w:rFonts w:ascii="Arial" w:cs="Arial" w:eastAsia="Arial" w:hAnsi="Arial"/>
          <w:b/>
          <w:bCs/>
          <w:sz w:val="24"/>
          <w:szCs w:val="24"/>
        </w:rPr>
        <w:t xml:space="preserve">Development status: </w:t>
      </w:r>
      <w:r>
        <w:rPr>
          <w:rFonts w:ascii="Arial" w:cs="Arial" w:eastAsia="Arial" w:hAnsi="Arial"/>
          <w:sz w:val="24"/>
          <w:szCs w:val="24"/>
        </w:rPr>
        <w:t xml:space="preserve">Complete — full entry in Doc_06</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80"/>
      </w:pPr>
      <w:r>
        <w:t xml:space="preserve"/>
      </w:r>
    </w:p>
    <w:p>
      <w:pPr>
        <w:spacing w:after="120"/>
      </w:pPr>
      <w:r>
        <w:rPr>
          <w:rFonts w:ascii="Arial" w:cs="Arial" w:eastAsia="Arial" w:hAnsi="Arial"/>
          <w:b/>
          <w:bCs/>
          <w:sz w:val="24"/>
          <w:szCs w:val="24"/>
        </w:rPr>
        <w:t xml:space="preserve">17. Incarnation</w:t>
      </w:r>
    </w:p>
    <w:p>
      <w:pPr>
        <w:spacing w:after="120"/>
      </w:pPr>
      <w:r>
        <w:rPr>
          <w:rFonts w:ascii="Arial" w:cs="Arial" w:eastAsia="Arial" w:hAnsi="Arial"/>
          <w:b/>
          <w:bCs/>
          <w:sz w:val="24"/>
          <w:szCs w:val="24"/>
        </w:rPr>
        <w:t xml:space="preserve">Tier: </w:t>
      </w:r>
      <w:r>
        <w:rPr>
          <w:rFonts w:ascii="Arial" w:cs="Arial" w:eastAsia="Arial" w:hAnsi="Arial"/>
          <w:sz w:val="24"/>
          <w:szCs w:val="24"/>
        </w:rPr>
        <w:t xml:space="preserve">T1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[DR] [RT]</w:t>
      </w:r>
    </w:p>
    <w:p>
      <w:pPr>
        <w:spacing w:after="120"/>
      </w:pPr>
      <w:r>
        <w:rPr>
          <w:rFonts w:ascii="Arial" w:cs="Arial" w:eastAsia="Arial" w:hAnsi="Arial"/>
          <w:b/>
          <w:bCs/>
          <w:sz w:val="24"/>
          <w:szCs w:val="24"/>
        </w:rPr>
        <w:t xml:space="preserve">Ecological function: </w:t>
      </w:r>
      <w:r>
        <w:rPr>
          <w:rFonts w:ascii="Arial" w:cs="Arial" w:eastAsia="Arial" w:hAnsi="Arial"/>
          <w:sz w:val="24"/>
          <w:szCs w:val="24"/>
        </w:rPr>
        <w:t xml:space="preserve">The Incarnation serves as the central mechanism of restoration within the Alexandrian world; it explains how salvation, participation, theosis, illumination, and the restoration of the Image of God become possible.</w:t>
      </w:r>
    </w:p>
    <w:p>
      <w:pPr>
        <w:spacing w:after="120"/>
      </w:pPr>
      <w:r>
        <w:rPr>
          <w:rFonts w:ascii="Arial" w:cs="Arial" w:eastAsia="Arial" w:hAnsi="Arial"/>
          <w:b/>
          <w:bCs/>
          <w:sz w:val="24"/>
          <w:szCs w:val="24"/>
        </w:rPr>
        <w:t xml:space="preserve">Development status: </w:t>
      </w:r>
      <w:r>
        <w:rPr>
          <w:rFonts w:ascii="Arial" w:cs="Arial" w:eastAsia="Arial" w:hAnsi="Arial"/>
          <w:sz w:val="24"/>
          <w:szCs w:val="24"/>
        </w:rPr>
        <w:t xml:space="preserve">Complete — full entry in Doc_06</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Yes — Athanasius's developed Incarnation theology is concentrated in the post-325 CE period and may not represent the full 250-year horizon</w:t>
      </w:r>
    </w:p>
    <w:p>
      <w:pPr>
        <w:spacing w:after="80"/>
      </w:pPr>
      <w:r>
        <w:t xml:space="preserve"/>
      </w:r>
    </w:p>
    <w:p>
      <w:pPr>
        <w:spacing w:after="120"/>
      </w:pPr>
      <w:r>
        <w:rPr>
          <w:rFonts w:ascii="Arial" w:cs="Arial" w:eastAsia="Arial" w:hAnsi="Arial"/>
          <w:b/>
          <w:bCs/>
          <w:sz w:val="24"/>
          <w:szCs w:val="24"/>
        </w:rPr>
        <w:t xml:space="preserve">18. Mystery (Mysterion)</w:t>
      </w:r>
    </w:p>
    <w:p>
      <w:pPr>
        <w:spacing w:after="120"/>
      </w:pPr>
      <w:r>
        <w:rPr>
          <w:rFonts w:ascii="Arial" w:cs="Arial" w:eastAsia="Arial" w:hAnsi="Arial"/>
          <w:b/>
          <w:bCs/>
          <w:sz w:val="24"/>
          <w:szCs w:val="24"/>
        </w:rPr>
        <w:t xml:space="preserve">Tier: </w:t>
      </w:r>
      <w:r>
        <w:rPr>
          <w:rFonts w:ascii="Arial" w:cs="Arial" w:eastAsia="Arial" w:hAnsi="Arial"/>
          <w:sz w:val="24"/>
          <w:szCs w:val="24"/>
        </w:rPr>
        <w:t xml:space="preserve">T1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[AS] [TC] [DR]</w:t>
      </w:r>
    </w:p>
    <w:p>
      <w:pPr>
        <w:spacing w:after="120"/>
      </w:pPr>
      <w:r>
        <w:rPr>
          <w:rFonts w:ascii="Arial" w:cs="Arial" w:eastAsia="Arial" w:hAnsi="Arial"/>
          <w:b/>
          <w:bCs/>
          <w:sz w:val="24"/>
          <w:szCs w:val="24"/>
        </w:rPr>
        <w:t xml:space="preserve">Ecological function: </w:t>
      </w:r>
      <w:r>
        <w:rPr>
          <w:rFonts w:ascii="Arial" w:cs="Arial" w:eastAsia="Arial" w:hAnsi="Arial"/>
          <w:sz w:val="24"/>
          <w:szCs w:val="24"/>
        </w:rPr>
        <w:t xml:space="preserve">Mystery serves as one of the primary explanations for why spiritual growth remains possible throughout the Christian life; it provides the framework within which Scripture, Divine Pedagogy, illumination, knowledge, and participation continue to deepen over time.</w:t>
      </w:r>
    </w:p>
    <w:p>
      <w:pPr>
        <w:spacing w:after="120"/>
      </w:pPr>
      <w:r>
        <w:rPr>
          <w:rFonts w:ascii="Arial" w:cs="Arial" w:eastAsia="Arial" w:hAnsi="Arial"/>
          <w:b/>
          <w:bCs/>
          <w:sz w:val="24"/>
          <w:szCs w:val="24"/>
        </w:rPr>
        <w:t xml:space="preserve">Development status: </w:t>
      </w:r>
      <w:r>
        <w:rPr>
          <w:rFonts w:ascii="Arial" w:cs="Arial" w:eastAsia="Arial" w:hAnsi="Arial"/>
          <w:sz w:val="24"/>
          <w:szCs w:val="24"/>
        </w:rPr>
        <w:t xml:space="preserve">Complete — full entry in Doc_06</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80"/>
      </w:pPr>
      <w:r>
        <w:t xml:space="preserve"/>
      </w:r>
    </w:p>
    <w:p>
      <w:pPr>
        <w:spacing w:after="120"/>
      </w:pPr>
      <w:r>
        <w:rPr>
          <w:rFonts w:ascii="Arial" w:cs="Arial" w:eastAsia="Arial" w:hAnsi="Arial"/>
          <w:b/>
          <w:bCs/>
          <w:sz w:val="24"/>
          <w:szCs w:val="24"/>
        </w:rPr>
        <w:t xml:space="preserve">19. Oikonomia</w:t>
      </w:r>
    </w:p>
    <w:p>
      <w:pPr>
        <w:spacing w:after="120"/>
      </w:pPr>
      <w:r>
        <w:rPr>
          <w:rFonts w:ascii="Arial" w:cs="Arial" w:eastAsia="Arial" w:hAnsi="Arial"/>
          <w:b/>
          <w:bCs/>
          <w:sz w:val="24"/>
          <w:szCs w:val="24"/>
        </w:rPr>
        <w:t xml:space="preserve">Tier: </w:t>
      </w:r>
      <w:r>
        <w:rPr>
          <w:rFonts w:ascii="Arial" w:cs="Arial" w:eastAsia="Arial" w:hAnsi="Arial"/>
          <w:sz w:val="24"/>
          <w:szCs w:val="24"/>
        </w:rPr>
        <w:t xml:space="preserve">T1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[AS] [TC]</w:t>
      </w:r>
    </w:p>
    <w:p>
      <w:pPr>
        <w:spacing w:after="120"/>
      </w:pPr>
      <w:r>
        <w:rPr>
          <w:rFonts w:ascii="Arial" w:cs="Arial" w:eastAsia="Arial" w:hAnsi="Arial"/>
          <w:b/>
          <w:bCs/>
          <w:sz w:val="24"/>
          <w:szCs w:val="24"/>
        </w:rPr>
        <w:t xml:space="preserve">Ecological function: </w:t>
      </w:r>
      <w:r>
        <w:rPr>
          <w:rFonts w:ascii="Arial" w:cs="Arial" w:eastAsia="Arial" w:hAnsi="Arial"/>
          <w:sz w:val="24"/>
          <w:szCs w:val="24"/>
        </w:rPr>
        <w:t xml:space="preserve">Oikonomia serves as one of the primary organizing frameworks of the Alexandrian world; it connects creation, Scripture, Divine Pedagogy, Incarnation, salvation, and the Church into a single coherent account of God's restorative work.</w:t>
      </w:r>
    </w:p>
    <w:p>
      <w:pPr>
        <w:spacing w:after="120"/>
      </w:pPr>
      <w:r>
        <w:rPr>
          <w:rFonts w:ascii="Arial" w:cs="Arial" w:eastAsia="Arial" w:hAnsi="Arial"/>
          <w:b/>
          <w:bCs/>
          <w:sz w:val="24"/>
          <w:szCs w:val="24"/>
        </w:rPr>
        <w:t xml:space="preserve">Development status: </w:t>
      </w:r>
      <w:r>
        <w:rPr>
          <w:rFonts w:ascii="Arial" w:cs="Arial" w:eastAsia="Arial" w:hAnsi="Arial"/>
          <w:sz w:val="24"/>
          <w:szCs w:val="24"/>
        </w:rPr>
        <w:t xml:space="preserve">Complete — full entry in Doc_06</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80"/>
      </w:pPr>
      <w:r>
        <w:t xml:space="preserve"/>
      </w:r>
    </w:p>
    <w:p>
      <w:pPr>
        <w:spacing w:after="120"/>
      </w:pPr>
      <w:r>
        <w:rPr>
          <w:rFonts w:ascii="Arial" w:cs="Arial" w:eastAsia="Arial" w:hAnsi="Arial"/>
          <w:b/>
          <w:bCs/>
          <w:sz w:val="24"/>
          <w:szCs w:val="24"/>
        </w:rPr>
        <w:t xml:space="preserve">20. Virtue (Arete)</w:t>
      </w:r>
    </w:p>
    <w:p>
      <w:pPr>
        <w:spacing w:after="120"/>
      </w:pPr>
      <w:r>
        <w:rPr>
          <w:rFonts w:ascii="Arial" w:cs="Arial" w:eastAsia="Arial" w:hAnsi="Arial"/>
          <w:b/>
          <w:bCs/>
          <w:sz w:val="24"/>
          <w:szCs w:val="24"/>
        </w:rPr>
        <w:t xml:space="preserve">Tier: </w:t>
      </w:r>
      <w:r>
        <w:rPr>
          <w:rFonts w:ascii="Arial" w:cs="Arial" w:eastAsia="Arial" w:hAnsi="Arial"/>
          <w:sz w:val="24"/>
          <w:szCs w:val="24"/>
        </w:rPr>
        <w:t xml:space="preserve">T1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[AS] [TC] [DR]</w:t>
      </w:r>
    </w:p>
    <w:p>
      <w:pPr>
        <w:spacing w:after="120"/>
      </w:pPr>
      <w:r>
        <w:rPr>
          <w:rFonts w:ascii="Arial" w:cs="Arial" w:eastAsia="Arial" w:hAnsi="Arial"/>
          <w:b/>
          <w:bCs/>
          <w:sz w:val="24"/>
          <w:szCs w:val="24"/>
        </w:rPr>
        <w:t xml:space="preserve">Ecological function: </w:t>
      </w:r>
      <w:r>
        <w:rPr>
          <w:rFonts w:ascii="Arial" w:cs="Arial" w:eastAsia="Arial" w:hAnsi="Arial"/>
          <w:sz w:val="24"/>
          <w:szCs w:val="24"/>
        </w:rPr>
        <w:t xml:space="preserve">Virtue serves as one of the primary measures of transformation within the Alexandrian world; it connects faith, illumination, knowledge, wisdom, freedom, and participation to observable growth in character.</w:t>
      </w:r>
    </w:p>
    <w:p>
      <w:pPr>
        <w:spacing w:after="120"/>
      </w:pPr>
      <w:r>
        <w:rPr>
          <w:rFonts w:ascii="Arial" w:cs="Arial" w:eastAsia="Arial" w:hAnsi="Arial"/>
          <w:b/>
          <w:bCs/>
          <w:sz w:val="24"/>
          <w:szCs w:val="24"/>
        </w:rPr>
        <w:t xml:space="preserve">Development status: </w:t>
      </w:r>
      <w:r>
        <w:rPr>
          <w:rFonts w:ascii="Arial" w:cs="Arial" w:eastAsia="Arial" w:hAnsi="Arial"/>
          <w:sz w:val="24"/>
          <w:szCs w:val="24"/>
        </w:rPr>
        <w:t xml:space="preserve">Complete — full entry in Doc_06</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80"/>
      </w:pPr>
      <w:r>
        <w:t xml:space="preserve"/>
      </w:r>
    </w:p>
    <w:p>
      <w:pPr>
        <w:spacing w:after="120"/>
      </w:pPr>
      <w:r>
        <w:rPr>
          <w:rFonts w:ascii="Arial" w:cs="Arial" w:eastAsia="Arial" w:hAnsi="Arial"/>
          <w:b/>
          <w:bCs/>
          <w:sz w:val="24"/>
          <w:szCs w:val="24"/>
        </w:rPr>
        <w:t xml:space="preserve">21. Church (Ekklesia)</w:t>
      </w:r>
    </w:p>
    <w:p>
      <w:pPr>
        <w:spacing w:after="120"/>
      </w:pPr>
      <w:r>
        <w:rPr>
          <w:rFonts w:ascii="Arial" w:cs="Arial" w:eastAsia="Arial" w:hAnsi="Arial"/>
          <w:b/>
          <w:bCs/>
          <w:sz w:val="24"/>
          <w:szCs w:val="24"/>
        </w:rPr>
        <w:t xml:space="preserve">Tier: </w:t>
      </w:r>
      <w:r>
        <w:rPr>
          <w:rFonts w:ascii="Arial" w:cs="Arial" w:eastAsia="Arial" w:hAnsi="Arial"/>
          <w:sz w:val="24"/>
          <w:szCs w:val="24"/>
        </w:rPr>
        <w:t xml:space="preserve">T1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[DR] [RT]</w:t>
      </w:r>
    </w:p>
    <w:p>
      <w:pPr>
        <w:spacing w:after="120"/>
      </w:pPr>
      <w:r>
        <w:rPr>
          <w:rFonts w:ascii="Arial" w:cs="Arial" w:eastAsia="Arial" w:hAnsi="Arial"/>
          <w:b/>
          <w:bCs/>
          <w:sz w:val="24"/>
          <w:szCs w:val="24"/>
        </w:rPr>
        <w:t xml:space="preserve">Ecological function: </w:t>
      </w:r>
      <w:r>
        <w:rPr>
          <w:rFonts w:ascii="Arial" w:cs="Arial" w:eastAsia="Arial" w:hAnsi="Arial"/>
          <w:sz w:val="24"/>
          <w:szCs w:val="24"/>
        </w:rPr>
        <w:t xml:space="preserve">The Church serves as the primary communal environment in which Alexandrian formation takes place; Scripture, Divine Pedagogy, worship, prayer, participation, and spiritual growth are ordinarily experienced within the life of the Church.</w:t>
      </w:r>
    </w:p>
    <w:p>
      <w:pPr>
        <w:spacing w:after="120"/>
      </w:pPr>
      <w:r>
        <w:rPr>
          <w:rFonts w:ascii="Arial" w:cs="Arial" w:eastAsia="Arial" w:hAnsi="Arial"/>
          <w:b/>
          <w:bCs/>
          <w:sz w:val="24"/>
          <w:szCs w:val="24"/>
        </w:rPr>
        <w:t xml:space="preserve">Development status: </w:t>
      </w:r>
      <w:r>
        <w:rPr>
          <w:rFonts w:ascii="Arial" w:cs="Arial" w:eastAsia="Arial" w:hAnsi="Arial"/>
          <w:sz w:val="24"/>
          <w:szCs w:val="24"/>
        </w:rPr>
        <w:t xml:space="preserve">Complete — full entry in Doc_06</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80"/>
      </w:pPr>
      <w:r>
        <w:t xml:space="preserve"/>
      </w:r>
    </w:p>
    <w:p>
      <w:pPr>
        <w:spacing w:after="120"/>
      </w:pPr>
      <w:r>
        <w:rPr>
          <w:rFonts w:ascii="Arial" w:cs="Arial" w:eastAsia="Arial" w:hAnsi="Arial"/>
          <w:b/>
          <w:bCs/>
          <w:sz w:val="24"/>
          <w:szCs w:val="24"/>
        </w:rPr>
        <w:t xml:space="preserve">22. Holy Spirit (Pneuma Hagion)</w:t>
      </w:r>
    </w:p>
    <w:p>
      <w:pPr>
        <w:spacing w:after="120"/>
      </w:pPr>
      <w:r>
        <w:rPr>
          <w:rFonts w:ascii="Arial" w:cs="Arial" w:eastAsia="Arial" w:hAnsi="Arial"/>
          <w:b/>
          <w:bCs/>
          <w:sz w:val="24"/>
          <w:szCs w:val="24"/>
        </w:rPr>
        <w:t xml:space="preserve">Tier: </w:t>
      </w:r>
      <w:r>
        <w:rPr>
          <w:rFonts w:ascii="Arial" w:cs="Arial" w:eastAsia="Arial" w:hAnsi="Arial"/>
          <w:sz w:val="24"/>
          <w:szCs w:val="24"/>
        </w:rPr>
        <w:t xml:space="preserve">T1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[DR] [RT]</w:t>
      </w:r>
    </w:p>
    <w:p>
      <w:pPr>
        <w:spacing w:after="120"/>
      </w:pPr>
      <w:r>
        <w:rPr>
          <w:rFonts w:ascii="Arial" w:cs="Arial" w:eastAsia="Arial" w:hAnsi="Arial"/>
          <w:b/>
          <w:bCs/>
          <w:sz w:val="24"/>
          <w:szCs w:val="24"/>
        </w:rPr>
        <w:t xml:space="preserve">Ecological function: </w:t>
      </w:r>
      <w:r>
        <w:rPr>
          <w:rFonts w:ascii="Arial" w:cs="Arial" w:eastAsia="Arial" w:hAnsi="Arial"/>
          <w:sz w:val="24"/>
          <w:szCs w:val="24"/>
        </w:rPr>
        <w:t xml:space="preserve">The Holy Spirit serves as the primary agent of transformation within the Alexandrian world; Divine Pedagogy, illumination, wisdom, virtue, participation, and spiritual growth all depend upon the Spirit's activity.</w:t>
      </w:r>
    </w:p>
    <w:p>
      <w:pPr>
        <w:spacing w:after="120"/>
      </w:pPr>
      <w:r>
        <w:rPr>
          <w:rFonts w:ascii="Arial" w:cs="Arial" w:eastAsia="Arial" w:hAnsi="Arial"/>
          <w:b/>
          <w:bCs/>
          <w:sz w:val="24"/>
          <w:szCs w:val="24"/>
        </w:rPr>
        <w:t xml:space="preserve">Development status: </w:t>
      </w:r>
      <w:r>
        <w:rPr>
          <w:rFonts w:ascii="Arial" w:cs="Arial" w:eastAsia="Arial" w:hAnsi="Arial"/>
          <w:sz w:val="24"/>
          <w:szCs w:val="24"/>
        </w:rPr>
        <w:t xml:space="preserve">Complete — full entry in Doc_06</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80"/>
      </w:pPr>
      <w:r>
        <w:t xml:space="preserve"/>
      </w:r>
    </w:p>
    <w:p>
      <w:pPr>
        <w:spacing w:after="120"/>
      </w:pPr>
      <w:r>
        <w:rPr>
          <w:rFonts w:ascii="Arial" w:cs="Arial" w:eastAsia="Arial" w:hAnsi="Arial"/>
          <w:b/>
          <w:bCs/>
          <w:sz w:val="24"/>
          <w:szCs w:val="24"/>
        </w:rPr>
        <w:t xml:space="preserve">23. Christological Reading</w:t>
      </w:r>
    </w:p>
    <w:p>
      <w:pPr>
        <w:spacing w:after="120"/>
      </w:pPr>
      <w:r>
        <w:rPr>
          <w:rFonts w:ascii="Arial" w:cs="Arial" w:eastAsia="Arial" w:hAnsi="Arial"/>
          <w:b/>
          <w:bCs/>
          <w:sz w:val="24"/>
          <w:szCs w:val="24"/>
        </w:rPr>
        <w:t xml:space="preserve">Tier: </w:t>
      </w:r>
      <w:r>
        <w:rPr>
          <w:rFonts w:ascii="Arial" w:cs="Arial" w:eastAsia="Arial" w:hAnsi="Arial"/>
          <w:sz w:val="24"/>
          <w:szCs w:val="24"/>
        </w:rPr>
        <w:t xml:space="preserve">T1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[AS] [TC]</w:t>
      </w:r>
    </w:p>
    <w:p>
      <w:pPr>
        <w:spacing w:after="120"/>
      </w:pPr>
      <w:r>
        <w:rPr>
          <w:rFonts w:ascii="Arial" w:cs="Arial" w:eastAsia="Arial" w:hAnsi="Arial"/>
          <w:b/>
          <w:bCs/>
          <w:sz w:val="24"/>
          <w:szCs w:val="24"/>
        </w:rPr>
        <w:t xml:space="preserve">Ecological function: </w:t>
      </w:r>
      <w:r>
        <w:rPr>
          <w:rFonts w:ascii="Arial" w:cs="Arial" w:eastAsia="Arial" w:hAnsi="Arial"/>
          <w:sz w:val="24"/>
          <w:szCs w:val="24"/>
        </w:rPr>
        <w:t xml:space="preserve">Christological Reading serves as one of the primary interpretive frameworks of the Alexandrian world; it connects Scripture, Logos, Mystery, Oikonomia, Incarnation, and Divine Pedagogy into a coherent approach to biblical interpretation in which Christ is the organizing center of the scriptural story.</w:t>
      </w:r>
    </w:p>
    <w:p>
      <w:pPr>
        <w:spacing w:after="120"/>
      </w:pPr>
      <w:r>
        <w:rPr>
          <w:rFonts w:ascii="Arial" w:cs="Arial" w:eastAsia="Arial" w:hAnsi="Arial"/>
          <w:b/>
          <w:bCs/>
          <w:sz w:val="24"/>
          <w:szCs w:val="24"/>
        </w:rPr>
        <w:t xml:space="preserve">Development status: </w:t>
      </w:r>
      <w:r>
        <w:rPr>
          <w:rFonts w:ascii="Arial" w:cs="Arial" w:eastAsia="Arial" w:hAnsi="Arial"/>
          <w:sz w:val="24"/>
          <w:szCs w:val="24"/>
        </w:rPr>
        <w:t xml:space="preserve">Complete — full entry in Doc_06</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80"/>
      </w:pPr>
      <w:r>
        <w:t xml:space="preserve"/>
      </w:r>
    </w:p>
    <w:p>
      <w:pPr>
        <w:spacing w:after="120"/>
      </w:pPr>
      <w:r>
        <w:rPr>
          <w:rFonts w:ascii="Arial" w:cs="Arial" w:eastAsia="Arial" w:hAnsi="Arial"/>
          <w:b/>
          <w:bCs/>
          <w:sz w:val="24"/>
          <w:szCs w:val="24"/>
        </w:rPr>
        <w:t xml:space="preserve">24. Prayer (Proseuche)</w:t>
      </w:r>
    </w:p>
    <w:p>
      <w:pPr>
        <w:spacing w:after="120"/>
      </w:pPr>
      <w:r>
        <w:rPr>
          <w:rFonts w:ascii="Arial" w:cs="Arial" w:eastAsia="Arial" w:hAnsi="Arial"/>
          <w:b/>
          <w:bCs/>
          <w:sz w:val="24"/>
          <w:szCs w:val="24"/>
        </w:rPr>
        <w:t xml:space="preserve">Tier: </w:t>
      </w:r>
      <w:r>
        <w:rPr>
          <w:rFonts w:ascii="Arial" w:cs="Arial" w:eastAsia="Arial" w:hAnsi="Arial"/>
          <w:sz w:val="24"/>
          <w:szCs w:val="24"/>
        </w:rPr>
        <w:t xml:space="preserve">T1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[DR] [RT]</w:t>
      </w:r>
    </w:p>
    <w:p>
      <w:pPr>
        <w:spacing w:after="120"/>
      </w:pPr>
      <w:r>
        <w:rPr>
          <w:rFonts w:ascii="Arial" w:cs="Arial" w:eastAsia="Arial" w:hAnsi="Arial"/>
          <w:b/>
          <w:bCs/>
          <w:sz w:val="24"/>
          <w:szCs w:val="24"/>
        </w:rPr>
        <w:t xml:space="preserve">Ecological function: </w:t>
      </w:r>
      <w:r>
        <w:rPr>
          <w:rFonts w:ascii="Arial" w:cs="Arial" w:eastAsia="Arial" w:hAnsi="Arial"/>
          <w:sz w:val="24"/>
          <w:szCs w:val="24"/>
        </w:rPr>
        <w:t xml:space="preserve">Prayer serves as one of the primary practices through which Divine Pedagogy, illumination, participation, and spiritual formation become active within the believer's life.</w:t>
      </w:r>
    </w:p>
    <w:p>
      <w:pPr>
        <w:spacing w:after="120"/>
      </w:pPr>
      <w:r>
        <w:rPr>
          <w:rFonts w:ascii="Arial" w:cs="Arial" w:eastAsia="Arial" w:hAnsi="Arial"/>
          <w:b/>
          <w:bCs/>
          <w:sz w:val="24"/>
          <w:szCs w:val="24"/>
        </w:rPr>
        <w:t xml:space="preserve">Development status: </w:t>
      </w:r>
      <w:r>
        <w:rPr>
          <w:rFonts w:ascii="Arial" w:cs="Arial" w:eastAsia="Arial" w:hAnsi="Arial"/>
          <w:sz w:val="24"/>
          <w:szCs w:val="24"/>
        </w:rPr>
        <w:t xml:space="preserve">Complete — full entry in Doc_06</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Yes — Origen's On Prayer is the primary systematic source; extent to which his theological framework represents broader practice is an open question</w:t>
      </w:r>
    </w:p>
    <w:p>
      <w:pPr>
        <w:spacing w:after="80"/>
      </w:pPr>
      <w:r>
        <w:t xml:space="preserve"/>
      </w:r>
    </w:p>
    <w:p>
      <w:pPr>
        <w:spacing w:after="120"/>
      </w:pPr>
      <w:r>
        <w:rPr>
          <w:rFonts w:ascii="Arial" w:cs="Arial" w:eastAsia="Arial" w:hAnsi="Arial"/>
          <w:b/>
          <w:bCs/>
          <w:sz w:val="24"/>
          <w:szCs w:val="24"/>
        </w:rPr>
        <w:t xml:space="preserve">25. Worship (Latreia)</w:t>
      </w:r>
    </w:p>
    <w:p>
      <w:pPr>
        <w:spacing w:after="120"/>
      </w:pPr>
      <w:r>
        <w:rPr>
          <w:rFonts w:ascii="Arial" w:cs="Arial" w:eastAsia="Arial" w:hAnsi="Arial"/>
          <w:b/>
          <w:bCs/>
          <w:sz w:val="24"/>
          <w:szCs w:val="24"/>
        </w:rPr>
        <w:t xml:space="preserve">Tier: </w:t>
      </w:r>
      <w:r>
        <w:rPr>
          <w:rFonts w:ascii="Arial" w:cs="Arial" w:eastAsia="Arial" w:hAnsi="Arial"/>
          <w:sz w:val="24"/>
          <w:szCs w:val="24"/>
        </w:rPr>
        <w:t xml:space="preserve">T1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[DR] [RT]</w:t>
      </w:r>
    </w:p>
    <w:p>
      <w:pPr>
        <w:spacing w:after="120"/>
      </w:pPr>
      <w:r>
        <w:rPr>
          <w:rFonts w:ascii="Arial" w:cs="Arial" w:eastAsia="Arial" w:hAnsi="Arial"/>
          <w:b/>
          <w:bCs/>
          <w:sz w:val="24"/>
          <w:szCs w:val="24"/>
        </w:rPr>
        <w:t xml:space="preserve">Ecological function: </w:t>
      </w:r>
      <w:r>
        <w:rPr>
          <w:rFonts w:ascii="Arial" w:cs="Arial" w:eastAsia="Arial" w:hAnsi="Arial"/>
          <w:sz w:val="24"/>
          <w:szCs w:val="24"/>
        </w:rPr>
        <w:t xml:space="preserve">Worship provides one of the primary formative environments in which the Alexandrian ecology sustains and reproduces itself across generations; through worship Scripture is heard, prayer is offered, community is gathered, and participation in Christ is enacted.</w:t>
      </w:r>
    </w:p>
    <w:p>
      <w:pPr>
        <w:spacing w:after="120"/>
      </w:pPr>
      <w:r>
        <w:rPr>
          <w:rFonts w:ascii="Arial" w:cs="Arial" w:eastAsia="Arial" w:hAnsi="Arial"/>
          <w:b/>
          <w:bCs/>
          <w:sz w:val="24"/>
          <w:szCs w:val="24"/>
        </w:rPr>
        <w:t xml:space="preserve">Development status: </w:t>
      </w:r>
      <w:r>
        <w:rPr>
          <w:rFonts w:ascii="Arial" w:cs="Arial" w:eastAsia="Arial" w:hAnsi="Arial"/>
          <w:sz w:val="24"/>
          <w:szCs w:val="24"/>
        </w:rPr>
        <w:t xml:space="preserve">Complete — full entry in Doc_06</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80"/>
      </w:pPr>
      <w:r>
        <w:t xml:space="preserve"/>
      </w:r>
    </w:p>
    <w:p>
      <w:pPr>
        <w:spacing w:after="120"/>
      </w:pPr>
      <w:r>
        <w:rPr>
          <w:rFonts w:ascii="Arial" w:cs="Arial" w:eastAsia="Arial" w:hAnsi="Arial"/>
          <w:b/>
          <w:bCs/>
          <w:sz w:val="24"/>
          <w:szCs w:val="24"/>
        </w:rPr>
        <w:t xml:space="preserve">26. Eucharist</w:t>
      </w:r>
    </w:p>
    <w:p>
      <w:pPr>
        <w:spacing w:after="120"/>
      </w:pPr>
      <w:r>
        <w:rPr>
          <w:rFonts w:ascii="Arial" w:cs="Arial" w:eastAsia="Arial" w:hAnsi="Arial"/>
          <w:b/>
          <w:bCs/>
          <w:sz w:val="24"/>
          <w:szCs w:val="24"/>
        </w:rPr>
        <w:t xml:space="preserve">Tier: </w:t>
      </w:r>
      <w:r>
        <w:rPr>
          <w:rFonts w:ascii="Arial" w:cs="Arial" w:eastAsia="Arial" w:hAnsi="Arial"/>
          <w:sz w:val="24"/>
          <w:szCs w:val="24"/>
        </w:rPr>
        <w:t xml:space="preserve">T1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[DR] [RT]</w:t>
      </w:r>
    </w:p>
    <w:p>
      <w:pPr>
        <w:spacing w:after="120"/>
      </w:pPr>
      <w:r>
        <w:rPr>
          <w:rFonts w:ascii="Arial" w:cs="Arial" w:eastAsia="Arial" w:hAnsi="Arial"/>
          <w:b/>
          <w:bCs/>
          <w:sz w:val="24"/>
          <w:szCs w:val="24"/>
        </w:rPr>
        <w:t xml:space="preserve">Ecological function: </w:t>
      </w:r>
      <w:r>
        <w:rPr>
          <w:rFonts w:ascii="Arial" w:cs="Arial" w:eastAsia="Arial" w:hAnsi="Arial"/>
          <w:sz w:val="24"/>
          <w:szCs w:val="24"/>
        </w:rPr>
        <w:t xml:space="preserve">The Eucharist serves as one of the primary recurring enactments of the Alexandrian vision of participation; through it communal identity, belonging, unity, and participation in Christ are repeatedly embodied within the gathered community.</w:t>
      </w:r>
    </w:p>
    <w:p>
      <w:pPr>
        <w:spacing w:after="120"/>
      </w:pPr>
      <w:r>
        <w:rPr>
          <w:rFonts w:ascii="Arial" w:cs="Arial" w:eastAsia="Arial" w:hAnsi="Arial"/>
          <w:b/>
          <w:bCs/>
          <w:sz w:val="24"/>
          <w:szCs w:val="24"/>
        </w:rPr>
        <w:t xml:space="preserve">Development status: </w:t>
      </w:r>
      <w:r>
        <w:rPr>
          <w:rFonts w:ascii="Arial" w:cs="Arial" w:eastAsia="Arial" w:hAnsi="Arial"/>
          <w:sz w:val="24"/>
          <w:szCs w:val="24"/>
        </w:rPr>
        <w:t xml:space="preserve">Complete — full entry in Doc_06</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80"/>
      </w:pPr>
      <w:r>
        <w:t xml:space="preserve"/>
      </w:r>
    </w:p>
    <w:p>
      <w:pPr>
        <w:spacing w:after="120"/>
      </w:pPr>
      <w:r>
        <w:rPr>
          <w:rFonts w:ascii="Arial" w:cs="Arial" w:eastAsia="Arial" w:hAnsi="Arial"/>
          <w:b/>
          <w:bCs/>
          <w:sz w:val="24"/>
          <w:szCs w:val="24"/>
        </w:rPr>
        <w:t xml:space="preserve">27. Catechesis</w:t>
      </w:r>
    </w:p>
    <w:p>
      <w:pPr>
        <w:spacing w:after="120"/>
      </w:pPr>
      <w:r>
        <w:rPr>
          <w:rFonts w:ascii="Arial" w:cs="Arial" w:eastAsia="Arial" w:hAnsi="Arial"/>
          <w:b/>
          <w:bCs/>
          <w:sz w:val="24"/>
          <w:szCs w:val="24"/>
        </w:rPr>
        <w:t xml:space="preserve">Tier: </w:t>
      </w:r>
      <w:r>
        <w:rPr>
          <w:rFonts w:ascii="Arial" w:cs="Arial" w:eastAsia="Arial" w:hAnsi="Arial"/>
          <w:sz w:val="24"/>
          <w:szCs w:val="24"/>
        </w:rPr>
        <w:t xml:space="preserve">T1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[TC]</w:t>
      </w:r>
    </w:p>
    <w:p>
      <w:pPr>
        <w:spacing w:after="120"/>
      </w:pPr>
      <w:r>
        <w:rPr>
          <w:rFonts w:ascii="Arial" w:cs="Arial" w:eastAsia="Arial" w:hAnsi="Arial"/>
          <w:b/>
          <w:bCs/>
          <w:sz w:val="24"/>
          <w:szCs w:val="24"/>
        </w:rPr>
        <w:t xml:space="preserve">Ecological function: </w:t>
      </w:r>
      <w:r>
        <w:rPr>
          <w:rFonts w:ascii="Arial" w:cs="Arial" w:eastAsia="Arial" w:hAnsi="Arial"/>
          <w:sz w:val="24"/>
          <w:szCs w:val="24"/>
        </w:rPr>
        <w:t xml:space="preserve">Catechesis serves as the primary structured pathway through which persons enter Alexandrian formation; it integrates instruction, worship participation, community relationship, and moral formation into a graduated process of becoming a certain kind of person.</w:t>
      </w:r>
    </w:p>
    <w:p>
      <w:pPr>
        <w:spacing w:after="120"/>
      </w:pPr>
      <w:r>
        <w:rPr>
          <w:rFonts w:ascii="Arial" w:cs="Arial" w:eastAsia="Arial" w:hAnsi="Arial"/>
          <w:b/>
          <w:bCs/>
          <w:sz w:val="24"/>
          <w:szCs w:val="24"/>
        </w:rPr>
        <w:t xml:space="preserve">Development status: </w:t>
      </w:r>
      <w:r>
        <w:rPr>
          <w:rFonts w:ascii="Arial" w:cs="Arial" w:eastAsia="Arial" w:hAnsi="Arial"/>
          <w:sz w:val="24"/>
          <w:szCs w:val="24"/>
        </w:rPr>
        <w:t xml:space="preserve">Complete — full entry in Doc_06</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80"/>
      </w:pPr>
      <w:r>
        <w:t xml:space="preserve"/>
      </w:r>
    </w:p>
    <w:p>
      <w:pPr>
        <w:spacing w:after="120"/>
      </w:pPr>
      <w:r>
        <w:rPr>
          <w:rFonts w:ascii="Arial" w:cs="Arial" w:eastAsia="Arial" w:hAnsi="Arial"/>
          <w:b/>
          <w:bCs/>
          <w:sz w:val="24"/>
          <w:szCs w:val="24"/>
        </w:rPr>
        <w:t xml:space="preserve">28. Grace (Charis)</w:t>
      </w:r>
    </w:p>
    <w:p>
      <w:pPr>
        <w:spacing w:after="120"/>
      </w:pPr>
      <w:r>
        <w:rPr>
          <w:rFonts w:ascii="Arial" w:cs="Arial" w:eastAsia="Arial" w:hAnsi="Arial"/>
          <w:b/>
          <w:bCs/>
          <w:sz w:val="24"/>
          <w:szCs w:val="24"/>
        </w:rPr>
        <w:t xml:space="preserve">Tier: </w:t>
      </w:r>
      <w:r>
        <w:rPr>
          <w:rFonts w:ascii="Arial" w:cs="Arial" w:eastAsia="Arial" w:hAnsi="Arial"/>
          <w:sz w:val="24"/>
          <w:szCs w:val="24"/>
        </w:rPr>
        <w:t xml:space="preserve">T2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[DR] [RT]</w:t>
      </w:r>
    </w:p>
    <w:p>
      <w:pPr>
        <w:spacing w:after="120"/>
      </w:pPr>
      <w:r>
        <w:rPr>
          <w:rFonts w:ascii="Arial" w:cs="Arial" w:eastAsia="Arial" w:hAnsi="Arial"/>
          <w:b/>
          <w:bCs/>
          <w:sz w:val="24"/>
          <w:szCs w:val="24"/>
        </w:rPr>
        <w:t xml:space="preserve">Ecological function: </w:t>
      </w:r>
      <w:r>
        <w:rPr>
          <w:rFonts w:ascii="Arial" w:cs="Arial" w:eastAsia="Arial" w:hAnsi="Arial"/>
          <w:sz w:val="24"/>
          <w:szCs w:val="24"/>
        </w:rPr>
        <w:t xml:space="preserve">Grace serves as the foundational gift within which all Alexandrian formation takes place; participation, transformation, wisdom, and theosis are received from God rather than achieved by human effort.</w:t>
      </w:r>
    </w:p>
    <w:p>
      <w:pPr>
        <w:spacing w:after="120"/>
      </w:pPr>
      <w:r>
        <w:rPr>
          <w:rFonts w:ascii="Arial" w:cs="Arial" w:eastAsia="Arial" w:hAnsi="Arial"/>
          <w:b/>
          <w:bCs/>
          <w:sz w:val="24"/>
          <w:szCs w:val="24"/>
        </w:rPr>
        <w:t xml:space="preserve">Development status: </w:t>
      </w:r>
      <w:r>
        <w:rPr>
          <w:rFonts w:ascii="Arial" w:cs="Arial" w:eastAsia="Arial" w:hAnsi="Arial"/>
          <w:sz w:val="24"/>
          <w:szCs w:val="24"/>
        </w:rPr>
        <w:t xml:space="preserve">Complete — full entry in Doc_06 (T2 — dependent on Participation, Salvation, Theosis)</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80"/>
      </w:pPr>
      <w:r>
        <w:t xml:space="preserve"/>
      </w:r>
    </w:p>
    <w:p>
      <w:pPr>
        <w:spacing w:after="120"/>
      </w:pPr>
      <w:r>
        <w:rPr>
          <w:rFonts w:ascii="Arial" w:cs="Arial" w:eastAsia="Arial" w:hAnsi="Arial"/>
          <w:b/>
          <w:bCs/>
          <w:sz w:val="24"/>
          <w:szCs w:val="24"/>
        </w:rPr>
        <w:t xml:space="preserve">29. Hope (Elpis)</w:t>
      </w:r>
    </w:p>
    <w:p>
      <w:pPr>
        <w:spacing w:after="120"/>
      </w:pPr>
      <w:r>
        <w:rPr>
          <w:rFonts w:ascii="Arial" w:cs="Arial" w:eastAsia="Arial" w:hAnsi="Arial"/>
          <w:b/>
          <w:bCs/>
          <w:sz w:val="24"/>
          <w:szCs w:val="24"/>
        </w:rPr>
        <w:t xml:space="preserve">Tier: </w:t>
      </w:r>
      <w:r>
        <w:rPr>
          <w:rFonts w:ascii="Arial" w:cs="Arial" w:eastAsia="Arial" w:hAnsi="Arial"/>
          <w:sz w:val="24"/>
          <w:szCs w:val="24"/>
        </w:rPr>
        <w:t xml:space="preserve">T2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[DR] [RT]</w:t>
      </w:r>
    </w:p>
    <w:p>
      <w:pPr>
        <w:spacing w:after="120"/>
      </w:pPr>
      <w:r>
        <w:rPr>
          <w:rFonts w:ascii="Arial" w:cs="Arial" w:eastAsia="Arial" w:hAnsi="Arial"/>
          <w:b/>
          <w:bCs/>
          <w:sz w:val="24"/>
          <w:szCs w:val="24"/>
        </w:rPr>
        <w:t xml:space="preserve">Ecological function: </w:t>
      </w:r>
      <w:r>
        <w:rPr>
          <w:rFonts w:ascii="Arial" w:cs="Arial" w:eastAsia="Arial" w:hAnsi="Arial"/>
          <w:sz w:val="24"/>
          <w:szCs w:val="24"/>
        </w:rPr>
        <w:t xml:space="preserve">Hope serves as the eschatological horizon of Alexandrian formation; it orients the soul toward the fulfillment of God's restorative work and sustains participation through the incompleteness of present transformation.</w:t>
      </w:r>
    </w:p>
    <w:p>
      <w:pPr>
        <w:spacing w:after="120"/>
      </w:pPr>
      <w:r>
        <w:rPr>
          <w:rFonts w:ascii="Arial" w:cs="Arial" w:eastAsia="Arial" w:hAnsi="Arial"/>
          <w:b/>
          <w:bCs/>
          <w:sz w:val="24"/>
          <w:szCs w:val="24"/>
        </w:rPr>
        <w:t xml:space="preserve">Development status: </w:t>
      </w:r>
      <w:r>
        <w:rPr>
          <w:rFonts w:ascii="Arial" w:cs="Arial" w:eastAsia="Arial" w:hAnsi="Arial"/>
          <w:sz w:val="24"/>
          <w:szCs w:val="24"/>
        </w:rPr>
        <w:t xml:space="preserve">Complete — full entry in Doc_06 (T2 — dependent on Salvation, Theosis, Resurrection)</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80"/>
      </w:pPr>
      <w:r>
        <w:t xml:space="preserve"/>
      </w:r>
    </w:p>
    <w:p>
      <w:pPr>
        <w:spacing w:after="120"/>
      </w:pPr>
      <w:r>
        <w:rPr>
          <w:rFonts w:ascii="Arial" w:cs="Arial" w:eastAsia="Arial" w:hAnsi="Arial"/>
          <w:i/>
          <w:iCs/>
          <w:sz w:val="24"/>
          <w:szCs w:val="24"/>
        </w:rPr>
        <w:t xml:space="preserve">Note on Glossary numbering: the Full Glossary v1.1 contains internal numbering gaps and duplicates in the ALX-xxx identifiers (two entries labeled ALX-008, two labeled ALX-023, gaps at ALX-010, ALX-011, etc.). The ordering above follows the actual sequence of entries in the document. Doc_06 will require clean numbering; this will be assigned at that stage. The prompt's expected 30-entry list includes several terms (Baptism, Transformation, Holiness, Repentance, Bishop/Episkopos, Teacher, Martyrdom/Witness, Sin/Hamartia, Death, Resurrection, Rule of Faith) that are present in the Candidate List but not yet in the Glossary. These are high-priority candidates in Part Two.</w:t>
      </w:r>
    </w:p>
    <w:p>
      <w:pPr>
        <w:spacing w:after="80"/>
      </w:pPr>
      <w:r>
        <w:t xml:space="preserve"/>
      </w:r>
    </w:p>
    <w:p>
      <w:pPr>
        <w:pStyle w:val="Heading1"/>
        <w:spacing w:after="160" w:before="320"/>
      </w:pPr>
      <w:r>
        <w:rPr>
          <w:rFonts w:ascii="Arial" w:cs="Arial" w:eastAsia="Arial" w:hAnsi="Arial"/>
          <w:b/>
          <w:bCs/>
          <w:sz w:val="32"/>
          <w:szCs w:val="32"/>
        </w:rPr>
        <w:t xml:space="preserve">Part Two — Candidate Entries (Development Pending)</w:t>
      </w:r>
    </w:p>
    <w:p>
      <w:pPr>
        <w:spacing w:after="120"/>
      </w:pPr>
      <w:r>
        <w:rPr>
          <w:rFonts w:ascii="Arial" w:cs="Arial" w:eastAsia="Arial" w:hAnsi="Arial"/>
          <w:sz w:val="24"/>
          <w:szCs w:val="24"/>
        </w:rPr>
        <w:t xml:space="preserve">These terms from the Candidate List v0.5 do not appear in Part One. Each requires full entry development in Doc_06. The Candidate List's section organization (A through M) is preserved as the organizational spine. Terms listed under cross-references in a section appear at their primary section with a notation.</w:t>
      </w:r>
    </w:p>
    <w:p>
      <w:pPr>
        <w:spacing w:after="120"/>
      </w:pPr>
      <w:r>
        <w:rPr>
          <w:rFonts w:ascii="Arial" w:cs="Arial" w:eastAsia="Arial" w:hAnsi="Arial"/>
          <w:sz w:val="24"/>
          <w:szCs w:val="24"/>
        </w:rPr>
        <w:t xml:space="preserve">Development priority key: High = carries [RT] tag (runtime vocabulary); Medium = carries [DR] without [RT]; Low = neither. Where a term carries both [RT] and [DR], it is High.</w:t>
      </w:r>
    </w:p>
    <w:p>
      <w:pPr>
        <w:spacing w:after="80"/>
      </w:pPr>
      <w:r>
        <w:t xml:space="preserve"/>
      </w:r>
    </w:p>
    <w:p>
      <w:pPr>
        <w:pStyle w:val="Heading2"/>
        <w:spacing w:after="120" w:before="240"/>
      </w:pPr>
      <w:r>
        <w:rPr>
          <w:rFonts w:ascii="Arial" w:cs="Arial" w:eastAsia="Arial" w:hAnsi="Arial"/>
          <w:b/>
          <w:bCs/>
          <w:sz w:val="28"/>
          <w:szCs w:val="28"/>
        </w:rPr>
        <w:t xml:space="preserve">Section B — Core Organizing Realities</w:t>
      </w:r>
    </w:p>
    <w:p>
      <w:pPr>
        <w:spacing w:after="120"/>
      </w:pPr>
      <w:r>
        <w:rPr>
          <w:rFonts w:ascii="Arial" w:cs="Arial" w:eastAsia="Arial" w:hAnsi="Arial"/>
          <w:sz w:val="24"/>
          <w:szCs w:val="24"/>
        </w:rPr>
        <w:t xml:space="preserve">(Terms from Sections A/B not already in Part One)</w:t>
      </w:r>
    </w:p>
    <w:p>
      <w:pPr>
        <w:spacing w:after="80"/>
      </w:pPr>
      <w:r>
        <w:t xml:space="preserve"/>
      </w:r>
    </w:p>
    <w:p>
      <w:pPr>
        <w:spacing w:after="120"/>
      </w:pPr>
      <w:r>
        <w:rPr>
          <w:rFonts w:ascii="Arial" w:cs="Arial" w:eastAsia="Arial" w:hAnsi="Arial"/>
          <w:b/>
          <w:bCs/>
          <w:sz w:val="24"/>
          <w:szCs w:val="24"/>
        </w:rPr>
        <w:t xml:space="preserve">Transformation</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[DR] [RT]</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High</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how the Alexandrian understanding of transformation differs from moral self-improvement — specifically that it is participatory, gradual, divinely worked, and oriented toward theosis rather than behavioral compliance.</w:t>
      </w:r>
    </w:p>
    <w:p>
      <w:pPr>
        <w:spacing w:after="80"/>
      </w:pPr>
      <w:r>
        <w:t xml:space="preserve"/>
      </w:r>
    </w:p>
    <w:p>
      <w:pPr>
        <w:spacing w:after="120"/>
      </w:pPr>
      <w:r>
        <w:rPr>
          <w:rFonts w:ascii="Arial" w:cs="Arial" w:eastAsia="Arial" w:hAnsi="Arial"/>
          <w:b/>
          <w:bCs/>
          <w:sz w:val="24"/>
          <w:szCs w:val="24"/>
        </w:rPr>
        <w:t xml:space="preserve">Truth (Aletheia)</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[RT]</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High</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that Alexandrian "truth" is primarily encountered in the Logos and Scripture rather than in propositional claims — truth as participation in divine reality rather than correct information.</w:t>
      </w:r>
    </w:p>
    <w:p>
      <w:pPr>
        <w:spacing w:after="80"/>
      </w:pPr>
      <w:r>
        <w:t xml:space="preserve"/>
      </w:r>
    </w:p>
    <w:p>
      <w:pPr>
        <w:spacing w:after="120"/>
      </w:pPr>
      <w:r>
        <w:rPr>
          <w:rFonts w:ascii="Arial" w:cs="Arial" w:eastAsia="Arial" w:hAnsi="Arial"/>
          <w:b/>
          <w:bCs/>
          <w:sz w:val="24"/>
          <w:szCs w:val="24"/>
        </w:rPr>
        <w:t xml:space="preserve">Divine Life</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[AS] [DR]</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Medium</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distinctively Alexandrian conviction that divine life is genuinely communicated to believers through participation — not metaphor but real ontological sharing through grace.</w:t>
      </w:r>
    </w:p>
    <w:p>
      <w:pPr>
        <w:spacing w:after="80"/>
      </w:pPr>
      <w:r>
        <w:t xml:space="preserve"/>
      </w:r>
    </w:p>
    <w:p>
      <w:pPr>
        <w:spacing w:after="120"/>
      </w:pPr>
      <w:r>
        <w:rPr>
          <w:rFonts w:ascii="Arial" w:cs="Arial" w:eastAsia="Arial" w:hAnsi="Arial"/>
          <w:b/>
          <w:bCs/>
          <w:sz w:val="24"/>
          <w:szCs w:val="24"/>
        </w:rPr>
        <w:t xml:space="preserve">Holiness</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[DR]</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Medium</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that Alexandrian holiness is a participatory, transformational reality — not primarily moral rule-keeping but increasing conformity to the character of Christ through Divine Pedagogy.</w:t>
      </w:r>
    </w:p>
    <w:p>
      <w:pPr>
        <w:spacing w:after="80"/>
      </w:pPr>
      <w:r>
        <w:t xml:space="preserve"/>
      </w:r>
    </w:p>
    <w:p>
      <w:pPr>
        <w:spacing w:after="120"/>
      </w:pPr>
      <w:r>
        <w:rPr>
          <w:rFonts w:ascii="Arial" w:cs="Arial" w:eastAsia="Arial" w:hAnsi="Arial"/>
          <w:b/>
          <w:bCs/>
          <w:sz w:val="24"/>
          <w:szCs w:val="24"/>
        </w:rPr>
        <w:t xml:space="preserve">Purification (Katharsis)</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[DR]</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Medium</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Yes — Origen’s tripartite schema (praktike, physike, enoptike) dominates surviving accounts of purification stages. Doc_06 World Meaning may render the broadly-attested Alexandrian understanding of purification as a necessary precondition for illumination. It may name Origen’s praktike-physike-enoptike schema as his specific framework without presenting it as the Alexandrian formation account.</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role of purification as a necessary precondition for illumination within the Alexandrian formation sequence, while distinguishing broadly attested practice from Origen's systematized framework.</w:t>
      </w:r>
    </w:p>
    <w:p>
      <w:pPr>
        <w:spacing w:after="80"/>
      </w:pPr>
      <w:r>
        <w:t xml:space="preserve"/>
      </w:r>
    </w:p>
    <w:p>
      <w:pPr>
        <w:spacing w:after="80"/>
      </w:pPr>
      <w:r>
        <w:t xml:space="preserve"/>
      </w:r>
    </w:p>
    <w:p>
      <w:pPr>
        <w:pStyle w:val="Heading2"/>
        <w:spacing w:after="120" w:before="240"/>
      </w:pPr>
      <w:r>
        <w:rPr>
          <w:rFonts w:ascii="Arial" w:cs="Arial" w:eastAsia="Arial" w:hAnsi="Arial"/>
          <w:b/>
          <w:bCs/>
          <w:sz w:val="28"/>
          <w:szCs w:val="28"/>
        </w:rPr>
        <w:t xml:space="preserve">Section C — Anthropology and the Human Person</w:t>
      </w:r>
    </w:p>
    <w:p>
      <w:pPr>
        <w:spacing w:after="120"/>
      </w:pPr>
      <w:r>
        <w:rPr>
          <w:rFonts w:ascii="Arial" w:cs="Arial" w:eastAsia="Arial" w:hAnsi="Arial"/>
          <w:sz w:val="24"/>
          <w:szCs w:val="24"/>
        </w:rPr>
        <w:t xml:space="preserve">(Terms not already in Part One)</w:t>
      </w:r>
    </w:p>
    <w:p>
      <w:pPr>
        <w:spacing w:after="80"/>
      </w:pPr>
      <w:r>
        <w:t xml:space="preserve"/>
      </w:r>
    </w:p>
    <w:p>
      <w:pPr>
        <w:spacing w:after="120"/>
      </w:pPr>
      <w:r>
        <w:rPr>
          <w:rFonts w:ascii="Arial" w:cs="Arial" w:eastAsia="Arial" w:hAnsi="Arial"/>
          <w:b/>
          <w:bCs/>
          <w:sz w:val="24"/>
          <w:szCs w:val="24"/>
        </w:rPr>
        <w:t xml:space="preserve">Logikos / Rational Nature</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[AS] [TC]</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Low</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Yes — Origen’s logikos theology underpins the Evagrian system; term carries cross-build provisional constraint and Meaning-prong [CT]. Doc_06 World Meaning may render the broadly-shared conviction that human beings are created as rational beings capable of God. It may not render the developed logikos-as-fallen-rational-natures cosmological framework as ecology-wide until Phase 3 and external scholarly review address the Origen-attribution and condemnation questions.</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that Alexandrian Christians understood rational nature as created capacity for God — the ground of formation possibility — while flagging the Origen-to-Evagrius transmission risk.</w:t>
      </w:r>
    </w:p>
    <w:p>
      <w:pPr>
        <w:spacing w:after="80"/>
      </w:pPr>
      <w:r>
        <w:t xml:space="preserve"/>
      </w:r>
    </w:p>
    <w:p>
      <w:pPr>
        <w:spacing w:after="120"/>
      </w:pPr>
      <w:r>
        <w:rPr>
          <w:rFonts w:ascii="Arial" w:cs="Arial" w:eastAsia="Arial" w:hAnsi="Arial"/>
          <w:b/>
          <w:bCs/>
          <w:sz w:val="24"/>
          <w:szCs w:val="24"/>
        </w:rPr>
        <w:t xml:space="preserve">Desire (Epithumia)</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[DR]</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Medium</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Alexandrian understanding of desire as a faculty requiring redirection rather than elimination — desire rightly ordered toward God becomes a force of formation rather than disorder.</w:t>
      </w:r>
    </w:p>
    <w:p>
      <w:pPr>
        <w:spacing w:after="80"/>
      </w:pPr>
      <w:r>
        <w:t xml:space="preserve"/>
      </w:r>
    </w:p>
    <w:p>
      <w:pPr>
        <w:spacing w:after="120"/>
      </w:pPr>
      <w:r>
        <w:rPr>
          <w:rFonts w:ascii="Arial" w:cs="Arial" w:eastAsia="Arial" w:hAnsi="Arial"/>
          <w:b/>
          <w:bCs/>
          <w:sz w:val="24"/>
          <w:szCs w:val="24"/>
        </w:rPr>
        <w:t xml:space="preserve">Passion (Pathos)</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[AS] [DR]</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Medium</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Yes — Origen’s and Evagrius’s accounts of the passions dominate the surviving systematic evidence; Evagrius carries cross-build provisional constraint. Doc_06 World Meaning may render the broadly-attested Alexandrian account of how passions require redirection toward God. It may name Evagrius’s systematic eight-logismoi account as existing without voicing it as Alexandrian formation ecology content until Phase 3 resolves attribution.</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Alexandrian account of how the passions are transformed rather than simply suppressed, distinguishing this from mere Stoic apatheia, while clearly noting the Evagrian attribution risk.</w:t>
      </w:r>
    </w:p>
    <w:p>
      <w:pPr>
        <w:spacing w:after="80"/>
      </w:pPr>
      <w:r>
        <w:t xml:space="preserve"/>
      </w:r>
    </w:p>
    <w:p>
      <w:pPr>
        <w:spacing w:after="120"/>
      </w:pPr>
      <w:r>
        <w:rPr>
          <w:rFonts w:ascii="Arial" w:cs="Arial" w:eastAsia="Arial" w:hAnsi="Arial"/>
          <w:b/>
          <w:bCs/>
          <w:sz w:val="24"/>
          <w:szCs w:val="24"/>
        </w:rPr>
        <w:t xml:space="preserve">Apatheia</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[AS] [TC]</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Low</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Yes — Evagrius Ponticus is the primary systematic source; carries cross-build provisional constraint for desert-attribution. Doc_06 World Meaning may render the shared Alexandrian instinct toward freedom from disordered passion as freedom for God. It may not render Evagrius’s developed apatheia terminology and system as Theon’s inhabited vocabulary until Phase 3 resolves desert-attribution.</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specifically Alexandrian reception of apatheia — freedom from disordered passions as freedom for God rather than emotional anesthesia — and flag that Evagrius's developed account belongs primarily to the desert tradition under cross-build constraint.</w:t>
      </w:r>
    </w:p>
    <w:p>
      <w:pPr>
        <w:spacing w:after="80"/>
      </w:pPr>
      <w:r>
        <w:t xml:space="preserve"/>
      </w:r>
    </w:p>
    <w:p>
      <w:pPr>
        <w:spacing w:after="120"/>
      </w:pPr>
      <w:r>
        <w:rPr>
          <w:rFonts w:ascii="Arial" w:cs="Arial" w:eastAsia="Arial" w:hAnsi="Arial"/>
          <w:b/>
          <w:bCs/>
          <w:sz w:val="24"/>
          <w:szCs w:val="24"/>
        </w:rPr>
        <w:t xml:space="preserve">Human Nature (Anthropological)</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[TC]</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Low</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Alexandrian composite anthropology — body, soul, and spirit/nous in ordered relationship — and how this anthropological picture grounds the formation ecology's logic of gradual transformation.</w:t>
      </w:r>
    </w:p>
    <w:p>
      <w:pPr>
        <w:spacing w:after="80"/>
      </w:pPr>
      <w:r>
        <w:t xml:space="preserve"/>
      </w:r>
    </w:p>
    <w:p>
      <w:pPr>
        <w:spacing w:after="120"/>
      </w:pPr>
      <w:r>
        <w:rPr>
          <w:rFonts w:ascii="Arial" w:cs="Arial" w:eastAsia="Arial" w:hAnsi="Arial"/>
          <w:b/>
          <w:bCs/>
          <w:sz w:val="24"/>
          <w:szCs w:val="24"/>
        </w:rPr>
        <w:t xml:space="preserve">Body (Soma)</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[DR]</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Medium</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that the Alexandrian tradition did not devalue the body despite its strong soul-formation emphasis — the Incarnation specifically grounds a positive account of bodily participation in formation.</w:t>
      </w:r>
    </w:p>
    <w:p>
      <w:pPr>
        <w:spacing w:after="80"/>
      </w:pPr>
      <w:r>
        <w:t xml:space="preserve"/>
      </w:r>
    </w:p>
    <w:p>
      <w:pPr>
        <w:spacing w:after="120"/>
      </w:pPr>
      <w:r>
        <w:rPr>
          <w:rFonts w:ascii="Arial" w:cs="Arial" w:eastAsia="Arial" w:hAnsi="Arial"/>
          <w:b/>
          <w:bCs/>
          <w:sz w:val="24"/>
          <w:szCs w:val="24"/>
        </w:rPr>
        <w:t xml:space="preserve">Flesh (Sarx)</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[DR]</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Medium</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distinction between the Alexandrian use of "flesh" (the orientation of the self away from God) and "body" (the physical human person as capable of sanctification) — a distinction distortion-prone in modern hearing.</w:t>
      </w:r>
    </w:p>
    <w:p>
      <w:pPr>
        <w:spacing w:after="80"/>
      </w:pPr>
      <w:r>
        <w:t xml:space="preserve"/>
      </w:r>
    </w:p>
    <w:p>
      <w:pPr>
        <w:spacing w:after="120"/>
      </w:pPr>
      <w:r>
        <w:rPr>
          <w:rFonts w:ascii="Arial" w:cs="Arial" w:eastAsia="Arial" w:hAnsi="Arial"/>
          <w:b/>
          <w:bCs/>
          <w:sz w:val="24"/>
          <w:szCs w:val="24"/>
        </w:rPr>
        <w:t xml:space="preserve">Spiritual Senses</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[AS] [TC]</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Low</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Yes — Origen is the primary systematic source; Evagrius develops it further with cross-build constraint applying. Doc_06 World Meaning may render the broadly-shared Alexandrian conviction that spiritual growth develops corresponding perceptual capacity for divine realities. The developed sensory language and taxonomy belong to Origen’s and Evagrius’s systematizations — present Theon as knowing this territory by formation, not by Origen’s or Evagrius’s specific system.</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specifically Alexandrian conviction that spiritual growth develops a corresponding growth in perceptual capacity for divine realities, while flagging Origen's dominance and the Evagrian extension.</w:t>
      </w:r>
    </w:p>
    <w:p>
      <w:pPr>
        <w:spacing w:after="80"/>
      </w:pPr>
      <w:r>
        <w:t xml:space="preserve"/>
      </w:r>
    </w:p>
    <w:p>
      <w:pPr>
        <w:spacing w:after="120"/>
      </w:pPr>
      <w:r>
        <w:rPr>
          <w:rFonts w:ascii="Arial" w:cs="Arial" w:eastAsia="Arial" w:hAnsi="Arial"/>
          <w:b/>
          <w:bCs/>
          <w:sz w:val="24"/>
          <w:szCs w:val="24"/>
        </w:rPr>
        <w:t xml:space="preserve">Maturity / Perfection (Teleiosis)</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[AS] [DR]</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Medium</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that Alexandrian teleiosis is relative and progressive — not a static end-state but ongoing deepening of participation — and that God is always further than any achieved maturity.</w:t>
      </w:r>
    </w:p>
    <w:p>
      <w:pPr>
        <w:spacing w:after="80"/>
      </w:pPr>
      <w:r>
        <w:t xml:space="preserve"/>
      </w:r>
    </w:p>
    <w:p>
      <w:pPr>
        <w:spacing w:after="80"/>
      </w:pPr>
      <w:r>
        <w:t xml:space="preserve"/>
      </w:r>
    </w:p>
    <w:p>
      <w:pPr>
        <w:pStyle w:val="Heading2"/>
        <w:spacing w:after="120" w:before="240"/>
      </w:pPr>
      <w:r>
        <w:rPr>
          <w:rFonts w:ascii="Arial" w:cs="Arial" w:eastAsia="Arial" w:hAnsi="Arial"/>
          <w:b/>
          <w:bCs/>
          <w:sz w:val="28"/>
          <w:szCs w:val="28"/>
        </w:rPr>
        <w:t xml:space="preserve">Section D — Sin, Fall, Restoration, and Final Destiny</w:t>
      </w:r>
    </w:p>
    <w:p>
      <w:pPr>
        <w:spacing w:after="80"/>
      </w:pPr>
      <w:r>
        <w:t xml:space="preserve"/>
      </w:r>
    </w:p>
    <w:p>
      <w:pPr>
        <w:spacing w:after="120"/>
      </w:pPr>
      <w:r>
        <w:rPr>
          <w:rFonts w:ascii="Arial" w:cs="Arial" w:eastAsia="Arial" w:hAnsi="Arial"/>
          <w:b/>
          <w:bCs/>
          <w:sz w:val="24"/>
          <w:szCs w:val="24"/>
        </w:rPr>
        <w:t xml:space="preserve">Sin (Hamartia)</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[DR] [RT]</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High</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Alexandrian understanding of sin as fundamentally a matter of misdirection and ignorance — turning away from God and toward lesser goods — rather than primarily legal guilt, and how this shapes the formation logic.</w:t>
      </w:r>
    </w:p>
    <w:p>
      <w:pPr>
        <w:spacing w:after="80"/>
      </w:pPr>
      <w:r>
        <w:t xml:space="preserve"/>
      </w:r>
    </w:p>
    <w:p>
      <w:pPr>
        <w:spacing w:after="120"/>
      </w:pPr>
      <w:r>
        <w:rPr>
          <w:rFonts w:ascii="Arial" w:cs="Arial" w:eastAsia="Arial" w:hAnsi="Arial"/>
          <w:b/>
          <w:bCs/>
          <w:sz w:val="24"/>
          <w:szCs w:val="24"/>
        </w:rPr>
        <w:t xml:space="preserve">Ignorance (Agnoia)</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[AS] [DR]</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Medium</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that Alexandrian Christianity treated ignorance of God as one of the primary conditions requiring formation — the darkness illumination addresses — distinguishing this from intellectual incompetence.</w:t>
      </w:r>
    </w:p>
    <w:p>
      <w:pPr>
        <w:spacing w:after="80"/>
      </w:pPr>
      <w:r>
        <w:t xml:space="preserve"/>
      </w:r>
    </w:p>
    <w:p>
      <w:pPr>
        <w:spacing w:after="120"/>
      </w:pPr>
      <w:r>
        <w:rPr>
          <w:rFonts w:ascii="Arial" w:cs="Arial" w:eastAsia="Arial" w:hAnsi="Arial"/>
          <w:b/>
          <w:bCs/>
          <w:sz w:val="24"/>
          <w:szCs w:val="24"/>
        </w:rPr>
        <w:t xml:space="preserve">Fall / Descent</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[AS] [TC]</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Low</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Yes — Origen's speculative pre-existence and fall cosmology drives the available systematic evidence; this is one of the condemned propositions</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what can be affirmed about the Alexandrian understanding of the Fall without importing Origen's condemned speculative anthropology, keeping the entry tethered to what is broadly attested.</w:t>
      </w:r>
    </w:p>
    <w:p>
      <w:pPr>
        <w:spacing w:after="80"/>
      </w:pPr>
      <w:r>
        <w:t xml:space="preserve"/>
      </w:r>
    </w:p>
    <w:p>
      <w:pPr>
        <w:spacing w:after="120"/>
      </w:pPr>
      <w:r>
        <w:rPr>
          <w:rFonts w:ascii="Arial" w:cs="Arial" w:eastAsia="Arial" w:hAnsi="Arial"/>
          <w:b/>
          <w:bCs/>
          <w:sz w:val="24"/>
          <w:szCs w:val="24"/>
        </w:rPr>
        <w:t xml:space="preserve">Death</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[DR] [RT]</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High</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Alexandrian understanding of death as primarily spiritual separation from God (which sin enacts) and physical death as the consequence — and how the Incarnation and Resurrection are understood to address both.</w:t>
      </w:r>
    </w:p>
    <w:p>
      <w:pPr>
        <w:spacing w:after="80"/>
      </w:pPr>
      <w:r>
        <w:t xml:space="preserve"/>
      </w:r>
    </w:p>
    <w:p>
      <w:pPr>
        <w:spacing w:after="120"/>
      </w:pPr>
      <w:r>
        <w:rPr>
          <w:rFonts w:ascii="Arial" w:cs="Arial" w:eastAsia="Arial" w:hAnsi="Arial"/>
          <w:b/>
          <w:bCs/>
          <w:sz w:val="24"/>
          <w:szCs w:val="24"/>
        </w:rPr>
        <w:t xml:space="preserve">Healing / Medicine (Therapeia)</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[AS] [DR]</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Medium</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Alexandrian medical-therapeutic framework for salvation and formation — Christ as Physician, the soul as patient, formation practices as medicine — as a distinctive alternative to juridical models.</w:t>
      </w:r>
    </w:p>
    <w:p>
      <w:pPr>
        <w:spacing w:after="80"/>
      </w:pPr>
      <w:r>
        <w:t xml:space="preserve"/>
      </w:r>
    </w:p>
    <w:p>
      <w:pPr>
        <w:spacing w:after="120"/>
      </w:pPr>
      <w:r>
        <w:rPr>
          <w:rFonts w:ascii="Arial" w:cs="Arial" w:eastAsia="Arial" w:hAnsi="Arial"/>
          <w:b/>
          <w:bCs/>
          <w:sz w:val="24"/>
          <w:szCs w:val="24"/>
        </w:rPr>
        <w:t xml:space="preserve">Restoration (Apokatastasis-adjacent)</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Deferred — see development status below</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[AS] [DR] — [CT] status deferred</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Deferred — do not develop until separability demonstration is complete</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Yes — Adjacent to Origen’s apokatastasis; the entry’s existence depends on demonstrating the broadly-shared Alexandrian restoration conviction independently of Origen’s condemned proposal</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Entry existence and [CT] status both pending the separability demonstration — whether the broadly-shared Alexandrian restoration conviction is attested independent of Origen’s apokatastasis proposal. Do not develop until this question is addressed in Phase 3 or from Doc_02’s evidence base. If separable: Tier 1 standalone with [CT]. If not: fold into Salvation as a sub-entry; Apokatastasis carries the [CT] that applies.</w:t>
      </w:r>
    </w:p>
    <w:p>
      <w:pPr>
        <w:spacing w:after="80"/>
      </w:pPr>
      <w:r>
        <w:t xml:space="preserve"/>
      </w:r>
    </w:p>
    <w:p>
      <w:pPr>
        <w:spacing w:after="120"/>
      </w:pPr>
      <w:r>
        <w:rPr>
          <w:rFonts w:ascii="Arial" w:cs="Arial" w:eastAsia="Arial" w:hAnsi="Arial"/>
          <w:b/>
          <w:bCs/>
          <w:sz w:val="24"/>
          <w:szCs w:val="24"/>
        </w:rPr>
        <w:t xml:space="preserve">Repentance (Metanoia)</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[DR] [RT]</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High</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Alexandrian understanding of repentance as ongoing reorientation of the whole person toward God — not a one-time event but a recurring dimension of formation that operates throughout the Christian life.</w:t>
      </w:r>
    </w:p>
    <w:p>
      <w:pPr>
        <w:spacing w:after="80"/>
      </w:pPr>
      <w:r>
        <w:t xml:space="preserve"/>
      </w:r>
    </w:p>
    <w:p>
      <w:pPr>
        <w:spacing w:after="120"/>
      </w:pPr>
      <w:r>
        <w:rPr>
          <w:rFonts w:ascii="Arial" w:cs="Arial" w:eastAsia="Arial" w:hAnsi="Arial"/>
          <w:b/>
          <w:bCs/>
          <w:sz w:val="24"/>
          <w:szCs w:val="24"/>
        </w:rPr>
        <w:t xml:space="preserve">Judgment / Correction (Paideutic Judgment)</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[AS] [DR]</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Medium</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Yes — Origen's paideutic account of divine judgment is the primary systematic source</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Alexandrian understanding of divine judgment as fundamentally corrective and formative — a dimension of Divine Pedagogy rather than retribution — while flagging Origen's dominance of this account.</w:t>
      </w:r>
    </w:p>
    <w:p>
      <w:pPr>
        <w:spacing w:after="80"/>
      </w:pPr>
      <w:r>
        <w:t xml:space="preserve"/>
      </w:r>
    </w:p>
    <w:p>
      <w:pPr>
        <w:spacing w:after="120"/>
      </w:pPr>
      <w:r>
        <w:rPr>
          <w:rFonts w:ascii="Arial" w:cs="Arial" w:eastAsia="Arial" w:hAnsi="Arial"/>
          <w:b/>
          <w:bCs/>
          <w:sz w:val="24"/>
          <w:szCs w:val="24"/>
        </w:rPr>
        <w:t xml:space="preserve">Heaven</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[DR]</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Medium</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Alexandrian eschatological vision of the soul's fulfilled participation in God — not primarily spatial location but completed communion — and how this shapes the formation ecology's teleology.</w:t>
      </w:r>
    </w:p>
    <w:p>
      <w:pPr>
        <w:spacing w:after="80"/>
      </w:pPr>
      <w:r>
        <w:t xml:space="preserve"/>
      </w:r>
    </w:p>
    <w:p>
      <w:pPr>
        <w:spacing w:after="120"/>
      </w:pPr>
      <w:r>
        <w:rPr>
          <w:rFonts w:ascii="Arial" w:cs="Arial" w:eastAsia="Arial" w:hAnsi="Arial"/>
          <w:b/>
          <w:bCs/>
          <w:sz w:val="24"/>
          <w:szCs w:val="24"/>
        </w:rPr>
        <w:t xml:space="preserve">Ascent and Return</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[AS] [TC]</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Low</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Yes — Origen's metaphysical schema of descent and ascent drives the surviving systematic account</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broadly shared Alexandrian conviction that formation involves movement toward God without importing the more speculative cosmological framework Origen provides for that movement.</w:t>
      </w:r>
    </w:p>
    <w:p>
      <w:pPr>
        <w:spacing w:after="80"/>
      </w:pPr>
      <w:r>
        <w:t xml:space="preserve"/>
      </w:r>
    </w:p>
    <w:p>
      <w:pPr>
        <w:spacing w:after="120"/>
      </w:pPr>
      <w:r>
        <w:rPr>
          <w:rFonts w:ascii="Arial" w:cs="Arial" w:eastAsia="Arial" w:hAnsi="Arial"/>
          <w:b/>
          <w:bCs/>
          <w:sz w:val="24"/>
          <w:szCs w:val="24"/>
        </w:rPr>
        <w:t xml:space="preserve">Apokatastasis</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[AS] [CT]</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Low</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Yes — Origen is the sole systematic source; specific propositions condemned at Fifth Ecumenical Council</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what is historically recoverable about Origen's hope for universal restoration while clearly naming its contested and condemned status, and what the broader Alexandrian tradition held by contrast.</w:t>
      </w:r>
    </w:p>
    <w:p>
      <w:pPr>
        <w:spacing w:after="80"/>
      </w:pPr>
      <w:r>
        <w:t xml:space="preserve"/>
      </w:r>
    </w:p>
    <w:p>
      <w:pPr>
        <w:spacing w:after="80"/>
      </w:pPr>
      <w:r>
        <w:t xml:space="preserve"/>
      </w:r>
    </w:p>
    <w:p>
      <w:pPr>
        <w:pStyle w:val="Heading2"/>
        <w:spacing w:after="120" w:before="240"/>
      </w:pPr>
      <w:r>
        <w:rPr>
          <w:rFonts w:ascii="Arial" w:cs="Arial" w:eastAsia="Arial" w:hAnsi="Arial"/>
          <w:b/>
          <w:bCs/>
          <w:sz w:val="28"/>
          <w:szCs w:val="28"/>
        </w:rPr>
        <w:t xml:space="preserve">Section E — Formation, Pedagogy, and Discipleship</w:t>
      </w:r>
    </w:p>
    <w:p>
      <w:pPr>
        <w:spacing w:after="80"/>
      </w:pPr>
      <w:r>
        <w:t xml:space="preserve"/>
      </w:r>
    </w:p>
    <w:p>
      <w:pPr>
        <w:spacing w:after="120"/>
      </w:pPr>
      <w:r>
        <w:rPr>
          <w:rFonts w:ascii="Arial" w:cs="Arial" w:eastAsia="Arial" w:hAnsi="Arial"/>
          <w:b/>
          <w:bCs/>
          <w:sz w:val="24"/>
          <w:szCs w:val="24"/>
        </w:rPr>
        <w:t xml:space="preserve">Catechumen</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[TC]</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Low</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catechumen as a distinct formative identity within the Alexandrian ecology — not merely a pre-baptismal status but a mode of graduated incorporation into the community's formation practices.</w:t>
      </w:r>
    </w:p>
    <w:p>
      <w:pPr>
        <w:spacing w:after="80"/>
      </w:pPr>
      <w:r>
        <w:t xml:space="preserve"/>
      </w:r>
    </w:p>
    <w:p>
      <w:pPr>
        <w:spacing w:after="120"/>
      </w:pPr>
      <w:r>
        <w:rPr>
          <w:rFonts w:ascii="Arial" w:cs="Arial" w:eastAsia="Arial" w:hAnsi="Arial"/>
          <w:b/>
          <w:bCs/>
          <w:sz w:val="24"/>
          <w:szCs w:val="24"/>
        </w:rPr>
        <w:t xml:space="preserve">Pedagogue (Paidagogos)</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[AS] [TC]</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Low</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how Clement's use of the Paidagogos title for Christ shapes the Alexandrian formation ecology — Christ as the divine guide who forms believers toward wisdom rather than merely instructing them.</w:t>
      </w:r>
    </w:p>
    <w:p>
      <w:pPr>
        <w:spacing w:after="80"/>
      </w:pPr>
      <w:r>
        <w:t xml:space="preserve"/>
      </w:r>
    </w:p>
    <w:p>
      <w:pPr>
        <w:spacing w:after="120"/>
      </w:pPr>
      <w:r>
        <w:rPr>
          <w:rFonts w:ascii="Arial" w:cs="Arial" w:eastAsia="Arial" w:hAnsi="Arial"/>
          <w:b/>
          <w:bCs/>
          <w:sz w:val="24"/>
          <w:szCs w:val="24"/>
        </w:rPr>
        <w:t xml:space="preserve">Paideia</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[AS] [TC]</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Low</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Yes — Clement and Origen are the primary sources; the term's philosophical heritage creates distortion risk</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how the Alexandrian tradition transformed the Greco-Roman formation ideal of paideia into a distinctively Christian formation vision centered on Christ as the true content of all education.</w:t>
      </w:r>
    </w:p>
    <w:p>
      <w:pPr>
        <w:spacing w:after="80"/>
      </w:pPr>
      <w:r>
        <w:t xml:space="preserve"/>
      </w:r>
    </w:p>
    <w:p>
      <w:pPr>
        <w:spacing w:after="120"/>
      </w:pPr>
      <w:r>
        <w:rPr>
          <w:rFonts w:ascii="Arial" w:cs="Arial" w:eastAsia="Arial" w:hAnsi="Arial"/>
          <w:b/>
          <w:bCs/>
          <w:sz w:val="24"/>
          <w:szCs w:val="24"/>
        </w:rPr>
        <w:t xml:space="preserve">Disciple</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[RT]</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High</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Alexandrian understanding of discipleship as a comprehensive mode of life formed by relationship with Christ through community, scripture, worship, and teaching — not merely doctrinal agreement.</w:t>
      </w:r>
    </w:p>
    <w:p>
      <w:pPr>
        <w:spacing w:after="80"/>
      </w:pPr>
      <w:r>
        <w:t xml:space="preserve"/>
      </w:r>
    </w:p>
    <w:p>
      <w:pPr>
        <w:spacing w:after="120"/>
      </w:pPr>
      <w:r>
        <w:rPr>
          <w:rFonts w:ascii="Arial" w:cs="Arial" w:eastAsia="Arial" w:hAnsi="Arial"/>
          <w:b/>
          <w:bCs/>
          <w:sz w:val="24"/>
          <w:szCs w:val="24"/>
        </w:rPr>
        <w:t xml:space="preserve">Obedience</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[DR]</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Medium</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Alexandrian account of obedience as freedom rightly ordered toward God rather than mere compliance — connecting to the Autexousia entry and the formation ecology's non-coercive logic.</w:t>
      </w:r>
    </w:p>
    <w:p>
      <w:pPr>
        <w:spacing w:after="80"/>
      </w:pPr>
      <w:r>
        <w:t xml:space="preserve"/>
      </w:r>
    </w:p>
    <w:p>
      <w:pPr>
        <w:spacing w:after="120"/>
      </w:pPr>
      <w:r>
        <w:rPr>
          <w:rFonts w:ascii="Arial" w:cs="Arial" w:eastAsia="Arial" w:hAnsi="Arial"/>
          <w:b/>
          <w:bCs/>
          <w:sz w:val="24"/>
          <w:szCs w:val="24"/>
        </w:rPr>
        <w:t xml:space="preserve">Conversion</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[DR]</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Medium</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Alexandrian understanding of conversion as the beginning of a lifelong reorientation toward God rather than a completed event, and how the catechumenal process embodies this understanding.</w:t>
      </w:r>
    </w:p>
    <w:p>
      <w:pPr>
        <w:spacing w:after="80"/>
      </w:pPr>
      <w:r>
        <w:t xml:space="preserve"/>
      </w:r>
    </w:p>
    <w:p>
      <w:pPr>
        <w:spacing w:after="120"/>
      </w:pPr>
      <w:r>
        <w:rPr>
          <w:rFonts w:ascii="Arial" w:cs="Arial" w:eastAsia="Arial" w:hAnsi="Arial"/>
          <w:b/>
          <w:bCs/>
          <w:sz w:val="24"/>
          <w:szCs w:val="24"/>
        </w:rPr>
        <w:t xml:space="preserve">Philosophy (Philosophia)</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[AS] [TC] [DR]</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Medium</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Yes — Clement and Origen are the primary sources; evidence is school-tradition concentrated</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distinctively Alexandrian conviction that Greek philosophical learning, rightly understood, serves as a preparation for Christian formation rather than a rival to it — and calibrate this claim to the educated stratum where it is attested.</w:t>
      </w:r>
    </w:p>
    <w:p>
      <w:pPr>
        <w:spacing w:after="80"/>
      </w:pPr>
      <w:r>
        <w:t xml:space="preserve"/>
      </w:r>
    </w:p>
    <w:p>
      <w:pPr>
        <w:spacing w:after="120"/>
      </w:pPr>
      <w:r>
        <w:rPr>
          <w:rFonts w:ascii="Arial" w:cs="Arial" w:eastAsia="Arial" w:hAnsi="Arial"/>
          <w:b/>
          <w:bCs/>
          <w:sz w:val="24"/>
          <w:szCs w:val="24"/>
        </w:rPr>
        <w:t xml:space="preserve">Spiritual Father / Guide</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[AS] [DR]</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Medium</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Yes — Abba relationship evidence is primarily desert-tradition; carries cross-build provisional constraint</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teacher-as-formation-guide role within urban Alexandrian Christianity, clearly distinguishing it from the desert abba relationship, which carries the cross-build provisional constraint.</w:t>
      </w:r>
    </w:p>
    <w:p>
      <w:pPr>
        <w:spacing w:after="80"/>
      </w:pPr>
      <w:r>
        <w:t xml:space="preserve"/>
      </w:r>
    </w:p>
    <w:p>
      <w:pPr>
        <w:spacing w:after="120"/>
      </w:pPr>
      <w:r>
        <w:rPr>
          <w:rFonts w:ascii="Arial" w:cs="Arial" w:eastAsia="Arial" w:hAnsi="Arial"/>
          <w:b/>
          <w:bCs/>
          <w:sz w:val="24"/>
          <w:szCs w:val="24"/>
        </w:rPr>
        <w:t xml:space="preserve">Tradition (Paradosis)</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[TC]</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Low</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how the Alexandrian community understood the transmission of faith as a living inheritance from the apostles through the succession of teachers and bishops — and how this shapes the authority ecology.</w:t>
      </w:r>
    </w:p>
    <w:p>
      <w:pPr>
        <w:spacing w:after="80"/>
      </w:pPr>
      <w:r>
        <w:t xml:space="preserve"/>
      </w:r>
    </w:p>
    <w:p>
      <w:pPr>
        <w:spacing w:after="80"/>
      </w:pPr>
      <w:r>
        <w:t xml:space="preserve"/>
      </w:r>
    </w:p>
    <w:p>
      <w:pPr>
        <w:pStyle w:val="Heading2"/>
        <w:spacing w:after="120" w:before="240"/>
      </w:pPr>
      <w:r>
        <w:rPr>
          <w:rFonts w:ascii="Arial" w:cs="Arial" w:eastAsia="Arial" w:hAnsi="Arial"/>
          <w:b/>
          <w:bCs/>
          <w:sz w:val="28"/>
          <w:szCs w:val="28"/>
        </w:rPr>
        <w:t xml:space="preserve">Section F — Interpretation and Meaning</w:t>
      </w:r>
    </w:p>
    <w:p>
      <w:pPr>
        <w:spacing w:after="80"/>
      </w:pPr>
      <w:r>
        <w:t xml:space="preserve"/>
      </w:r>
    </w:p>
    <w:p>
      <w:pPr>
        <w:spacing w:after="120"/>
      </w:pPr>
      <w:r>
        <w:rPr>
          <w:rFonts w:ascii="Arial" w:cs="Arial" w:eastAsia="Arial" w:hAnsi="Arial"/>
          <w:b/>
          <w:bCs/>
          <w:sz w:val="24"/>
          <w:szCs w:val="24"/>
        </w:rPr>
        <w:t xml:space="preserve">Interpretation</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[RT]</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High</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distinctively Alexandrian understanding that scriptural interpretation is a formative act — not neutral analysis but a practice that transforms the interpreter — shaping how Theon would engage interpretive questions.</w:t>
      </w:r>
    </w:p>
    <w:p>
      <w:pPr>
        <w:spacing w:after="80"/>
      </w:pPr>
      <w:r>
        <w:t xml:space="preserve"/>
      </w:r>
    </w:p>
    <w:p>
      <w:pPr>
        <w:spacing w:after="120"/>
      </w:pPr>
      <w:r>
        <w:rPr>
          <w:rFonts w:ascii="Arial" w:cs="Arial" w:eastAsia="Arial" w:hAnsi="Arial"/>
          <w:b/>
          <w:bCs/>
          <w:sz w:val="24"/>
          <w:szCs w:val="24"/>
        </w:rPr>
        <w:t xml:space="preserve">Typology</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[TC]</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Low</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Alexandrian use of typological reading as a way of seeing the Old Testament's persons, events, and institutions as pointing forward to Christ — distinguishing this from allegorical method while noting where they overlap.</w:t>
      </w:r>
    </w:p>
    <w:p>
      <w:pPr>
        <w:spacing w:after="80"/>
      </w:pPr>
      <w:r>
        <w:t xml:space="preserve"/>
      </w:r>
    </w:p>
    <w:p>
      <w:pPr>
        <w:spacing w:after="120"/>
      </w:pPr>
      <w:r>
        <w:rPr>
          <w:rFonts w:ascii="Arial" w:cs="Arial" w:eastAsia="Arial" w:hAnsi="Arial"/>
          <w:b/>
          <w:bCs/>
          <w:sz w:val="24"/>
          <w:szCs w:val="24"/>
        </w:rPr>
        <w:t xml:space="preserve">Fulfillment</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[DR]</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Medium</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Alexandrian understanding of fulfillment as the deeper meaning of Scripture and history being revealed in Christ rather than Old Testament prophecy simply being "proved" by historical events.</w:t>
      </w:r>
    </w:p>
    <w:p>
      <w:pPr>
        <w:spacing w:after="80"/>
      </w:pPr>
      <w:r>
        <w:t xml:space="preserve"/>
      </w:r>
    </w:p>
    <w:p>
      <w:pPr>
        <w:spacing w:after="120"/>
      </w:pPr>
      <w:r>
        <w:rPr>
          <w:rFonts w:ascii="Arial" w:cs="Arial" w:eastAsia="Arial" w:hAnsi="Arial"/>
          <w:b/>
          <w:bCs/>
          <w:sz w:val="24"/>
          <w:szCs w:val="24"/>
        </w:rPr>
        <w:t xml:space="preserve">Symbol</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[DR]</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Medium</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Alexandrian account of symbols as genuine participatory mediators of what they signify rather than mere representations — connecting to the sacramental and liturgical ecology.</w:t>
      </w:r>
    </w:p>
    <w:p>
      <w:pPr>
        <w:spacing w:after="80"/>
      </w:pPr>
      <w:r>
        <w:t xml:space="preserve"/>
      </w:r>
    </w:p>
    <w:p>
      <w:pPr>
        <w:spacing w:after="120"/>
      </w:pPr>
      <w:r>
        <w:rPr>
          <w:rFonts w:ascii="Arial" w:cs="Arial" w:eastAsia="Arial" w:hAnsi="Arial"/>
          <w:b/>
          <w:bCs/>
          <w:sz w:val="24"/>
          <w:szCs w:val="24"/>
        </w:rPr>
        <w:t xml:space="preserve">Allegory (Allegoresis)</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[AS] [TC] [DR]</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Low</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Yes — Origen's systematic allegorical method dominates the surviving evidence</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broadly shared Alexandrian instinct toward scripture's deeper meanings while clearly distinguishing the ecology-wide instinct from Origen's specific and dominant systematic method.</w:t>
      </w:r>
    </w:p>
    <w:p>
      <w:pPr>
        <w:spacing w:after="80"/>
      </w:pPr>
      <w:r>
        <w:t xml:space="preserve"/>
      </w:r>
    </w:p>
    <w:p>
      <w:pPr>
        <w:spacing w:after="120"/>
      </w:pPr>
      <w:r>
        <w:rPr>
          <w:rFonts w:ascii="Arial" w:cs="Arial" w:eastAsia="Arial" w:hAnsi="Arial"/>
          <w:b/>
          <w:bCs/>
          <w:sz w:val="24"/>
          <w:szCs w:val="24"/>
        </w:rPr>
        <w:t xml:space="preserve">Spiritual Reading</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[AS] [TC]</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Low</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Yes — Primarily attested through Origen; evidence is school-tradition concentrated</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Alexandrian understanding of spiritual reading as a formative practice that transforms the reader through encounter with Scripture's deeper dimensions.</w:t>
      </w:r>
    </w:p>
    <w:p>
      <w:pPr>
        <w:spacing w:after="80"/>
      </w:pPr>
      <w:r>
        <w:t xml:space="preserve"/>
      </w:r>
    </w:p>
    <w:p>
      <w:pPr>
        <w:spacing w:after="120"/>
      </w:pPr>
      <w:r>
        <w:rPr>
          <w:rFonts w:ascii="Arial" w:cs="Arial" w:eastAsia="Arial" w:hAnsi="Arial"/>
          <w:b/>
          <w:bCs/>
          <w:sz w:val="24"/>
          <w:szCs w:val="24"/>
        </w:rPr>
        <w:t xml:space="preserve">Revelation</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[DR]</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Medium</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Alexandrian understanding of revelation as ongoing and progressive rather than completed — God continues to reveal Himself through Scripture, creation, and the Logos to those formed to perceive it.</w:t>
      </w:r>
    </w:p>
    <w:p>
      <w:pPr>
        <w:spacing w:after="80"/>
      </w:pPr>
      <w:r>
        <w:t xml:space="preserve"/>
      </w:r>
    </w:p>
    <w:p>
      <w:pPr>
        <w:spacing w:after="120"/>
      </w:pPr>
      <w:r>
        <w:rPr>
          <w:rFonts w:ascii="Arial" w:cs="Arial" w:eastAsia="Arial" w:hAnsi="Arial"/>
          <w:b/>
          <w:bCs/>
          <w:sz w:val="24"/>
          <w:szCs w:val="24"/>
        </w:rPr>
        <w:t xml:space="preserve">Prophecy</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[DR]</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Medium</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how Alexandrian Christians understood prophecy as fulfilled in Christ and continuing through scriptural interpretation rather than primarily as prediction of future events.</w:t>
      </w:r>
    </w:p>
    <w:p>
      <w:pPr>
        <w:spacing w:after="80"/>
      </w:pPr>
      <w:r>
        <w:t xml:space="preserve"/>
      </w:r>
    </w:p>
    <w:p>
      <w:pPr>
        <w:spacing w:after="120"/>
      </w:pPr>
      <w:r>
        <w:rPr>
          <w:rFonts w:ascii="Arial" w:cs="Arial" w:eastAsia="Arial" w:hAnsi="Arial"/>
          <w:b/>
          <w:bCs/>
          <w:sz w:val="24"/>
          <w:szCs w:val="24"/>
        </w:rPr>
        <w:t xml:space="preserve">Letter and Spirit</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[AS] [TC]</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Low</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Yes — Origen is the primary systematic source for this distinction</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Alexandrian conviction that Scripture's letter is the vessel and its spirit the content — and how this shapes the entire interpretive ecology — while flagging Origen's systematization.</w:t>
      </w:r>
    </w:p>
    <w:p>
      <w:pPr>
        <w:spacing w:after="80"/>
      </w:pPr>
      <w:r>
        <w:t xml:space="preserve"/>
      </w:r>
    </w:p>
    <w:p>
      <w:pPr>
        <w:spacing w:after="120"/>
      </w:pPr>
      <w:r>
        <w:rPr>
          <w:rFonts w:ascii="Arial" w:cs="Arial" w:eastAsia="Arial" w:hAnsi="Arial"/>
          <w:b/>
          <w:bCs/>
          <w:sz w:val="24"/>
          <w:szCs w:val="24"/>
        </w:rPr>
        <w:t xml:space="preserve">Literal Meaning</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[DR]</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Medium</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Alexandrian relationship to the literal sense of Scripture: valued, not discarded, but understood as the surface of depths rather than the totality of meaning.</w:t>
      </w:r>
    </w:p>
    <w:p>
      <w:pPr>
        <w:spacing w:after="80"/>
      </w:pPr>
      <w:r>
        <w:t xml:space="preserve"/>
      </w:r>
    </w:p>
    <w:p>
      <w:pPr>
        <w:spacing w:after="120"/>
      </w:pPr>
      <w:r>
        <w:rPr>
          <w:rFonts w:ascii="Arial" w:cs="Arial" w:eastAsia="Arial" w:hAnsi="Arial"/>
          <w:b/>
          <w:bCs/>
          <w:sz w:val="24"/>
          <w:szCs w:val="24"/>
        </w:rPr>
        <w:t xml:space="preserve">Spiritual Meaning</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[AS] [TC]</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Low</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Yes — Origen's systematization of spiritual meaning levels dominates the evidence</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what was broadly shared (Scripture points beyond itself toward Christ) versus what was distinctively Origen's contribution (the specific system of levels).</w:t>
      </w:r>
    </w:p>
    <w:p>
      <w:pPr>
        <w:spacing w:after="80"/>
      </w:pPr>
      <w:r>
        <w:t xml:space="preserve"/>
      </w:r>
    </w:p>
    <w:p>
      <w:pPr>
        <w:spacing w:after="120"/>
      </w:pPr>
      <w:r>
        <w:rPr>
          <w:rFonts w:ascii="Arial" w:cs="Arial" w:eastAsia="Arial" w:hAnsi="Arial"/>
          <w:b/>
          <w:bCs/>
          <w:sz w:val="24"/>
          <w:szCs w:val="24"/>
        </w:rPr>
        <w:t xml:space="preserve">Theoria / Contemplation</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[AS] [TC]</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Low</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Yes — Evagrius Ponticus is the primary systematic source; carries cross-build provisional constraint. Doc_06 World Meaning may render what is attested for contemplative perception of divine realities in the urban Alexandrian tradition prior to or independent of the desert development. It may not render Evagrius’s developed theoria system as Theon’s inhabited vocabulary until Phase 3 resolves desert-attribution.</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what is attested for contemplative perception of spiritual meaning in the urban Alexandrian tradition, clearly flagging that Evagrius's developed theoria belongs primarily to the desert tradition under cross-build constraint.</w:t>
      </w:r>
    </w:p>
    <w:p>
      <w:pPr>
        <w:spacing w:after="80"/>
      </w:pPr>
      <w:r>
        <w:t xml:space="preserve"/>
      </w:r>
    </w:p>
    <w:p>
      <w:pPr>
        <w:spacing w:after="120"/>
      </w:pPr>
      <w:r>
        <w:rPr>
          <w:rFonts w:ascii="Arial" w:cs="Arial" w:eastAsia="Arial" w:hAnsi="Arial"/>
          <w:b/>
          <w:bCs/>
          <w:sz w:val="24"/>
          <w:szCs w:val="24"/>
        </w:rPr>
        <w:t xml:space="preserve">Skopos</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[AS] [TC]</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Low</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Yes — Primarily attested through Origen's exegetical works</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Alexandrian interpretive principle that Scripture has an overarching aim (Christ, salvation, formation) that governs how individual passages are read.</w:t>
      </w:r>
    </w:p>
    <w:p>
      <w:pPr>
        <w:spacing w:after="80"/>
      </w:pPr>
      <w:r>
        <w:t xml:space="preserve"/>
      </w:r>
    </w:p>
    <w:p>
      <w:pPr>
        <w:spacing w:after="120"/>
      </w:pPr>
      <w:r>
        <w:rPr>
          <w:rFonts w:ascii="Arial" w:cs="Arial" w:eastAsia="Arial" w:hAnsi="Arial"/>
          <w:b/>
          <w:bCs/>
          <w:sz w:val="24"/>
          <w:szCs w:val="24"/>
        </w:rPr>
        <w:t xml:space="preserve">Rule of Faith (Regula Fidei)</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[TC]</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High</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Rule of Faith as the Alexandrian community's interpretive boundary that governs what Scripture can legitimately mean — the shared apostolic deposit that constrains interpretive creativity.</w:t>
      </w:r>
    </w:p>
    <w:p>
      <w:pPr>
        <w:spacing w:after="80"/>
      </w:pPr>
      <w:r>
        <w:t xml:space="preserve"/>
      </w:r>
    </w:p>
    <w:p>
      <w:pPr>
        <w:spacing w:after="120"/>
      </w:pPr>
      <w:r>
        <w:rPr>
          <w:rFonts w:ascii="Arial" w:cs="Arial" w:eastAsia="Arial" w:hAnsi="Arial"/>
          <w:b/>
          <w:bCs/>
          <w:sz w:val="24"/>
          <w:szCs w:val="24"/>
        </w:rPr>
        <w:t xml:space="preserve">Image and Archetype</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[AS] [TC]</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Low</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Yes — Origen and Philo both shape this; Platonic inheritance creates Author Gravity risk</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Alexandrian Platonist logic by which earthly realities participate in and reflect heavenly archetypes — and how this shapes interpretive and theological reasoning.</w:t>
      </w:r>
    </w:p>
    <w:p>
      <w:pPr>
        <w:spacing w:after="80"/>
      </w:pPr>
      <w:r>
        <w:t xml:space="preserve"/>
      </w:r>
    </w:p>
    <w:p>
      <w:pPr>
        <w:spacing w:after="120"/>
      </w:pPr>
      <w:r>
        <w:rPr>
          <w:rFonts w:ascii="Arial" w:cs="Arial" w:eastAsia="Arial" w:hAnsi="Arial"/>
          <w:b/>
          <w:bCs/>
          <w:sz w:val="24"/>
          <w:szCs w:val="24"/>
        </w:rPr>
        <w:t xml:space="preserve">Canon</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[TC]</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Low</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Alexandrian understanding of the canonical scriptures as the normative body of witness within which formation and interpretation occur.</w:t>
      </w:r>
    </w:p>
    <w:p>
      <w:pPr>
        <w:spacing w:after="80"/>
      </w:pPr>
      <w:r>
        <w:t xml:space="preserve"/>
      </w:r>
    </w:p>
    <w:p>
      <w:pPr>
        <w:spacing w:after="120"/>
      </w:pPr>
      <w:r>
        <w:rPr>
          <w:rFonts w:ascii="Arial" w:cs="Arial" w:eastAsia="Arial" w:hAnsi="Arial"/>
          <w:b/>
          <w:bCs/>
          <w:sz w:val="24"/>
          <w:szCs w:val="24"/>
        </w:rPr>
        <w:t xml:space="preserve">Inexhaustibility of Scripture</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[AS] [TC]</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Low</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Yes — Origen is the primary source</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distinctively Alexandrian conviction that Scripture's meaning cannot be exhausted by any single reading or interpreter — the text always exceeds the reader's current capacity for understanding.</w:t>
      </w:r>
    </w:p>
    <w:p>
      <w:pPr>
        <w:spacing w:after="80"/>
      </w:pPr>
      <w:r>
        <w:t xml:space="preserve"/>
      </w:r>
    </w:p>
    <w:p>
      <w:pPr>
        <w:spacing w:after="80"/>
      </w:pPr>
      <w:r>
        <w:t xml:space="preserve"/>
      </w:r>
    </w:p>
    <w:p>
      <w:pPr>
        <w:pStyle w:val="Heading2"/>
        <w:spacing w:after="120" w:before="240"/>
      </w:pPr>
      <w:r>
        <w:rPr>
          <w:rFonts w:ascii="Arial" w:cs="Arial" w:eastAsia="Arial" w:hAnsi="Arial"/>
          <w:b/>
          <w:bCs/>
          <w:sz w:val="28"/>
          <w:szCs w:val="28"/>
        </w:rPr>
        <w:t xml:space="preserve">Section G — Worship, Sacrament, and Liturgical Life</w:t>
      </w:r>
    </w:p>
    <w:p>
      <w:pPr>
        <w:spacing w:after="120"/>
      </w:pPr>
      <w:r>
        <w:rPr>
          <w:rFonts w:ascii="Arial" w:cs="Arial" w:eastAsia="Arial" w:hAnsi="Arial"/>
          <w:sz w:val="24"/>
          <w:szCs w:val="24"/>
        </w:rPr>
        <w:t xml:space="preserve">(Terms not already in Part One)</w:t>
      </w:r>
    </w:p>
    <w:p>
      <w:pPr>
        <w:spacing w:after="80"/>
      </w:pPr>
      <w:r>
        <w:t xml:space="preserve"/>
      </w:r>
    </w:p>
    <w:p>
      <w:pPr>
        <w:spacing w:after="120"/>
      </w:pPr>
      <w:r>
        <w:rPr>
          <w:rFonts w:ascii="Arial" w:cs="Arial" w:eastAsia="Arial" w:hAnsi="Arial"/>
          <w:b/>
          <w:bCs/>
          <w:sz w:val="24"/>
          <w:szCs w:val="24"/>
        </w:rPr>
        <w:t xml:space="preserve">Baptism</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[DR] [RT]</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High</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Alexandrian understanding of baptism as illumination (photismos) — a transformative threshold into new participation in divine life rather than merely an initiation rite — and its connection to the catechumenal formation process.</w:t>
      </w:r>
    </w:p>
    <w:p>
      <w:pPr>
        <w:spacing w:after="80"/>
      </w:pPr>
      <w:r>
        <w:t xml:space="preserve"/>
      </w:r>
    </w:p>
    <w:p>
      <w:pPr>
        <w:spacing w:after="120"/>
      </w:pPr>
      <w:r>
        <w:rPr>
          <w:rFonts w:ascii="Arial" w:cs="Arial" w:eastAsia="Arial" w:hAnsi="Arial"/>
          <w:b/>
          <w:bCs/>
          <w:sz w:val="24"/>
          <w:szCs w:val="24"/>
        </w:rPr>
        <w:t xml:space="preserve">Assembly</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[RT]</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High</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Alexandrian gathered community as a formative environment in itself — where the ecology concentrates and reproduces through shared hearing, prayer, and Eucharistic participation.</w:t>
      </w:r>
    </w:p>
    <w:p>
      <w:pPr>
        <w:spacing w:after="80"/>
      </w:pPr>
      <w:r>
        <w:t xml:space="preserve"/>
      </w:r>
    </w:p>
    <w:p>
      <w:pPr>
        <w:spacing w:after="120"/>
      </w:pPr>
      <w:r>
        <w:rPr>
          <w:rFonts w:ascii="Arial" w:cs="Arial" w:eastAsia="Arial" w:hAnsi="Arial"/>
          <w:b/>
          <w:bCs/>
          <w:sz w:val="24"/>
          <w:szCs w:val="24"/>
        </w:rPr>
        <w:t xml:space="preserve">Pascha</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[TC]</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Low</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Paschal celebration as the annual center of Alexandrian liturgical formation — the event around which the ecology's central themes of death, resurrection, and participation are concentrated and enacted.</w:t>
      </w:r>
    </w:p>
    <w:p>
      <w:pPr>
        <w:spacing w:after="80"/>
      </w:pPr>
      <w:r>
        <w:t xml:space="preserve"/>
      </w:r>
    </w:p>
    <w:p>
      <w:pPr>
        <w:spacing w:after="120"/>
      </w:pPr>
      <w:r>
        <w:rPr>
          <w:rFonts w:ascii="Arial" w:cs="Arial" w:eastAsia="Arial" w:hAnsi="Arial"/>
          <w:b/>
          <w:bCs/>
          <w:sz w:val="24"/>
          <w:szCs w:val="24"/>
        </w:rPr>
        <w:t xml:space="preserve">Fasting</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[RT]</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High</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Alexandrian understanding of fasting as training desire toward God rather than mere self-denial — a bodily practice through which the whole person is formed toward participation.</w:t>
      </w:r>
    </w:p>
    <w:p>
      <w:pPr>
        <w:spacing w:after="80"/>
      </w:pPr>
      <w:r>
        <w:t xml:space="preserve"/>
      </w:r>
    </w:p>
    <w:p>
      <w:pPr>
        <w:spacing w:after="120"/>
      </w:pPr>
      <w:r>
        <w:rPr>
          <w:rFonts w:ascii="Arial" w:cs="Arial" w:eastAsia="Arial" w:hAnsi="Arial"/>
          <w:b/>
          <w:bCs/>
          <w:sz w:val="24"/>
          <w:szCs w:val="24"/>
        </w:rPr>
        <w:t xml:space="preserve">Confession of Sin (Exomologesis)</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[DR]</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Medium</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Alexandrian practice and theology of public acknowledgment of sin as a communal and formative act — connected to repentance, restoration, and the community's own integrity.</w:t>
      </w:r>
    </w:p>
    <w:p>
      <w:pPr>
        <w:spacing w:after="80"/>
      </w:pPr>
      <w:r>
        <w:t xml:space="preserve"/>
      </w:r>
    </w:p>
    <w:p>
      <w:pPr>
        <w:spacing w:after="120"/>
      </w:pPr>
      <w:r>
        <w:rPr>
          <w:rFonts w:ascii="Arial" w:cs="Arial" w:eastAsia="Arial" w:hAnsi="Arial"/>
          <w:b/>
          <w:bCs/>
          <w:sz w:val="24"/>
          <w:szCs w:val="24"/>
        </w:rPr>
        <w:t xml:space="preserve">Agape Feast</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[TC]</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Low</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role of the common meal in Alexandrian communal life and its relationship to both Eucharist and the community's practice of hospitality and charity.</w:t>
      </w:r>
    </w:p>
    <w:p>
      <w:pPr>
        <w:spacing w:after="80"/>
      </w:pPr>
      <w:r>
        <w:t xml:space="preserve"/>
      </w:r>
    </w:p>
    <w:p>
      <w:pPr>
        <w:spacing w:after="120"/>
      </w:pPr>
      <w:r>
        <w:rPr>
          <w:rFonts w:ascii="Arial" w:cs="Arial" w:eastAsia="Arial" w:hAnsi="Arial"/>
          <w:b/>
          <w:bCs/>
          <w:sz w:val="24"/>
          <w:szCs w:val="24"/>
        </w:rPr>
        <w:t xml:space="preserve">Mystagogy</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[AS] [TC]</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Low</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Alexandrian practice of post-baptismal instruction in the meaning of the sacraments — how the initiated are gradually formed into understanding what they have been incorporated into.</w:t>
      </w:r>
    </w:p>
    <w:p>
      <w:pPr>
        <w:spacing w:after="80"/>
      </w:pPr>
      <w:r>
        <w:t xml:space="preserve"/>
      </w:r>
    </w:p>
    <w:p>
      <w:pPr>
        <w:spacing w:after="80"/>
      </w:pPr>
      <w:r>
        <w:t xml:space="preserve"/>
      </w:r>
    </w:p>
    <w:p>
      <w:pPr>
        <w:pStyle w:val="Heading2"/>
        <w:spacing w:after="120" w:before="240"/>
      </w:pPr>
      <w:r>
        <w:rPr>
          <w:rFonts w:ascii="Arial" w:cs="Arial" w:eastAsia="Arial" w:hAnsi="Arial"/>
          <w:b/>
          <w:bCs/>
          <w:sz w:val="28"/>
          <w:szCs w:val="28"/>
        </w:rPr>
        <w:t xml:space="preserve">Section H — Community and Belonging</w:t>
      </w:r>
    </w:p>
    <w:p>
      <w:pPr>
        <w:spacing w:after="80"/>
      </w:pPr>
      <w:r>
        <w:t xml:space="preserve"/>
      </w:r>
    </w:p>
    <w:p>
      <w:pPr>
        <w:spacing w:after="120"/>
      </w:pPr>
      <w:r>
        <w:rPr>
          <w:rFonts w:ascii="Arial" w:cs="Arial" w:eastAsia="Arial" w:hAnsi="Arial"/>
          <w:b/>
          <w:bCs/>
          <w:sz w:val="24"/>
          <w:szCs w:val="24"/>
        </w:rPr>
        <w:t xml:space="preserve">Household</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[DR] [RT]</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High</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household as the primary location of everyday Alexandrian Christian formation — where worship, prayer, scripture memory, hospitality, and moral formation occurred for most believers outside gathered assembly.</w:t>
      </w:r>
    </w:p>
    <w:p>
      <w:pPr>
        <w:spacing w:after="80"/>
      </w:pPr>
      <w:r>
        <w:t xml:space="preserve"/>
      </w:r>
    </w:p>
    <w:p>
      <w:pPr>
        <w:spacing w:after="120"/>
      </w:pPr>
      <w:r>
        <w:rPr>
          <w:rFonts w:ascii="Arial" w:cs="Arial" w:eastAsia="Arial" w:hAnsi="Arial"/>
          <w:b/>
          <w:bCs/>
          <w:sz w:val="24"/>
          <w:szCs w:val="24"/>
        </w:rPr>
        <w:t xml:space="preserve">Hospitality (Philoxenia)</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[RT]</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High</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hospitality as a formation practice in the Alexandrian ecology — the reception of strangers as a concrete expression of participation in divine generosity.</w:t>
      </w:r>
    </w:p>
    <w:p>
      <w:pPr>
        <w:spacing w:after="80"/>
      </w:pPr>
      <w:r>
        <w:t xml:space="preserve"/>
      </w:r>
    </w:p>
    <w:p>
      <w:pPr>
        <w:spacing w:after="120"/>
      </w:pPr>
      <w:r>
        <w:rPr>
          <w:rFonts w:ascii="Arial" w:cs="Arial" w:eastAsia="Arial" w:hAnsi="Arial"/>
          <w:b/>
          <w:bCs/>
          <w:sz w:val="24"/>
          <w:szCs w:val="24"/>
        </w:rPr>
        <w:t xml:space="preserve">Widow</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Low</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recognized ecclesial role of widows in the Alexandrian community — a population both served by the community and serving within it through prayer and care.</w:t>
      </w:r>
    </w:p>
    <w:p>
      <w:pPr>
        <w:spacing w:after="80"/>
      </w:pPr>
      <w:r>
        <w:t xml:space="preserve"/>
      </w:r>
    </w:p>
    <w:p>
      <w:pPr>
        <w:spacing w:after="120"/>
      </w:pPr>
      <w:r>
        <w:rPr>
          <w:rFonts w:ascii="Arial" w:cs="Arial" w:eastAsia="Arial" w:hAnsi="Arial"/>
          <w:b/>
          <w:bCs/>
          <w:sz w:val="24"/>
          <w:szCs w:val="24"/>
        </w:rPr>
        <w:t xml:space="preserve">Orphan</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Low</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Alexandrian community's understanding of care for orphans as an expression of the formation ecology's values of mercy, community, and participation in divine generosity.</w:t>
      </w:r>
    </w:p>
    <w:p>
      <w:pPr>
        <w:spacing w:after="80"/>
      </w:pPr>
      <w:r>
        <w:t xml:space="preserve"/>
      </w:r>
    </w:p>
    <w:p>
      <w:pPr>
        <w:spacing w:after="120"/>
      </w:pPr>
      <w:r>
        <w:rPr>
          <w:rFonts w:ascii="Arial" w:cs="Arial" w:eastAsia="Arial" w:hAnsi="Arial"/>
          <w:b/>
          <w:bCs/>
          <w:sz w:val="24"/>
          <w:szCs w:val="24"/>
        </w:rPr>
        <w:t xml:space="preserve">Poor</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Low</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Alexandrian understanding of poverty and the community's duty to the poor as intrinsic to Christian formation rather than optional charity.</w:t>
      </w:r>
    </w:p>
    <w:p>
      <w:pPr>
        <w:spacing w:after="80"/>
      </w:pPr>
      <w:r>
        <w:t xml:space="preserve"/>
      </w:r>
    </w:p>
    <w:p>
      <w:pPr>
        <w:spacing w:after="120"/>
      </w:pPr>
      <w:r>
        <w:rPr>
          <w:rFonts w:ascii="Arial" w:cs="Arial" w:eastAsia="Arial" w:hAnsi="Arial"/>
          <w:b/>
          <w:bCs/>
          <w:sz w:val="24"/>
          <w:szCs w:val="24"/>
        </w:rPr>
        <w:t xml:space="preserve">Unity (Henosis)</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[DR]</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Medium</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Alexandrian understanding of ecclesial unity as rooted in participation in one Logos rather than primarily institutional conformity — and how this shapes the community's self-understanding.</w:t>
      </w:r>
    </w:p>
    <w:p>
      <w:pPr>
        <w:spacing w:after="80"/>
      </w:pPr>
      <w:r>
        <w:t xml:space="preserve"/>
      </w:r>
    </w:p>
    <w:p>
      <w:pPr>
        <w:spacing w:after="120"/>
      </w:pPr>
      <w:r>
        <w:rPr>
          <w:rFonts w:ascii="Arial" w:cs="Arial" w:eastAsia="Arial" w:hAnsi="Arial"/>
          <w:b/>
          <w:bCs/>
          <w:sz w:val="24"/>
          <w:szCs w:val="24"/>
        </w:rPr>
        <w:t xml:space="preserve">Koinonia (Fellowship / Communion)</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[DR]</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Medium</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koinonia as the Alexandrian term for the shared life in which participation in divine life and participation in the community are inseparable.</w:t>
      </w:r>
    </w:p>
    <w:p>
      <w:pPr>
        <w:spacing w:after="80"/>
      </w:pPr>
      <w:r>
        <w:t xml:space="preserve"/>
      </w:r>
    </w:p>
    <w:p>
      <w:pPr>
        <w:spacing w:after="120"/>
      </w:pPr>
      <w:r>
        <w:rPr>
          <w:rFonts w:ascii="Arial" w:cs="Arial" w:eastAsia="Arial" w:hAnsi="Arial"/>
          <w:b/>
          <w:bCs/>
          <w:sz w:val="24"/>
          <w:szCs w:val="24"/>
        </w:rPr>
        <w:t xml:space="preserve">Almsgiving / Charity</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[DR]</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Medium</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almsgiving as a formation practice in the Alexandrian ecology — the reordering of desire and material attachment that charitable giving embodies.</w:t>
      </w:r>
    </w:p>
    <w:p>
      <w:pPr>
        <w:spacing w:after="80"/>
      </w:pPr>
      <w:r>
        <w:t xml:space="preserve"/>
      </w:r>
    </w:p>
    <w:p>
      <w:pPr>
        <w:spacing w:after="120"/>
      </w:pPr>
      <w:r>
        <w:rPr>
          <w:rFonts w:ascii="Arial" w:cs="Arial" w:eastAsia="Arial" w:hAnsi="Arial"/>
          <w:b/>
          <w:bCs/>
          <w:sz w:val="24"/>
          <w:szCs w:val="24"/>
        </w:rPr>
        <w:t xml:space="preserve">Mercy (Eleos)</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[DR]</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Medium</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how the Alexandrian formation ecology understands mercy as both a divine attribute being participated in and a human practice through which that participation is expressed.</w:t>
      </w:r>
    </w:p>
    <w:p>
      <w:pPr>
        <w:spacing w:after="80"/>
      </w:pPr>
      <w:r>
        <w:t xml:space="preserve"/>
      </w:r>
    </w:p>
    <w:p>
      <w:pPr>
        <w:spacing w:after="120"/>
      </w:pPr>
      <w:r>
        <w:rPr>
          <w:rFonts w:ascii="Arial" w:cs="Arial" w:eastAsia="Arial" w:hAnsi="Arial"/>
          <w:b/>
          <w:bCs/>
          <w:sz w:val="24"/>
          <w:szCs w:val="24"/>
        </w:rPr>
        <w:t xml:space="preserve">Service (Diakonia)</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[DR]</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Medium</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service as a formative practice in the Alexandrian ecology — not merely social function but a mode of participation in Christ's own ministry.</w:t>
      </w:r>
    </w:p>
    <w:p>
      <w:pPr>
        <w:spacing w:after="80"/>
      </w:pPr>
      <w:r>
        <w:t xml:space="preserve"/>
      </w:r>
    </w:p>
    <w:p>
      <w:pPr>
        <w:spacing w:after="120"/>
      </w:pPr>
      <w:r>
        <w:rPr>
          <w:rFonts w:ascii="Arial" w:cs="Arial" w:eastAsia="Arial" w:hAnsi="Arial"/>
          <w:b/>
          <w:bCs/>
          <w:sz w:val="24"/>
          <w:szCs w:val="24"/>
        </w:rPr>
        <w:t xml:space="preserve">Martyrdom / Witness (Martyria)</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[DR] [RT]</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High</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martyrdom as a formation category in the Alexandrian ecology — the ultimate expression of faithfulness and a paradigmatic example of what formation toward participation in Christ produces.</w:t>
      </w:r>
    </w:p>
    <w:p>
      <w:pPr>
        <w:spacing w:after="80"/>
      </w:pPr>
      <w:r>
        <w:t xml:space="preserve"/>
      </w:r>
    </w:p>
    <w:p>
      <w:pPr>
        <w:spacing w:after="80"/>
      </w:pPr>
      <w:r>
        <w:t xml:space="preserve"/>
      </w:r>
    </w:p>
    <w:p>
      <w:pPr>
        <w:pStyle w:val="Heading2"/>
        <w:spacing w:after="120" w:before="240"/>
      </w:pPr>
      <w:r>
        <w:rPr>
          <w:rFonts w:ascii="Arial" w:cs="Arial" w:eastAsia="Arial" w:hAnsi="Arial"/>
          <w:b/>
          <w:bCs/>
          <w:sz w:val="28"/>
          <w:szCs w:val="28"/>
        </w:rPr>
        <w:t xml:space="preserve">Section I — Leadership and Ecclesial Continuity</w:t>
      </w:r>
    </w:p>
    <w:p>
      <w:pPr>
        <w:spacing w:after="80"/>
      </w:pPr>
      <w:r>
        <w:t xml:space="preserve"/>
      </w:r>
    </w:p>
    <w:p>
      <w:pPr>
        <w:spacing w:after="120"/>
      </w:pPr>
      <w:r>
        <w:rPr>
          <w:rFonts w:ascii="Arial" w:cs="Arial" w:eastAsia="Arial" w:hAnsi="Arial"/>
          <w:b/>
          <w:bCs/>
          <w:sz w:val="24"/>
          <w:szCs w:val="24"/>
        </w:rPr>
        <w:t xml:space="preserve">Bishop (Episkopos)</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[DR] [RT]</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High</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distinctively Alexandrian bishop role — particularly the post-Nicene configuration as doctrinal arbiter and formation governor across all Egypt — and the evolution from teacher-bishop to episcopal-authority-at-scale.</w:t>
      </w:r>
    </w:p>
    <w:p>
      <w:pPr>
        <w:spacing w:after="80"/>
      </w:pPr>
      <w:r>
        <w:t xml:space="preserve"/>
      </w:r>
    </w:p>
    <w:p>
      <w:pPr>
        <w:spacing w:after="120"/>
      </w:pPr>
      <w:r>
        <w:rPr>
          <w:rFonts w:ascii="Arial" w:cs="Arial" w:eastAsia="Arial" w:hAnsi="Arial"/>
          <w:b/>
          <w:bCs/>
          <w:sz w:val="24"/>
          <w:szCs w:val="24"/>
        </w:rPr>
        <w:t xml:space="preserve">Presbyter</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[TC]</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Low</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presbyter's role in the Alexandrian formation ecology — pastoral care, liturgical presidency, and the mediation of episcopal authority to local communities.</w:t>
      </w:r>
    </w:p>
    <w:p>
      <w:pPr>
        <w:spacing w:after="80"/>
      </w:pPr>
      <w:r>
        <w:t xml:space="preserve"/>
      </w:r>
    </w:p>
    <w:p>
      <w:pPr>
        <w:spacing w:after="120"/>
      </w:pPr>
      <w:r>
        <w:rPr>
          <w:rFonts w:ascii="Arial" w:cs="Arial" w:eastAsia="Arial" w:hAnsi="Arial"/>
          <w:b/>
          <w:bCs/>
          <w:sz w:val="24"/>
          <w:szCs w:val="24"/>
        </w:rPr>
        <w:t xml:space="preserve">Deacon</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[TC]</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Low</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deacon's role in Alexandrian community life, particularly in relation to care for the poor, liturgical service, and the community's practice of mercy.</w:t>
      </w:r>
    </w:p>
    <w:p>
      <w:pPr>
        <w:spacing w:after="80"/>
      </w:pPr>
      <w:r>
        <w:t xml:space="preserve"/>
      </w:r>
    </w:p>
    <w:p>
      <w:pPr>
        <w:spacing w:after="120"/>
      </w:pPr>
      <w:r>
        <w:rPr>
          <w:rFonts w:ascii="Arial" w:cs="Arial" w:eastAsia="Arial" w:hAnsi="Arial"/>
          <w:b/>
          <w:bCs/>
          <w:sz w:val="24"/>
          <w:szCs w:val="24"/>
        </w:rPr>
        <w:t xml:space="preserve">Teacher (Didaskalos)</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[RT]</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High</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distinctively Alexandrian teacher role — authority grounded in demonstrated wisdom rather than institutional position, and the teacher-student relationship as formation's primary mode of transmission.</w:t>
      </w:r>
    </w:p>
    <w:p>
      <w:pPr>
        <w:spacing w:after="80"/>
      </w:pPr>
      <w:r>
        <w:t xml:space="preserve"/>
      </w:r>
    </w:p>
    <w:p>
      <w:pPr>
        <w:spacing w:after="120"/>
      </w:pPr>
      <w:r>
        <w:rPr>
          <w:rFonts w:ascii="Arial" w:cs="Arial" w:eastAsia="Arial" w:hAnsi="Arial"/>
          <w:b/>
          <w:bCs/>
          <w:sz w:val="24"/>
          <w:szCs w:val="24"/>
        </w:rPr>
        <w:t xml:space="preserve">Authority</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[DR] [RT]</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High</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Alexandrian ecology's complex authority structure — scripture, teacher, bishop, and tradition all operative — and the creative tension between teacher authority and episcopal authority that characterizes the tradition.</w:t>
      </w:r>
    </w:p>
    <w:p>
      <w:pPr>
        <w:spacing w:after="80"/>
      </w:pPr>
      <w:r>
        <w:t xml:space="preserve"/>
      </w:r>
    </w:p>
    <w:p>
      <w:pPr>
        <w:spacing w:after="120"/>
      </w:pPr>
      <w:r>
        <w:rPr>
          <w:rFonts w:ascii="Arial" w:cs="Arial" w:eastAsia="Arial" w:hAnsi="Arial"/>
          <w:b/>
          <w:bCs/>
          <w:sz w:val="24"/>
          <w:szCs w:val="24"/>
        </w:rPr>
        <w:t xml:space="preserve">Apostolic Continuity</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[TC]</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Low</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Alexandrian understanding of continuity with the apostolic witness as carried through both the teaching tradition and the episcopal succession.</w:t>
      </w:r>
    </w:p>
    <w:p>
      <w:pPr>
        <w:spacing w:after="80"/>
      </w:pPr>
      <w:r>
        <w:t xml:space="preserve"/>
      </w:r>
    </w:p>
    <w:p>
      <w:pPr>
        <w:spacing w:after="120"/>
      </w:pPr>
      <w:r>
        <w:rPr>
          <w:rFonts w:ascii="Arial" w:cs="Arial" w:eastAsia="Arial" w:hAnsi="Arial"/>
          <w:b/>
          <w:bCs/>
          <w:sz w:val="24"/>
          <w:szCs w:val="24"/>
        </w:rPr>
        <w:t xml:space="preserve">Succession</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[TC]</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Low</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Yes — Eusebius is the primary source for the school's succession narrative; carries HIGH Author Gravity risk</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what can be affirmed about the catechetical school's leadership succession while clearly flagging Eusebius's reconstructive role and the risk that the succession narrative is more orderly than the reality.</w:t>
      </w:r>
    </w:p>
    <w:p>
      <w:pPr>
        <w:spacing w:after="80"/>
      </w:pPr>
      <w:r>
        <w:t xml:space="preserve"/>
      </w:r>
    </w:p>
    <w:p>
      <w:pPr>
        <w:spacing w:after="120"/>
      </w:pPr>
      <w:r>
        <w:rPr>
          <w:rFonts w:ascii="Arial" w:cs="Arial" w:eastAsia="Arial" w:hAnsi="Arial"/>
          <w:b/>
          <w:bCs/>
          <w:sz w:val="24"/>
          <w:szCs w:val="24"/>
        </w:rPr>
        <w:t xml:space="preserve">Catechetical School (Didaskaleion)</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[AS] [TC]</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Low</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Yes — Eusebius is the primary source for institutional claims; carries HIGH Author Gravity risk for institutional history</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what is known about the catechetical school as a formative institution while clearly flagging that the school's formal structure, founding, and succession may be more orderly in Eusebius's account than in historical reality.</w:t>
      </w:r>
    </w:p>
    <w:p>
      <w:pPr>
        <w:spacing w:after="80"/>
      </w:pPr>
      <w:r>
        <w:t xml:space="preserve"/>
      </w:r>
    </w:p>
    <w:p>
      <w:pPr>
        <w:spacing w:after="80"/>
      </w:pPr>
      <w:r>
        <w:t xml:space="preserve"/>
      </w:r>
    </w:p>
    <w:p>
      <w:pPr>
        <w:pStyle w:val="Heading2"/>
        <w:spacing w:after="120" w:before="240"/>
      </w:pPr>
      <w:r>
        <w:rPr>
          <w:rFonts w:ascii="Arial" w:cs="Arial" w:eastAsia="Arial" w:hAnsi="Arial"/>
          <w:b/>
          <w:bCs/>
          <w:sz w:val="28"/>
          <w:szCs w:val="28"/>
        </w:rPr>
        <w:t xml:space="preserve">Section J — Spiritual Practice and Ascetic Formation</w:t>
      </w:r>
    </w:p>
    <w:p>
      <w:pPr>
        <w:spacing w:after="80"/>
      </w:pPr>
      <w:r>
        <w:t xml:space="preserve"/>
      </w:r>
    </w:p>
    <w:p>
      <w:pPr>
        <w:spacing w:after="120"/>
      </w:pPr>
      <w:r>
        <w:rPr>
          <w:rFonts w:ascii="Arial" w:cs="Arial" w:eastAsia="Arial" w:hAnsi="Arial"/>
          <w:b/>
          <w:bCs/>
          <w:sz w:val="24"/>
          <w:szCs w:val="24"/>
        </w:rPr>
        <w:t xml:space="preserve">Askesis / Asceticism</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[AS] [DR]</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Medium</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Yes — Evidence clusters in monastic tradition; desert tradition carries cross-build provisional constraint</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that Alexandrian asceticism was present in the urban tradition before the monastic movement — and distinguish the urban formation ecology's ascetic practices from the intensified desert tradition, which carries cross-build constraint.</w:t>
      </w:r>
    </w:p>
    <w:p>
      <w:pPr>
        <w:spacing w:after="80"/>
      </w:pPr>
      <w:r>
        <w:t xml:space="preserve"/>
      </w:r>
    </w:p>
    <w:p>
      <w:pPr>
        <w:spacing w:after="120"/>
      </w:pPr>
      <w:r>
        <w:rPr>
          <w:rFonts w:ascii="Arial" w:cs="Arial" w:eastAsia="Arial" w:hAnsi="Arial"/>
          <w:b/>
          <w:bCs/>
          <w:sz w:val="24"/>
          <w:szCs w:val="24"/>
        </w:rPr>
        <w:t xml:space="preserve">Monasticism</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[TC] [DR]</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Medium</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Yes — World-attribution of the desert tradition is Contested; carries cross-build provisional constraint</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carry the cross-build provisional constraint explicitly; may not pre-assign the desert formation tradition as an expression of Alexandrian ecology without the Phase 3 gravity demonstration.</w:t>
      </w:r>
    </w:p>
    <w:p>
      <w:pPr>
        <w:spacing w:after="80"/>
      </w:pPr>
      <w:r>
        <w:t xml:space="preserve"/>
      </w:r>
    </w:p>
    <w:p>
      <w:pPr>
        <w:spacing w:after="120"/>
      </w:pPr>
      <w:r>
        <w:rPr>
          <w:rFonts w:ascii="Arial" w:cs="Arial" w:eastAsia="Arial" w:hAnsi="Arial"/>
          <w:b/>
          <w:bCs/>
          <w:sz w:val="24"/>
          <w:szCs w:val="24"/>
        </w:rPr>
        <w:t xml:space="preserve">Solitude and Silence</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[DR]</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Medium</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Yes — Primarily attested in desert tradition; cross-build provisional constraint applies</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what is attested for contemplative solitude and silence in the urban Alexandrian tradition before the desert movement, clearly flagging that the desert evidence carries cross-build constraint.</w:t>
      </w:r>
    </w:p>
    <w:p>
      <w:pPr>
        <w:spacing w:after="80"/>
      </w:pPr>
      <w:r>
        <w:t xml:space="preserve"/>
      </w:r>
    </w:p>
    <w:p>
      <w:pPr>
        <w:spacing w:after="120"/>
      </w:pPr>
      <w:r>
        <w:rPr>
          <w:rFonts w:ascii="Arial" w:cs="Arial" w:eastAsia="Arial" w:hAnsi="Arial"/>
          <w:b/>
          <w:bCs/>
          <w:sz w:val="24"/>
          <w:szCs w:val="24"/>
        </w:rPr>
        <w:t xml:space="preserve">Watchfulness (Nepsis)</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[TC]</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Low</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Yes — Evagrius Ponticus is the primary systematic source; cross-build provisional constraint applies</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flag the cross-build provisional constraint; what is attested for watchfulness in the pre-desert Alexandrian tradition should be stated separately from the Evagrian systematization.</w:t>
      </w:r>
    </w:p>
    <w:p>
      <w:pPr>
        <w:spacing w:after="80"/>
      </w:pPr>
      <w:r>
        <w:t xml:space="preserve"/>
      </w:r>
    </w:p>
    <w:p>
      <w:pPr>
        <w:spacing w:after="120"/>
      </w:pPr>
      <w:r>
        <w:rPr>
          <w:rFonts w:ascii="Arial" w:cs="Arial" w:eastAsia="Arial" w:hAnsi="Arial"/>
          <w:b/>
          <w:bCs/>
          <w:sz w:val="24"/>
          <w:szCs w:val="24"/>
        </w:rPr>
        <w:t xml:space="preserve">Self-Denial</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[DR]</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Medium</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Alexandrian understanding of self-denial as redirecting disordered desire toward God rather than hatred of the self or the body.</w:t>
      </w:r>
    </w:p>
    <w:p>
      <w:pPr>
        <w:spacing w:after="80"/>
      </w:pPr>
      <w:r>
        <w:t xml:space="preserve"/>
      </w:r>
    </w:p>
    <w:p>
      <w:pPr>
        <w:spacing w:after="120"/>
      </w:pPr>
      <w:r>
        <w:rPr>
          <w:rFonts w:ascii="Arial" w:cs="Arial" w:eastAsia="Arial" w:hAnsi="Arial"/>
          <w:b/>
          <w:bCs/>
          <w:sz w:val="24"/>
          <w:szCs w:val="24"/>
        </w:rPr>
        <w:t xml:space="preserve">Purity (Katharotes)</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[DR]</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Medium</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Alexandrian understanding of purity as a state of the soul oriented toward God — the precondition for perception of divine reality — rather than primarily ritual cleanliness.</w:t>
      </w:r>
    </w:p>
    <w:p>
      <w:pPr>
        <w:spacing w:after="80"/>
      </w:pPr>
      <w:r>
        <w:t xml:space="preserve"/>
      </w:r>
    </w:p>
    <w:p>
      <w:pPr>
        <w:spacing w:after="120"/>
      </w:pPr>
      <w:r>
        <w:rPr>
          <w:rFonts w:ascii="Arial" w:cs="Arial" w:eastAsia="Arial" w:hAnsi="Arial"/>
          <w:b/>
          <w:bCs/>
          <w:sz w:val="24"/>
          <w:szCs w:val="24"/>
        </w:rPr>
        <w:t xml:space="preserve">Prayer Rule</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[TC]</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Low</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Yes — Primarily attested in monastic context; cross-build provisional constraint applies</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what is known about structured prayer practice in the urban Alexandrian tradition, flagging that the most developed accounts are from the desert context carrying cross-build constraint.</w:t>
      </w:r>
    </w:p>
    <w:p>
      <w:pPr>
        <w:spacing w:after="80"/>
      </w:pPr>
      <w:r>
        <w:t xml:space="preserve"/>
      </w:r>
    </w:p>
    <w:p>
      <w:pPr>
        <w:spacing w:after="120"/>
      </w:pPr>
      <w:r>
        <w:rPr>
          <w:rFonts w:ascii="Arial" w:cs="Arial" w:eastAsia="Arial" w:hAnsi="Arial"/>
          <w:b/>
          <w:bCs/>
          <w:sz w:val="24"/>
          <w:szCs w:val="24"/>
        </w:rPr>
        <w:t xml:space="preserve">Temptation</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[RT]</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High</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Alexandrian understanding of temptation as a test of formation progress and an occasion for growth rather than primarily a threat to moral standing.</w:t>
      </w:r>
    </w:p>
    <w:p>
      <w:pPr>
        <w:spacing w:after="80"/>
      </w:pPr>
      <w:r>
        <w:t xml:space="preserve"/>
      </w:r>
    </w:p>
    <w:p>
      <w:pPr>
        <w:spacing w:after="80"/>
      </w:pPr>
      <w:r>
        <w:t xml:space="preserve"/>
      </w:r>
    </w:p>
    <w:p>
      <w:pPr>
        <w:pStyle w:val="Heading2"/>
        <w:spacing w:after="120" w:before="240"/>
      </w:pPr>
      <w:r>
        <w:rPr>
          <w:rFonts w:ascii="Arial" w:cs="Arial" w:eastAsia="Arial" w:hAnsi="Arial"/>
          <w:b/>
          <w:bCs/>
          <w:sz w:val="28"/>
          <w:szCs w:val="28"/>
        </w:rPr>
        <w:t xml:space="preserve">Section K — Identity, Conflict, and Boundaries</w:t>
      </w:r>
    </w:p>
    <w:p>
      <w:pPr>
        <w:spacing w:after="80"/>
      </w:pPr>
      <w:r>
        <w:t xml:space="preserve"/>
      </w:r>
    </w:p>
    <w:p>
      <w:pPr>
        <w:spacing w:after="120"/>
      </w:pPr>
      <w:r>
        <w:rPr>
          <w:rFonts w:ascii="Arial" w:cs="Arial" w:eastAsia="Arial" w:hAnsi="Arial"/>
          <w:b/>
          <w:bCs/>
          <w:sz w:val="24"/>
          <w:szCs w:val="24"/>
        </w:rPr>
        <w:t xml:space="preserve">Orthodoxy</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[TC]</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Low</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Alexandrian understanding of orthodox faith as the received apostolic deposit interpreted through the Rule of Faith and guarded by episcopal authority — and how the Arian controversy sharpened this category.</w:t>
      </w:r>
    </w:p>
    <w:p>
      <w:pPr>
        <w:spacing w:after="80"/>
      </w:pPr>
      <w:r>
        <w:t xml:space="preserve"/>
      </w:r>
    </w:p>
    <w:p>
      <w:pPr>
        <w:spacing w:after="120"/>
      </w:pPr>
      <w:r>
        <w:rPr>
          <w:rFonts w:ascii="Arial" w:cs="Arial" w:eastAsia="Arial" w:hAnsi="Arial"/>
          <w:b/>
          <w:bCs/>
          <w:sz w:val="24"/>
          <w:szCs w:val="24"/>
        </w:rPr>
        <w:t xml:space="preserve">Heresy</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[TC]</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Low</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Alexandrian understanding of heresy as a distortion that corrupts the formation ecology — not merely wrong opinion but a misdirection of the soul away from Christ.</w:t>
      </w:r>
    </w:p>
    <w:p>
      <w:pPr>
        <w:spacing w:after="80"/>
      </w:pPr>
      <w:r>
        <w:t xml:space="preserve"/>
      </w:r>
    </w:p>
    <w:p>
      <w:pPr>
        <w:spacing w:after="120"/>
      </w:pPr>
      <w:r>
        <w:rPr>
          <w:rFonts w:ascii="Arial" w:cs="Arial" w:eastAsia="Arial" w:hAnsi="Arial"/>
          <w:b/>
          <w:bCs/>
          <w:sz w:val="24"/>
          <w:szCs w:val="24"/>
        </w:rPr>
        <w:t xml:space="preserve">Faithfulness</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[DR]</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Medium</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Alexandrian faithfulness as sustained participation in the community's formation practices across time and under pressure — the quality that martyrdom ultimately expresses.</w:t>
      </w:r>
    </w:p>
    <w:p>
      <w:pPr>
        <w:spacing w:after="80"/>
      </w:pPr>
      <w:r>
        <w:t xml:space="preserve"/>
      </w:r>
    </w:p>
    <w:p>
      <w:pPr>
        <w:spacing w:after="120"/>
      </w:pPr>
      <w:r>
        <w:rPr>
          <w:rFonts w:ascii="Arial" w:cs="Arial" w:eastAsia="Arial" w:hAnsi="Arial"/>
          <w:b/>
          <w:bCs/>
          <w:sz w:val="24"/>
          <w:szCs w:val="24"/>
        </w:rPr>
        <w:t xml:space="preserve">Doctrine</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[TC]</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Low</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that Alexandrian doctrine functions as a formation boundary rather than primarily an intellectual system — defining what kinds of participation in divine life are authentically Christian.</w:t>
      </w:r>
    </w:p>
    <w:p>
      <w:pPr>
        <w:spacing w:after="80"/>
      </w:pPr>
      <w:r>
        <w:t xml:space="preserve"/>
      </w:r>
    </w:p>
    <w:p>
      <w:pPr>
        <w:spacing w:after="120"/>
      </w:pPr>
      <w:r>
        <w:rPr>
          <w:rFonts w:ascii="Arial" w:cs="Arial" w:eastAsia="Arial" w:hAnsi="Arial"/>
          <w:b/>
          <w:bCs/>
          <w:sz w:val="24"/>
          <w:szCs w:val="24"/>
        </w:rPr>
        <w:t xml:space="preserve">Confession of Faith (Homologia)</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[DR]</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Medium</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that confessing faith in Alexandrian usage is a communal, formative act — the public naming of the reality one is participating in — not primarily doctrinal data transfer.</w:t>
      </w:r>
    </w:p>
    <w:p>
      <w:pPr>
        <w:spacing w:after="80"/>
      </w:pPr>
      <w:r>
        <w:t xml:space="preserve"/>
      </w:r>
    </w:p>
    <w:p>
      <w:pPr>
        <w:spacing w:after="120"/>
      </w:pPr>
      <w:r>
        <w:rPr>
          <w:rFonts w:ascii="Arial" w:cs="Arial" w:eastAsia="Arial" w:hAnsi="Arial"/>
          <w:b/>
          <w:bCs/>
          <w:sz w:val="24"/>
          <w:szCs w:val="24"/>
        </w:rPr>
        <w:t xml:space="preserve">Schism</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[TC]</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Low</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Alexandrian understanding of schism as rupture in the communal formation ecology — breaking the relationship within which normal participation and formation take place.</w:t>
      </w:r>
    </w:p>
    <w:p>
      <w:pPr>
        <w:spacing w:after="80"/>
      </w:pPr>
      <w:r>
        <w:t xml:space="preserve"/>
      </w:r>
    </w:p>
    <w:p>
      <w:pPr>
        <w:spacing w:after="120"/>
      </w:pPr>
      <w:r>
        <w:rPr>
          <w:rFonts w:ascii="Arial" w:cs="Arial" w:eastAsia="Arial" w:hAnsi="Arial"/>
          <w:b/>
          <w:bCs/>
          <w:sz w:val="24"/>
          <w:szCs w:val="24"/>
        </w:rPr>
        <w:t xml:space="preserve">Persecution</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[DR]</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Medium</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Alexandrian formation ecology's understanding of persecution as an intensified formation context — a test of what formation has produced and an occasion for martyrial witness.</w:t>
      </w:r>
    </w:p>
    <w:p>
      <w:pPr>
        <w:spacing w:after="80"/>
      </w:pPr>
      <w:r>
        <w:t xml:space="preserve"/>
      </w:r>
    </w:p>
    <w:p>
      <w:pPr>
        <w:spacing w:after="80"/>
      </w:pPr>
      <w:r>
        <w:t xml:space="preserve"/>
      </w:r>
    </w:p>
    <w:p>
      <w:pPr>
        <w:pStyle w:val="Heading2"/>
        <w:spacing w:after="120" w:before="240"/>
      </w:pPr>
      <w:r>
        <w:rPr>
          <w:rFonts w:ascii="Arial" w:cs="Arial" w:eastAsia="Arial" w:hAnsi="Arial"/>
          <w:b/>
          <w:bCs/>
          <w:sz w:val="28"/>
          <w:szCs w:val="28"/>
        </w:rPr>
        <w:t xml:space="preserve">Section L — Christ, Trinity, and Divine Nature</w:t>
      </w:r>
    </w:p>
    <w:p>
      <w:pPr>
        <w:spacing w:after="120"/>
      </w:pPr>
      <w:r>
        <w:rPr>
          <w:rFonts w:ascii="Arial" w:cs="Arial" w:eastAsia="Arial" w:hAnsi="Arial"/>
          <w:sz w:val="24"/>
          <w:szCs w:val="24"/>
        </w:rPr>
        <w:t xml:space="preserve">(Terms not already in Part One)</w:t>
      </w:r>
    </w:p>
    <w:p>
      <w:pPr>
        <w:spacing w:after="80"/>
      </w:pPr>
      <w:r>
        <w:t xml:space="preserve"/>
      </w:r>
    </w:p>
    <w:p>
      <w:pPr>
        <w:spacing w:after="120"/>
      </w:pPr>
      <w:r>
        <w:rPr>
          <w:rFonts w:ascii="Arial" w:cs="Arial" w:eastAsia="Arial" w:hAnsi="Arial"/>
          <w:b/>
          <w:bCs/>
          <w:sz w:val="24"/>
          <w:szCs w:val="24"/>
        </w:rPr>
        <w:t xml:space="preserve">Christ</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[RT]</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High</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how Alexandrian Christians understood "Christ" as the Logos incarnate — the specific person in whom the eternal Word and full humanity are united — rather than as a title or a general divine figure.</w:t>
      </w:r>
    </w:p>
    <w:p>
      <w:pPr>
        <w:spacing w:after="80"/>
      </w:pPr>
      <w:r>
        <w:t xml:space="preserve"/>
      </w:r>
    </w:p>
    <w:p>
      <w:pPr>
        <w:spacing w:after="120"/>
      </w:pPr>
      <w:r>
        <w:rPr>
          <w:rFonts w:ascii="Arial" w:cs="Arial" w:eastAsia="Arial" w:hAnsi="Arial"/>
          <w:b/>
          <w:bCs/>
          <w:sz w:val="24"/>
          <w:szCs w:val="24"/>
        </w:rPr>
        <w:t xml:space="preserve">Son of God</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[DR]</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Medium</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distinctively Alexandrian understanding of divine Sonship as eternal and not adoptive — the Logos is eternally the Son, not a human being promoted to divine status.</w:t>
      </w:r>
    </w:p>
    <w:p>
      <w:pPr>
        <w:spacing w:after="80"/>
      </w:pPr>
      <w:r>
        <w:t xml:space="preserve"/>
      </w:r>
    </w:p>
    <w:p>
      <w:pPr>
        <w:spacing w:after="120"/>
      </w:pPr>
      <w:r>
        <w:rPr>
          <w:rFonts w:ascii="Arial" w:cs="Arial" w:eastAsia="Arial" w:hAnsi="Arial"/>
          <w:b/>
          <w:bCs/>
          <w:sz w:val="24"/>
          <w:szCs w:val="24"/>
        </w:rPr>
        <w:t xml:space="preserve">Word of God</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[DR]</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Medium</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Alexandrian relationship between the Logos as eternal Word and Scripture as inspired word — clearly distinguishing the two while showing how Scripture bears witness to the eternal Word.</w:t>
      </w:r>
    </w:p>
    <w:p>
      <w:pPr>
        <w:spacing w:after="80"/>
      </w:pPr>
      <w:r>
        <w:t xml:space="preserve"/>
      </w:r>
    </w:p>
    <w:p>
      <w:pPr>
        <w:spacing w:after="120"/>
      </w:pPr>
      <w:r>
        <w:rPr>
          <w:rFonts w:ascii="Arial" w:cs="Arial" w:eastAsia="Arial" w:hAnsi="Arial"/>
          <w:b/>
          <w:bCs/>
          <w:sz w:val="24"/>
          <w:szCs w:val="24"/>
        </w:rPr>
        <w:t xml:space="preserve">Resurrection (Anastasis)</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[DR] [RT]</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High</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Alexandrian understanding of resurrection as the vindication of the Incarnation and the guarantee that transformation extends to the whole person — body, soul, and spirit.</w:t>
      </w:r>
    </w:p>
    <w:p>
      <w:pPr>
        <w:spacing w:after="80"/>
      </w:pPr>
      <w:r>
        <w:t xml:space="preserve"/>
      </w:r>
    </w:p>
    <w:p>
      <w:pPr>
        <w:spacing w:after="120"/>
      </w:pPr>
      <w:r>
        <w:rPr>
          <w:rFonts w:ascii="Arial" w:cs="Arial" w:eastAsia="Arial" w:hAnsi="Arial"/>
          <w:b/>
          <w:bCs/>
          <w:sz w:val="24"/>
          <w:szCs w:val="24"/>
        </w:rPr>
        <w:t xml:space="preserve">Homoousios / Consubstantial</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[AS] [TC]</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Low</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Yes — Nicene-period term; Athanasius is the primary source; temporally concentrated in post-325 CE period</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Nicene settlement on the Son's full divinity as the foundation for the entire Alexandrian salvation-and-participation ecology — while locating this term in the post-325 CE horizon where it functions.</w:t>
      </w:r>
    </w:p>
    <w:p>
      <w:pPr>
        <w:spacing w:after="80"/>
      </w:pPr>
      <w:r>
        <w:t xml:space="preserve"/>
      </w:r>
    </w:p>
    <w:p>
      <w:pPr>
        <w:spacing w:after="120"/>
      </w:pPr>
      <w:r>
        <w:rPr>
          <w:rFonts w:ascii="Arial" w:cs="Arial" w:eastAsia="Arial" w:hAnsi="Arial"/>
          <w:b/>
          <w:bCs/>
          <w:sz w:val="24"/>
          <w:szCs w:val="24"/>
        </w:rPr>
        <w:t xml:space="preserve">Trinity</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[TC]</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Low</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how Trinitarian theology functions in the Alexandrian formation ecology — not primarily as abstract doctrine but as the shape of the divine life into which believers are invited to participate.</w:t>
      </w:r>
    </w:p>
    <w:p>
      <w:pPr>
        <w:spacing w:after="80"/>
      </w:pPr>
      <w:r>
        <w:t xml:space="preserve"/>
      </w:r>
    </w:p>
    <w:p>
      <w:pPr>
        <w:spacing w:after="120"/>
      </w:pPr>
      <w:r>
        <w:rPr>
          <w:rFonts w:ascii="Arial" w:cs="Arial" w:eastAsia="Arial" w:hAnsi="Arial"/>
          <w:b/>
          <w:bCs/>
          <w:sz w:val="24"/>
          <w:szCs w:val="24"/>
        </w:rPr>
        <w:t xml:space="preserve">Divine Nature</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[TC]</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Low</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Alexandrian understanding of divine nature as both the goal of participation and what remains beyond full creaturely participation — the tension between genuine sharing and preserved Creator/creature distinction.</w:t>
      </w:r>
    </w:p>
    <w:p>
      <w:pPr>
        <w:spacing w:after="80"/>
      </w:pPr>
      <w:r>
        <w:t xml:space="preserve"/>
      </w:r>
    </w:p>
    <w:p>
      <w:pPr>
        <w:spacing w:after="80"/>
      </w:pPr>
      <w:r>
        <w:t xml:space="preserve"/>
      </w:r>
    </w:p>
    <w:p>
      <w:pPr>
        <w:pStyle w:val="Heading2"/>
        <w:spacing w:after="120" w:before="240"/>
      </w:pPr>
      <w:r>
        <w:rPr>
          <w:rFonts w:ascii="Arial" w:cs="Arial" w:eastAsia="Arial" w:hAnsi="Arial"/>
          <w:b/>
          <w:bCs/>
          <w:sz w:val="28"/>
          <w:szCs w:val="28"/>
        </w:rPr>
        <w:t xml:space="preserve">Section M — Creation, Cosmos, and Divine Providence</w:t>
      </w:r>
    </w:p>
    <w:p>
      <w:pPr>
        <w:spacing w:after="80"/>
      </w:pPr>
      <w:r>
        <w:t xml:space="preserve"/>
      </w:r>
    </w:p>
    <w:p>
      <w:pPr>
        <w:spacing w:after="120"/>
      </w:pPr>
      <w:r>
        <w:rPr>
          <w:rFonts w:ascii="Arial" w:cs="Arial" w:eastAsia="Arial" w:hAnsi="Arial"/>
          <w:b/>
          <w:bCs/>
          <w:sz w:val="24"/>
          <w:szCs w:val="24"/>
        </w:rPr>
        <w:t xml:space="preserve">Creation</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[DR]</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Medium</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Alexandrian understanding of creation as the work of the Logos — good, rational, bearing traces of divine wisdom — and how this grounds the formation ecology's engagement with learning, philosophy, and the natural world.</w:t>
      </w:r>
    </w:p>
    <w:p>
      <w:pPr>
        <w:spacing w:after="80"/>
      </w:pPr>
      <w:r>
        <w:t xml:space="preserve"/>
      </w:r>
    </w:p>
    <w:p>
      <w:pPr>
        <w:spacing w:after="120"/>
      </w:pPr>
      <w:r>
        <w:rPr>
          <w:rFonts w:ascii="Arial" w:cs="Arial" w:eastAsia="Arial" w:hAnsi="Arial"/>
          <w:b/>
          <w:bCs/>
          <w:sz w:val="24"/>
          <w:szCs w:val="24"/>
        </w:rPr>
        <w:t xml:space="preserve">Cosmos (Kosmos)</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[DR]</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Medium</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Alexandrian understanding of the cosmos as a rational order reflecting the Logos rather than an alien realm hostile to the soul — and how this shapes the formation ecology's relationship to learning and creation.</w:t>
      </w:r>
    </w:p>
    <w:p>
      <w:pPr>
        <w:spacing w:after="80"/>
      </w:pPr>
      <w:r>
        <w:t xml:space="preserve"/>
      </w:r>
    </w:p>
    <w:p>
      <w:pPr>
        <w:spacing w:after="120"/>
      </w:pPr>
      <w:r>
        <w:rPr>
          <w:rFonts w:ascii="Arial" w:cs="Arial" w:eastAsia="Arial" w:hAnsi="Arial"/>
          <w:b/>
          <w:bCs/>
          <w:sz w:val="24"/>
          <w:szCs w:val="24"/>
        </w:rPr>
        <w:t xml:space="preserve">Providence (Pronoia)</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[AS] [DR]</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Medium</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Alexandrian understanding of Providence as the Logos's ongoing governance of creation toward redemptive ends — the theological grounding for the conviction that history, formation, and even suffering serve God's restorative purpose.</w:t>
      </w:r>
    </w:p>
    <w:p>
      <w:pPr>
        <w:spacing w:after="80"/>
      </w:pPr>
      <w:r>
        <w:t xml:space="preserve"/>
      </w:r>
    </w:p>
    <w:p>
      <w:pPr>
        <w:spacing w:after="120"/>
      </w:pPr>
      <w:r>
        <w:rPr>
          <w:rFonts w:ascii="Arial" w:cs="Arial" w:eastAsia="Arial" w:hAnsi="Arial"/>
          <w:b/>
          <w:bCs/>
          <w:sz w:val="24"/>
          <w:szCs w:val="24"/>
        </w:rPr>
        <w:t xml:space="preserve">Visible and Invisible Creation</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[TC]</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Low</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Alexandrian understanding that reality extends beyond what is materially perceptible — and how this shapes formation's expectation that growth opens perception to deeper dimensions of reality.</w:t>
      </w:r>
    </w:p>
    <w:p>
      <w:pPr>
        <w:spacing w:after="80"/>
      </w:pPr>
      <w:r>
        <w:t xml:space="preserve"/>
      </w:r>
    </w:p>
    <w:p>
      <w:pPr>
        <w:spacing w:after="120"/>
      </w:pPr>
      <w:r>
        <w:rPr>
          <w:rFonts w:ascii="Arial" w:cs="Arial" w:eastAsia="Arial" w:hAnsi="Arial"/>
          <w:b/>
          <w:bCs/>
          <w:sz w:val="24"/>
          <w:szCs w:val="24"/>
        </w:rPr>
        <w:t xml:space="preserve">Angels</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[TC]</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Low</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Alexandrian understanding of angels as participants in the rational order and as figures who model a form of relationship with God that human beings are moving toward.</w:t>
      </w:r>
    </w:p>
    <w:p>
      <w:pPr>
        <w:spacing w:after="80"/>
      </w:pPr>
      <w:r>
        <w:t xml:space="preserve"/>
      </w:r>
    </w:p>
    <w:p>
      <w:pPr>
        <w:spacing w:after="120"/>
      </w:pPr>
      <w:r>
        <w:rPr>
          <w:rFonts w:ascii="Arial" w:cs="Arial" w:eastAsia="Arial" w:hAnsi="Arial"/>
          <w:b/>
          <w:bCs/>
          <w:sz w:val="24"/>
          <w:szCs w:val="24"/>
        </w:rPr>
        <w:t xml:space="preserve">Demons</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[TC]</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Low</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Yes — Evagrius Ponticus is the primary systematic source for demonic combat; cross-build provisional constraint applies</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what is attested for the demonic in the urban Alexandrian tradition — primarily as forces that distort the soul's perception and formation — while flagging that Evagrius's systematic account carries cross-build constraint.</w:t>
      </w:r>
    </w:p>
    <w:p>
      <w:pPr>
        <w:spacing w:after="80"/>
      </w:pPr>
      <w:r>
        <w:t xml:space="preserve"/>
      </w:r>
    </w:p>
    <w:p>
      <w:pPr>
        <w:spacing w:after="80"/>
      </w:pPr>
      <w:r>
        <w:t xml:space="preserve"/>
      </w:r>
    </w:p>
    <w:p>
      <w:pPr>
        <w:pStyle w:val="Heading1"/>
        <w:spacing w:after="160" w:before="320"/>
      </w:pPr>
      <w:r>
        <w:rPr>
          <w:rFonts w:ascii="Arial" w:cs="Arial" w:eastAsia="Arial" w:hAnsi="Arial"/>
          <w:b/>
          <w:bCs/>
          <w:sz w:val="32"/>
          <w:szCs w:val="32"/>
        </w:rPr>
        <w:t xml:space="preserve">Part Three — CT Assessment (Constitutional Contested Tradition Tags)</w:t>
      </w:r>
    </w:p>
    <w:p>
      <w:pPr>
        <w:spacing w:after="120"/>
      </w:pPr>
      <w:r>
        <w:rPr>
          <w:rFonts w:ascii="Arial" w:cs="Arial" w:eastAsia="Arial" w:hAnsi="Arial"/>
          <w:sz w:val="24"/>
          <w:szCs w:val="24"/>
        </w:rPr>
        <w:t xml:space="preserve">This is a fresh assessment per LDF v2.0. The constitutional [CT] tag means: subject to live scholarly contest within the relevant subfield, requiring contest-type specification. This is distinct from the old [CT] meaning (internal plurality) which is now [PV].</w:t>
      </w:r>
    </w:p>
    <w:p>
      <w:pPr>
        <w:spacing w:after="120"/>
      </w:pPr>
      <w:r>
        <w:rPr>
          <w:rFonts w:ascii="Arial" w:cs="Arial" w:eastAsia="Arial" w:hAnsi="Arial"/>
          <w:sz w:val="24"/>
          <w:szCs w:val="24"/>
        </w:rPr>
        <w:t xml:space="preserve">Contest types used below:</w:t>
      </w:r>
    </w:p>
    <w:p>
      <w:pPr>
        <w:spacing w:after="120"/>
      </w:pPr>
      <w:r>
        <w:rPr>
          <w:rFonts w:ascii="Arial" w:cs="Arial" w:eastAsia="Arial" w:hAnsi="Arial"/>
          <w:b/>
          <w:bCs/>
          <w:sz w:val="24"/>
          <w:szCs w:val="24"/>
        </w:rPr>
        <w:t xml:space="preserve">Meaning — </w:t>
      </w:r>
      <w:r>
        <w:rPr>
          <w:rFonts w:ascii="Arial" w:cs="Arial" w:eastAsia="Arial" w:hAnsi="Arial"/>
          <w:sz w:val="24"/>
          <w:szCs w:val="24"/>
        </w:rPr>
        <w:t xml:space="preserve">what the term meant in its historical context is disputed among specialists</w:t>
      </w:r>
    </w:p>
    <w:p>
      <w:pPr>
        <w:spacing w:after="120"/>
      </w:pPr>
      <w:r>
        <w:rPr>
          <w:rFonts w:ascii="Arial" w:cs="Arial" w:eastAsia="Arial" w:hAnsi="Arial"/>
          <w:b/>
          <w:bCs/>
          <w:sz w:val="24"/>
          <w:szCs w:val="24"/>
        </w:rPr>
        <w:t xml:space="preserve">Historical scope — </w:t>
      </w:r>
      <w:r>
        <w:rPr>
          <w:rFonts w:ascii="Arial" w:cs="Arial" w:eastAsia="Arial" w:hAnsi="Arial"/>
          <w:sz w:val="24"/>
          <w:szCs w:val="24"/>
        </w:rPr>
        <w:t xml:space="preserve">how widely the term or practice applied within the world is disputed</w:t>
      </w:r>
    </w:p>
    <w:p>
      <w:pPr>
        <w:spacing w:after="120"/>
      </w:pPr>
      <w:r>
        <w:rPr>
          <w:rFonts w:ascii="Arial" w:cs="Arial" w:eastAsia="Arial" w:hAnsi="Arial"/>
          <w:b/>
          <w:bCs/>
          <w:sz w:val="24"/>
          <w:szCs w:val="24"/>
        </w:rPr>
        <w:t xml:space="preserve">Application to this world — </w:t>
      </w:r>
      <w:r>
        <w:rPr>
          <w:rFonts w:ascii="Arial" w:cs="Arial" w:eastAsia="Arial" w:hAnsi="Arial"/>
          <w:sz w:val="24"/>
          <w:szCs w:val="24"/>
        </w:rPr>
        <w:t xml:space="preserve">whether the term as attested elsewhere belongs to this world specifically is disputed or unclear</w:t>
      </w:r>
    </w:p>
    <w:p>
      <w:pPr>
        <w:spacing w:after="120"/>
      </w:pPr>
      <w:r>
        <w:rPr>
          <w:rFonts w:ascii="Arial" w:cs="Arial" w:eastAsia="Arial" w:hAnsi="Arial"/>
          <w:b/>
          <w:bCs/>
          <w:sz w:val="24"/>
          <w:szCs w:val="24"/>
        </w:rPr>
        <w:t xml:space="preserve">Relationship to present-day traditions — </w:t>
      </w:r>
      <w:r>
        <w:rPr>
          <w:rFonts w:ascii="Arial" w:cs="Arial" w:eastAsia="Arial" w:hAnsi="Arial"/>
          <w:sz w:val="24"/>
          <w:szCs w:val="24"/>
        </w:rPr>
        <w:t xml:space="preserve">where historical usage and contemporary tradition's usage diverge in contested ways</w:t>
      </w:r>
    </w:p>
    <w:p>
      <w:pPr>
        <w:spacing w:after="80"/>
      </w:pPr>
      <w:r>
        <w:t xml:space="preserve"/>
      </w:r>
    </w:p>
    <w:p>
      <w:pPr>
        <w:spacing w:after="120"/>
      </w:pPr>
      <w:r>
        <w:rPr>
          <w:rFonts w:ascii="Arial" w:cs="Arial" w:eastAsia="Arial" w:hAnsi="Arial"/>
          <w:sz w:val="24"/>
          <w:szCs w:val="24"/>
        </w:rPr>
        <w:t xml:space="preserve">Terms receiving constitutional [CT]:</w:t>
      </w:r>
    </w:p>
    <w:p>
      <w:pPr>
        <w:spacing w:after="80"/>
      </w:pPr>
      <w:r>
        <w:t xml:space="preserve"/>
      </w:r>
    </w:p>
    <w:p>
      <w:pPr>
        <w:spacing w:after="120"/>
      </w:pPr>
      <w:r>
        <w:rPr>
          <w:rFonts w:ascii="Arial" w:cs="Arial" w:eastAsia="Arial" w:hAnsi="Arial"/>
          <w:b/>
          <w:bCs/>
          <w:sz w:val="24"/>
          <w:szCs w:val="24"/>
        </w:rPr>
        <w:t xml:space="preserve">Apokatastasis</w:t>
      </w:r>
    </w:p>
    <w:p>
      <w:pPr>
        <w:spacing w:after="120"/>
      </w:pPr>
      <w:r>
        <w:rPr>
          <w:rFonts w:ascii="Arial" w:cs="Arial" w:eastAsia="Arial" w:hAnsi="Arial"/>
          <w:b/>
          <w:bCs/>
          <w:sz w:val="24"/>
          <w:szCs w:val="24"/>
        </w:rPr>
        <w:t xml:space="preserve">Contest type: </w:t>
      </w:r>
      <w:r>
        <w:rPr>
          <w:rFonts w:ascii="Arial" w:cs="Arial" w:eastAsia="Arial" w:hAnsi="Arial"/>
          <w:sz w:val="24"/>
          <w:szCs w:val="24"/>
        </w:rPr>
        <w:t xml:space="preserve">Meaning; Relationship to present-day traditions</w:t>
      </w:r>
    </w:p>
    <w:p>
      <w:pPr>
        <w:spacing w:after="120"/>
      </w:pPr>
      <w:r>
        <w:rPr>
          <w:rFonts w:ascii="Arial" w:cs="Arial" w:eastAsia="Arial" w:hAnsi="Arial"/>
          <w:b/>
          <w:bCs/>
          <w:sz w:val="24"/>
          <w:szCs w:val="24"/>
        </w:rPr>
        <w:t xml:space="preserve">Specific contest: </w:t>
      </w:r>
      <w:r>
        <w:rPr>
          <w:rFonts w:ascii="Arial" w:cs="Arial" w:eastAsia="Arial" w:hAnsi="Arial"/>
          <w:sz w:val="24"/>
          <w:szCs w:val="24"/>
        </w:rPr>
        <w:t xml:space="preserve">Whether Origen's universalist hope (all rational beings eventually restored to God) represents his own settled theological position or a provisional, exploratory conjecture remains genuinely contested among patristics specialists; additionally, the relationship between Origen's position and later Orthodox, Catholic, and Protestant theological traditions is a live dispute with no consensus resolution.</w:t>
      </w:r>
    </w:p>
    <w:p>
      <w:pPr>
        <w:spacing w:after="80"/>
      </w:pPr>
      <w:r>
        <w:t xml:space="preserve"/>
      </w:r>
    </w:p>
    <w:p>
      <w:pPr>
        <w:spacing w:after="120"/>
      </w:pPr>
      <w:r>
        <w:rPr>
          <w:rFonts w:ascii="Arial" w:cs="Arial" w:eastAsia="Arial" w:hAnsi="Arial"/>
          <w:b/>
          <w:bCs/>
          <w:sz w:val="24"/>
          <w:szCs w:val="24"/>
        </w:rPr>
        <w:t xml:space="preserve">Homoousios / Consubstantial</w:t>
      </w:r>
    </w:p>
    <w:p>
      <w:pPr>
        <w:spacing w:after="120"/>
      </w:pPr>
      <w:r>
        <w:rPr>
          <w:rFonts w:ascii="Arial" w:cs="Arial" w:eastAsia="Arial" w:hAnsi="Arial"/>
          <w:b/>
          <w:bCs/>
          <w:sz w:val="24"/>
          <w:szCs w:val="24"/>
        </w:rPr>
        <w:t xml:space="preserve">Contest type: </w:t>
      </w:r>
      <w:r>
        <w:rPr>
          <w:rFonts w:ascii="Arial" w:cs="Arial" w:eastAsia="Arial" w:hAnsi="Arial"/>
          <w:sz w:val="24"/>
          <w:szCs w:val="24"/>
        </w:rPr>
        <w:t xml:space="preserve">Historical scope; Meaning</w:t>
      </w:r>
    </w:p>
    <w:p>
      <w:pPr>
        <w:spacing w:after="120"/>
      </w:pPr>
      <w:r>
        <w:rPr>
          <w:rFonts w:ascii="Arial" w:cs="Arial" w:eastAsia="Arial" w:hAnsi="Arial"/>
          <w:b/>
          <w:bCs/>
          <w:sz w:val="24"/>
          <w:szCs w:val="24"/>
        </w:rPr>
        <w:t xml:space="preserve">Specific contest: </w:t>
      </w:r>
      <w:r>
        <w:rPr>
          <w:rFonts w:ascii="Arial" w:cs="Arial" w:eastAsia="Arial" w:hAnsi="Arial"/>
          <w:sz w:val="24"/>
          <w:szCs w:val="24"/>
        </w:rPr>
        <w:t xml:space="preserve">What "consubstantial" specifically meant to the bishops at Nicaea (325 CE) — as opposed to the meaning later given it in post-Nicene reception — is a live scholarly dispute; whether it implied co-equal divinity to its original signatories or a more limited relational claim is contested, with direct implications for how Athanasius's use of the term should be read.</w:t>
      </w:r>
    </w:p>
    <w:p>
      <w:pPr>
        <w:spacing w:after="80"/>
      </w:pPr>
      <w:r>
        <w:t xml:space="preserve"/>
      </w:r>
    </w:p>
    <w:p>
      <w:pPr>
        <w:spacing w:after="120"/>
      </w:pPr>
      <w:r>
        <w:rPr>
          <w:rFonts w:ascii="Arial" w:cs="Arial" w:eastAsia="Arial" w:hAnsi="Arial"/>
          <w:b/>
          <w:bCs/>
          <w:sz w:val="24"/>
          <w:szCs w:val="24"/>
        </w:rPr>
        <w:t xml:space="preserve">Nous</w:t>
      </w:r>
    </w:p>
    <w:p>
      <w:pPr>
        <w:spacing w:after="120"/>
      </w:pPr>
      <w:r>
        <w:rPr>
          <w:rFonts w:ascii="Arial" w:cs="Arial" w:eastAsia="Arial" w:hAnsi="Arial"/>
          <w:b/>
          <w:bCs/>
          <w:sz w:val="24"/>
          <w:szCs w:val="24"/>
        </w:rPr>
        <w:t xml:space="preserve">Contest type: </w:t>
      </w:r>
      <w:r>
        <w:rPr>
          <w:rFonts w:ascii="Arial" w:cs="Arial" w:eastAsia="Arial" w:hAnsi="Arial"/>
          <w:sz w:val="24"/>
          <w:szCs w:val="24"/>
        </w:rPr>
        <w:t xml:space="preserve">Meaning</w:t>
      </w:r>
    </w:p>
    <w:p>
      <w:pPr>
        <w:spacing w:after="120"/>
      </w:pPr>
      <w:r>
        <w:rPr>
          <w:rFonts w:ascii="Arial" w:cs="Arial" w:eastAsia="Arial" w:hAnsi="Arial"/>
          <w:b/>
          <w:bCs/>
          <w:sz w:val="24"/>
          <w:szCs w:val="24"/>
        </w:rPr>
        <w:t xml:space="preserve">Specific contest: </w:t>
      </w:r>
      <w:r>
        <w:rPr>
          <w:rFonts w:ascii="Arial" w:cs="Arial" w:eastAsia="Arial" w:hAnsi="Arial"/>
          <w:sz w:val="24"/>
          <w:szCs w:val="24"/>
        </w:rPr>
        <w:t xml:space="preserve">Whether Origen’s account of the nous and the Fifth Ecumenical Council’s condemned propositions about it represent the same theological position is genuinely contested among patristics specialists; some scholars read the condemned propositions as later systematizations that distort Origen’s own more exploratory account, while others read meaningful continuity. This contest has direct implications for how much of Origen’s nous theology can be used as evidence for Alexandrian formation without importing condemned content. (Note: the question of how much Evagrius Ponticus’s nous theology belongs to Alexandria versus the Desert Christianity world is a cross-build attribution question governed by the provisional constraint, not a scholarly contest; it does not constitute a second prong of this [CT].)</w:t>
      </w:r>
    </w:p>
    <w:p>
      <w:pPr>
        <w:spacing w:after="80"/>
      </w:pPr>
      <w:r>
        <w:t xml:space="preserve"/>
      </w:r>
    </w:p>
    <w:p>
      <w:pPr>
        <w:spacing w:after="120"/>
      </w:pPr>
      <w:r>
        <w:rPr>
          <w:rFonts w:ascii="Arial" w:cs="Arial" w:eastAsia="Arial" w:hAnsi="Arial"/>
          <w:b/>
          <w:bCs/>
          <w:sz w:val="24"/>
          <w:szCs w:val="24"/>
        </w:rPr>
        <w:t xml:space="preserve">Logikos / Rational Nature</w:t>
      </w:r>
    </w:p>
    <w:p>
      <w:pPr>
        <w:spacing w:after="120"/>
      </w:pPr>
      <w:r>
        <w:rPr>
          <w:rFonts w:ascii="Arial" w:cs="Arial" w:eastAsia="Arial" w:hAnsi="Arial"/>
          <w:b/>
          <w:bCs/>
          <w:sz w:val="24"/>
          <w:szCs w:val="24"/>
        </w:rPr>
        <w:t xml:space="preserve">Contest type: </w:t>
      </w:r>
      <w:r>
        <w:rPr>
          <w:rFonts w:ascii="Arial" w:cs="Arial" w:eastAsia="Arial" w:hAnsi="Arial"/>
          <w:sz w:val="24"/>
          <w:szCs w:val="24"/>
        </w:rPr>
        <w:t xml:space="preserve">Meaning</w:t>
      </w:r>
    </w:p>
    <w:p>
      <w:pPr>
        <w:spacing w:after="120"/>
      </w:pPr>
      <w:r>
        <w:rPr>
          <w:rFonts w:ascii="Arial" w:cs="Arial" w:eastAsia="Arial" w:hAnsi="Arial"/>
          <w:b/>
          <w:bCs/>
          <w:sz w:val="24"/>
          <w:szCs w:val="24"/>
        </w:rPr>
        <w:t xml:space="preserve">Specific contest: </w:t>
      </w:r>
      <w:r>
        <w:rPr>
          <w:rFonts w:ascii="Arial" w:cs="Arial" w:eastAsia="Arial" w:hAnsi="Arial"/>
          <w:sz w:val="24"/>
          <w:szCs w:val="24"/>
        </w:rPr>
        <w:t xml:space="preserve">Whether the logikos-as-fallen-rational-natures framework — rational natures created for God but capable of descent depending on their choices — represents Origen’s own speculative anthropological position or a later systematization attributed to him, and how it connects to the Fifth Ecumenical Council’s condemned propositions, is live scholarly debate among Origen specialists. This contest has direct implications for how much of the logikos framework can be used as evidence for Alexandrian anthropological formation theology. (Note: the question of how the logikos concept was transmitted through Evagrius to the desert tradition is a cross-build attribution question governed by the provisional constraint, not a scholarly contest; it does not constitute a second prong of this [CT].)</w:t>
      </w:r>
    </w:p>
    <w:p>
      <w:pPr>
        <w:spacing w:after="80"/>
      </w:pPr>
      <w:r>
        <w:t xml:space="preserve"/>
      </w:r>
    </w:p>
    <w:p>
      <w:pPr>
        <w:spacing w:after="120"/>
      </w:pPr>
      <w:r>
        <w:rPr>
          <w:rFonts w:ascii="Arial" w:cs="Arial" w:eastAsia="Arial" w:hAnsi="Arial"/>
          <w:b/>
          <w:bCs/>
          <w:sz w:val="24"/>
          <w:szCs w:val="24"/>
        </w:rPr>
        <w:t xml:space="preserve">Fall / Descent</w:t>
      </w:r>
    </w:p>
    <w:p>
      <w:pPr>
        <w:spacing w:after="120"/>
      </w:pPr>
      <w:r>
        <w:rPr>
          <w:rFonts w:ascii="Arial" w:cs="Arial" w:eastAsia="Arial" w:hAnsi="Arial"/>
          <w:b/>
          <w:bCs/>
          <w:sz w:val="24"/>
          <w:szCs w:val="24"/>
        </w:rPr>
        <w:t xml:space="preserve">Contest type: </w:t>
      </w:r>
      <w:r>
        <w:rPr>
          <w:rFonts w:ascii="Arial" w:cs="Arial" w:eastAsia="Arial" w:hAnsi="Arial"/>
          <w:sz w:val="24"/>
          <w:szCs w:val="24"/>
        </w:rPr>
        <w:t xml:space="preserve">Meaning; Application to this world</w:t>
      </w:r>
    </w:p>
    <w:p>
      <w:pPr>
        <w:spacing w:after="120"/>
      </w:pPr>
      <w:r>
        <w:rPr>
          <w:rFonts w:ascii="Arial" w:cs="Arial" w:eastAsia="Arial" w:hAnsi="Arial"/>
          <w:b/>
          <w:bCs/>
          <w:sz w:val="24"/>
          <w:szCs w:val="24"/>
        </w:rPr>
        <w:t xml:space="preserve">Specific contest: </w:t>
      </w:r>
      <w:r>
        <w:rPr>
          <w:rFonts w:ascii="Arial" w:cs="Arial" w:eastAsia="Arial" w:hAnsi="Arial"/>
          <w:sz w:val="24"/>
          <w:szCs w:val="24"/>
        </w:rPr>
        <w:t xml:space="preserve">Whether Origen's cosmological account of the soul's pre-cosmic fall from an original unity represents his own position or a later systematization attributed to him, and how this connects to what the Fifth Ecumenical Council condemned, is live scholarly debate; the entry cannot simply describe "the Alexandrian Fall account" without navigating this.</w:t>
      </w:r>
    </w:p>
    <w:p>
      <w:pPr>
        <w:spacing w:after="80"/>
      </w:pPr>
      <w:r>
        <w:t xml:space="preserve"/>
      </w:r>
    </w:p>
    <w:p>
      <w:pPr>
        <w:spacing w:after="120"/>
      </w:pPr>
      <w:r>
        <w:rPr>
          <w:rFonts w:ascii="Arial" w:cs="Arial" w:eastAsia="Arial" w:hAnsi="Arial"/>
          <w:b/>
          <w:bCs/>
          <w:sz w:val="24"/>
          <w:szCs w:val="24"/>
        </w:rPr>
        <w:t xml:space="preserve">Catechetical School (Didaskaleion)</w:t>
      </w:r>
    </w:p>
    <w:p>
      <w:pPr>
        <w:spacing w:after="120"/>
      </w:pPr>
      <w:r>
        <w:rPr>
          <w:rFonts w:ascii="Arial" w:cs="Arial" w:eastAsia="Arial" w:hAnsi="Arial"/>
          <w:b/>
          <w:bCs/>
          <w:sz w:val="24"/>
          <w:szCs w:val="24"/>
        </w:rPr>
        <w:t xml:space="preserve">Contest type: </w:t>
      </w:r>
      <w:r>
        <w:rPr>
          <w:rFonts w:ascii="Arial" w:cs="Arial" w:eastAsia="Arial" w:hAnsi="Arial"/>
          <w:sz w:val="24"/>
          <w:szCs w:val="24"/>
        </w:rPr>
        <w:t xml:space="preserve">Historical scope</w:t>
      </w:r>
    </w:p>
    <w:p>
      <w:pPr>
        <w:spacing w:after="120"/>
      </w:pPr>
      <w:r>
        <w:rPr>
          <w:rFonts w:ascii="Arial" w:cs="Arial" w:eastAsia="Arial" w:hAnsi="Arial"/>
          <w:b/>
          <w:bCs/>
          <w:sz w:val="24"/>
          <w:szCs w:val="24"/>
        </w:rPr>
        <w:t xml:space="preserve">Specific contest: </w:t>
      </w:r>
      <w:r>
        <w:rPr>
          <w:rFonts w:ascii="Arial" w:cs="Arial" w:eastAsia="Arial" w:hAnsi="Arial"/>
          <w:sz w:val="24"/>
          <w:szCs w:val="24"/>
        </w:rPr>
        <w:t xml:space="preserve">Whether the Alexandrian catechetical school was a formal institutional structure with continuous succession from Pantaenus through Didymus, or a looser tradition of teaching that Eusebius retrospectively organized into a formal institution, is genuinely contested among historians of early Christianity; Eusebius carries HIGH Author Gravity risk for this claim.</w:t>
      </w:r>
    </w:p>
    <w:p>
      <w:pPr>
        <w:spacing w:after="80"/>
      </w:pPr>
      <w:r>
        <w:t xml:space="preserve"/>
      </w:r>
    </w:p>
    <w:p>
      <w:pPr>
        <w:spacing w:after="120"/>
      </w:pPr>
      <w:r>
        <w:rPr>
          <w:rFonts w:ascii="Arial" w:cs="Arial" w:eastAsia="Arial" w:hAnsi="Arial"/>
          <w:sz w:val="24"/>
          <w:szCs w:val="24"/>
        </w:rPr>
        <w:t xml:space="preserve">Terms assessed and not receiving constitutional [CT] (selection of significant cases):</w:t>
      </w:r>
    </w:p>
    <w:p>
      <w:pPr>
        <w:spacing w:after="80"/>
      </w:pPr>
      <w:r>
        <w:t xml:space="preserve"/>
      </w:r>
    </w:p>
    <w:p>
      <w:pPr>
        <w:spacing w:after="120"/>
      </w:pPr>
      <w:r>
        <w:rPr>
          <w:rFonts w:ascii="Arial" w:cs="Arial" w:eastAsia="Arial" w:hAnsi="Arial"/>
          <w:b/>
          <w:bCs/>
          <w:sz w:val="24"/>
          <w:szCs w:val="24"/>
        </w:rPr>
        <w:t xml:space="preserve">Logos — </w:t>
      </w:r>
      <w:r>
        <w:rPr>
          <w:rFonts w:ascii="Arial" w:cs="Arial" w:eastAsia="Arial" w:hAnsi="Arial"/>
          <w:sz w:val="24"/>
          <w:szCs w:val="24"/>
        </w:rPr>
        <w:t xml:space="preserve">broadly shared across Alexandrian voices; no live scholarly contest on the term's central meaning. Internal plurality (epinoiai) = [PV]. Constitutional [CT] not assigned.</w:t>
      </w:r>
    </w:p>
    <w:p>
      <w:pPr>
        <w:spacing w:after="120"/>
      </w:pPr>
      <w:r>
        <w:rPr>
          <w:rFonts w:ascii="Arial" w:cs="Arial" w:eastAsia="Arial" w:hAnsi="Arial"/>
          <w:b/>
          <w:bCs/>
          <w:sz w:val="24"/>
          <w:szCs w:val="24"/>
        </w:rPr>
        <w:t xml:space="preserve">Theosis — </w:t>
      </w:r>
      <w:r>
        <w:rPr>
          <w:rFonts w:ascii="Arial" w:cs="Arial" w:eastAsia="Arial" w:hAnsi="Arial"/>
          <w:sz w:val="24"/>
          <w:szCs w:val="24"/>
        </w:rPr>
        <w:t xml:space="preserve">the broadly attested Alexandrian account is not contested; only Origen's more speculative extension toward apokatastasis is contested. Constitutional [CT] not assigned to Theosis itself; assigned to Apokatastasis where the contest lives.</w:t>
      </w:r>
    </w:p>
    <w:p>
      <w:pPr>
        <w:spacing w:after="120"/>
      </w:pPr>
      <w:r>
        <w:rPr>
          <w:rFonts w:ascii="Arial" w:cs="Arial" w:eastAsia="Arial" w:hAnsi="Arial"/>
          <w:b/>
          <w:bCs/>
          <w:sz w:val="24"/>
          <w:szCs w:val="24"/>
        </w:rPr>
        <w:t xml:space="preserve">Participation — </w:t>
      </w:r>
      <w:r>
        <w:rPr>
          <w:rFonts w:ascii="Arial" w:cs="Arial" w:eastAsia="Arial" w:hAnsi="Arial"/>
          <w:sz w:val="24"/>
          <w:szCs w:val="24"/>
        </w:rPr>
        <w:t xml:space="preserve">widely attested and not subject to live scholarly contest about meaning. Constitutional [CT] not assigned.</w:t>
      </w:r>
    </w:p>
    <w:p>
      <w:pPr>
        <w:spacing w:after="120"/>
      </w:pPr>
      <w:r>
        <w:rPr>
          <w:rFonts w:ascii="Arial" w:cs="Arial" w:eastAsia="Arial" w:hAnsi="Arial"/>
          <w:b/>
          <w:bCs/>
          <w:sz w:val="24"/>
          <w:szCs w:val="24"/>
        </w:rPr>
        <w:t xml:space="preserve">Baptism — </w:t>
      </w:r>
      <w:r>
        <w:rPr>
          <w:rFonts w:ascii="Arial" w:cs="Arial" w:eastAsia="Arial" w:hAnsi="Arial"/>
          <w:sz w:val="24"/>
          <w:szCs w:val="24"/>
        </w:rPr>
        <w:t xml:space="preserve">the illumination/photismos understanding is broadly attested; no contested scholarly dispute about Alexandrian baptismal theology specifically. Constitutional [CT] not assigned.</w:t>
      </w:r>
    </w:p>
    <w:p>
      <w:pPr>
        <w:spacing w:after="120"/>
      </w:pPr>
      <w:r>
        <w:rPr>
          <w:rFonts w:ascii="Arial" w:cs="Arial" w:eastAsia="Arial" w:hAnsi="Arial"/>
          <w:b/>
          <w:bCs/>
          <w:sz w:val="24"/>
          <w:szCs w:val="24"/>
        </w:rPr>
        <w:t xml:space="preserve">Bishop (Episkopos) — </w:t>
      </w:r>
      <w:r>
        <w:rPr>
          <w:rFonts w:ascii="Arial" w:cs="Arial" w:eastAsia="Arial" w:hAnsi="Arial"/>
          <w:sz w:val="24"/>
          <w:szCs w:val="24"/>
        </w:rPr>
        <w:t xml:space="preserve">the basic episcopal role is not contested; the intensification at Nicaea is attested. Constitutional [CT] not assigned, though the teacher-bishop tension is [PV].</w:t>
      </w:r>
    </w:p>
    <w:p>
      <w:pPr>
        <w:spacing w:after="80"/>
      </w:pPr>
      <w:r>
        <w:t xml:space="preserve"/>
      </w:r>
    </w:p>
    <w:p>
      <w:pPr>
        <w:pStyle w:val="Heading1"/>
        <w:spacing w:after="160" w:before="320"/>
      </w:pPr>
      <w:r>
        <w:rPr>
          <w:rFonts w:ascii="Arial" w:cs="Arial" w:eastAsia="Arial" w:hAnsi="Arial"/>
          <w:b/>
          <w:bCs/>
          <w:sz w:val="32"/>
          <w:szCs w:val="32"/>
        </w:rPr>
        <w:t xml:space="preserve">Part Four — Build Guidance for Doc_06</w:t>
      </w:r>
    </w:p>
    <w:p>
      <w:pPr>
        <w:spacing w:after="120"/>
      </w:pPr>
      <w:r>
        <w:rPr>
          <w:rFonts w:ascii="Arial" w:cs="Arial" w:eastAsia="Arial" w:hAnsi="Arial"/>
          <w:sz w:val="24"/>
          <w:szCs w:val="24"/>
        </w:rPr>
        <w:t xml:space="preserve">This section is written for the builder who will produce the Full Interpretive Lexicon. It names specific risks, specific sequencing decisions, and specific terms where confidence is genuinely uncertain. It is not a summary of Parts One through Three.</w:t>
      </w:r>
    </w:p>
    <w:p>
      <w:pPr>
        <w:spacing w:after="80"/>
      </w:pPr>
      <w:r>
        <w:t xml:space="preserve"/>
      </w:r>
    </w:p>
    <w:p>
      <w:pPr>
        <w:pStyle w:val="Heading2"/>
        <w:spacing w:after="120" w:before="240"/>
      </w:pPr>
      <w:r>
        <w:rPr>
          <w:rFonts w:ascii="Arial" w:cs="Arial" w:eastAsia="Arial" w:hAnsi="Arial"/>
          <w:b/>
          <w:bCs/>
          <w:sz w:val="28"/>
          <w:szCs w:val="28"/>
        </w:rPr>
        <w:t xml:space="preserve">Five Terms Requiring Most Intensive Author Gravity Discipline</w:t>
      </w:r>
    </w:p>
    <w:p>
      <w:pPr>
        <w:spacing w:after="80"/>
      </w:pPr>
      <w:r>
        <w:t xml:space="preserve"/>
      </w:r>
    </w:p>
    <w:p>
      <w:pPr>
        <w:spacing w:after="120"/>
      </w:pPr>
      <w:r>
        <w:rPr>
          <w:rFonts w:ascii="Arial" w:cs="Arial" w:eastAsia="Arial" w:hAnsi="Arial"/>
          <w:b/>
          <w:bCs/>
          <w:sz w:val="24"/>
          <w:szCs w:val="24"/>
        </w:rPr>
        <w:t xml:space="preserve">1. Nous. </w:t>
      </w:r>
      <w:r>
        <w:rPr>
          <w:rFonts w:ascii="Arial" w:cs="Arial" w:eastAsia="Arial" w:hAnsi="Arial"/>
          <w:sz w:val="24"/>
          <w:szCs w:val="24"/>
        </w:rPr>
        <w:t xml:space="preserve">This entry carries the most complex Author Gravity problem in the entire lexicon. Origen is the primary systematic source. The Fifth Ecumenical Council's condemned propositions are directly about the nous. Evagrius Ponticus developed the nous theology further with cross-build provisional constraint applying. The entry must hold three things simultaneously: (a) what is broadly attested about the nous as the faculty of spiritual perception, (b) what is specifically Origen's and carries condemnation risk, and (c) what is Evagrius's and carries cross-build constraint. Failing to distinguish these three layers will produce either a sanitized entry that obscures Theon's real world, or an entry that imports desert material or condemned speculation. The distinction cannot be a footnote — it must be structural.</w:t>
      </w:r>
    </w:p>
    <w:p>
      <w:pPr>
        <w:spacing w:after="120"/>
      </w:pPr>
      <w:r>
        <w:rPr>
          <w:rFonts w:ascii="Arial" w:cs="Arial" w:eastAsia="Arial" w:hAnsi="Arial"/>
          <w:b/>
          <w:bCs/>
          <w:sz w:val="24"/>
          <w:szCs w:val="24"/>
        </w:rPr>
        <w:t xml:space="preserve">2. Allegory / Allegoresis. </w:t>
      </w:r>
      <w:r>
        <w:rPr>
          <w:rFonts w:ascii="Arial" w:cs="Arial" w:eastAsia="Arial" w:hAnsi="Arial"/>
          <w:sz w:val="24"/>
          <w:szCs w:val="24"/>
        </w:rPr>
        <w:t xml:space="preserve">Origen dominates the surviving evidence for Alexandrian allegorical practice so thoroughly that virtually every surviving systematic account of allegorical method is his. The entry must demonstrate the ecology-wide instinct toward scripture's deeper meaning (attested across Clement, Origen, and the broader tradition) without reducing this to Origen's specific and highly developed system. The risk is that a builder who reads the sources will have almost nothing to work with except Origen, and will unconsciously universalize his approach as "what Alexandrian interpretation was." The entry needs explicit scaffolding that distinguishes the shared instinct from the Origenian systematization.</w:t>
      </w:r>
    </w:p>
    <w:p>
      <w:pPr>
        <w:spacing w:after="120"/>
      </w:pPr>
      <w:r>
        <w:rPr>
          <w:rFonts w:ascii="Arial" w:cs="Arial" w:eastAsia="Arial" w:hAnsi="Arial"/>
          <w:b/>
          <w:bCs/>
          <w:sz w:val="24"/>
          <w:szCs w:val="24"/>
        </w:rPr>
        <w:t xml:space="preserve">3. Spiritual Father / Guide. </w:t>
      </w:r>
      <w:r>
        <w:rPr>
          <w:rFonts w:ascii="Arial" w:cs="Arial" w:eastAsia="Arial" w:hAnsi="Arial"/>
          <w:sz w:val="24"/>
          <w:szCs w:val="24"/>
        </w:rPr>
        <w:t xml:space="preserve">The well-evidenced version of this role is the urban Alexandrian teacher-student relationship — attested in Gregory Thaumaturgus's Address, in Clement and Origen's own writing, and in Palladius's portrait of Didymus. The distortion risk is the abba-disciple relationship from the desert tradition, which is better-known, more dramatic, and carries cross-build provisional constraint. A builder producing this entry will be tempted to draw on the desert abba relationship because it is more vivid and extensive in the sources. The entry must explicitly constrain this: the urban teacher formation role is the Alexandrian evidence; the abba relationship is the desert evidence and belongs to the cross-build contested space.</w:t>
      </w:r>
    </w:p>
    <w:p>
      <w:pPr>
        <w:spacing w:after="120"/>
      </w:pPr>
      <w:r>
        <w:rPr>
          <w:rFonts w:ascii="Arial" w:cs="Arial" w:eastAsia="Arial" w:hAnsi="Arial"/>
          <w:b/>
          <w:bCs/>
          <w:sz w:val="24"/>
          <w:szCs w:val="24"/>
        </w:rPr>
        <w:t xml:space="preserve">4. Apokatastasis. </w:t>
      </w:r>
      <w:r>
        <w:rPr>
          <w:rFonts w:ascii="Arial" w:cs="Arial" w:eastAsia="Arial" w:hAnsi="Arial"/>
          <w:sz w:val="24"/>
          <w:szCs w:val="24"/>
        </w:rPr>
        <w:t xml:space="preserve">This entry is the only term in the lexicon where a single author's condemned position is also the primary body of evidence. There is almost no separating "what Origen meant by apokatastasis" from "what the Fifth Ecumenical Council condemned." The entry must navigate this without either (a) importing a condemned proposition into Theon's world without naming it clearly, or (b) sanitizing Origen so thoroughly that Theon cannot honestly inhabit the ache of receiving this inheritance. This is a temporal precision problem: Theon lives before the condemnation and carries Origen's hopeful universalism as live inheritance, not as condemned memory. The entry must honor that.</w:t>
      </w:r>
    </w:p>
    <w:p>
      <w:pPr>
        <w:spacing w:after="120"/>
      </w:pPr>
      <w:r>
        <w:rPr>
          <w:rFonts w:ascii="Arial" w:cs="Arial" w:eastAsia="Arial" w:hAnsi="Arial"/>
          <w:b/>
          <w:bCs/>
          <w:sz w:val="24"/>
          <w:szCs w:val="24"/>
        </w:rPr>
        <w:t xml:space="preserve">5. Catechetical School (Didaskaleion). </w:t>
      </w:r>
      <w:r>
        <w:rPr>
          <w:rFonts w:ascii="Arial" w:cs="Arial" w:eastAsia="Arial" w:hAnsi="Arial"/>
          <w:sz w:val="24"/>
          <w:szCs w:val="24"/>
        </w:rPr>
        <w:t xml:space="preserve">Eusebius is the single primary source for the institutional history of the school, and he carries HIGH Author Gravity risk specifically for institutional and biographical claims. This means the entry is building an institutional picture largely from one late, purposeful historian who was writing to demonstrate the church's orderly continuity. Everything about the school's formal structure, founding, and succession should be presented with this constraint explicitly visible. The entry should name what is independently attested (Clement taught, Origen taught, they drew students, the tradition of Christian learning persisted) versus what depends on Eusebius's retrospective organizational framework.</w:t>
      </w:r>
    </w:p>
    <w:p>
      <w:pPr>
        <w:spacing w:after="80"/>
      </w:pPr>
      <w:r>
        <w:t xml:space="preserve"/>
      </w:r>
    </w:p>
    <w:p>
      <w:pPr>
        <w:pStyle w:val="Heading2"/>
        <w:spacing w:after="120" w:before="240"/>
      </w:pPr>
      <w:r>
        <w:rPr>
          <w:rFonts w:ascii="Arial" w:cs="Arial" w:eastAsia="Arial" w:hAnsi="Arial"/>
          <w:b/>
          <w:bCs/>
          <w:sz w:val="28"/>
          <w:szCs w:val="28"/>
        </w:rPr>
        <w:t xml:space="preserve">Three Terms Where Tier Estimate Is Most Uncertain</w:t>
      </w:r>
    </w:p>
    <w:p>
      <w:pPr>
        <w:spacing w:after="80"/>
      </w:pPr>
      <w:r>
        <w:t xml:space="preserve"/>
      </w:r>
    </w:p>
    <w:p>
      <w:pPr>
        <w:spacing w:after="120"/>
      </w:pPr>
      <w:r>
        <w:rPr>
          <w:rFonts w:ascii="Arial" w:cs="Arial" w:eastAsia="Arial" w:hAnsi="Arial"/>
          <w:b/>
          <w:bCs/>
          <w:sz w:val="24"/>
          <w:szCs w:val="24"/>
        </w:rPr>
        <w:t xml:space="preserve">1. Logikos / Rational Nature. </w:t>
      </w:r>
      <w:r>
        <w:rPr>
          <w:rFonts w:ascii="Arial" w:cs="Arial" w:eastAsia="Arial" w:hAnsi="Arial"/>
          <w:sz w:val="24"/>
          <w:szCs w:val="24"/>
        </w:rPr>
        <w:t xml:space="preserve">Currently estimated Tier 2. Could be Tier 1 if Phase 3 gravity discovery confirms that the understanding of human beings as rational creatures made for God is a primary organizing gravity of the Alexandrian ecology rather than a supporting anthropological assumption. The term's Tier depends on how central the logikos concept proves to be when the formation logic of the whole world is analyzed — whether it is a gravity in its own right or an implication of Logos and Participation. Do not commit to full entry development until Phase 3 gravity work has addressed the anthropological foundation question.</w:t>
      </w:r>
    </w:p>
    <w:p>
      <w:pPr>
        <w:spacing w:after="120"/>
      </w:pPr>
      <w:r>
        <w:rPr>
          <w:rFonts w:ascii="Arial" w:cs="Arial" w:eastAsia="Arial" w:hAnsi="Arial"/>
          <w:b/>
          <w:bCs/>
          <w:sz w:val="24"/>
          <w:szCs w:val="24"/>
        </w:rPr>
        <w:t xml:space="preserve">2. Askesis / Asceticism. </w:t>
      </w:r>
      <w:r>
        <w:rPr>
          <w:rFonts w:ascii="Arial" w:cs="Arial" w:eastAsia="Arial" w:hAnsi="Arial"/>
          <w:sz w:val="24"/>
          <w:szCs w:val="24"/>
        </w:rPr>
        <w:t xml:space="preserve">Currently estimated Tier 1. Could be Tier 2 if Phase 3 gravity discovery reveals that asceticism in Alexandria is primarily an intensification that belongs to the monastic strand (which carries cross-build provisional constraint) rather than a broadly operative formation practice in the urban tradition. The urban evidence for ascetic practice is real but thinner than the monastic evidence. The Tier depends on what gravity discovery finds about whether asceticism is a primary organizing force or a supporting practice — a question the cross-build tension makes genuinely uncertain.</w:t>
      </w:r>
    </w:p>
    <w:p>
      <w:pPr>
        <w:spacing w:after="120"/>
      </w:pPr>
      <w:r>
        <w:rPr>
          <w:rFonts w:ascii="Arial" w:cs="Arial" w:eastAsia="Arial" w:hAnsi="Arial"/>
          <w:b/>
          <w:bCs/>
          <w:sz w:val="24"/>
          <w:szCs w:val="24"/>
        </w:rPr>
        <w:t xml:space="preserve">3. Restoration (Apokatastasis-adjacent). </w:t>
      </w:r>
      <w:r>
        <w:rPr>
          <w:rFonts w:ascii="Arial" w:cs="Arial" w:eastAsia="Arial" w:hAnsi="Arial"/>
          <w:sz w:val="24"/>
          <w:szCs w:val="24"/>
        </w:rPr>
        <w:t xml:space="preserve">Currently estimated Tier 1. Could be Tier 3 if the Doc_06 entry proves unable to demonstrate a broadly attested Alexandrian restoration account that is genuinely separable from Origen's more speculative universal-restoration proposal. The entry needs to demonstrate that the conviction "God's work is genuinely restorative" is ecology-wide and not reducible to Origen's condemned position. If that demonstration fails — if the evidence for the broadly-shared version is too thin to carry an entry independently — the term belongs as a sub-entry under Salvation rather than as a standalone entry.</w:t>
      </w:r>
    </w:p>
    <w:p>
      <w:pPr>
        <w:spacing w:after="80"/>
      </w:pPr>
      <w:r>
        <w:t xml:space="preserve"/>
      </w:r>
    </w:p>
    <w:p>
      <w:pPr>
        <w:pStyle w:val="Heading2"/>
        <w:spacing w:after="120" w:before="240"/>
      </w:pPr>
      <w:r>
        <w:rPr>
          <w:rFonts w:ascii="Arial" w:cs="Arial" w:eastAsia="Arial" w:hAnsi="Arial"/>
          <w:b/>
          <w:bCs/>
          <w:sz w:val="28"/>
          <w:szCs w:val="28"/>
        </w:rPr>
        <w:t xml:space="preserve">Cross-Reference Clusters — Write in Sequence</w:t>
      </w:r>
    </w:p>
    <w:p>
      <w:pPr>
        <w:spacing w:after="80"/>
      </w:pPr>
      <w:r>
        <w:t xml:space="preserve"/>
      </w:r>
    </w:p>
    <w:p>
      <w:pPr>
        <w:spacing w:after="120"/>
      </w:pPr>
      <w:r>
        <w:rPr>
          <w:rFonts w:ascii="Arial" w:cs="Arial" w:eastAsia="Arial" w:hAnsi="Arial"/>
          <w:b/>
          <w:bCs/>
          <w:sz w:val="24"/>
          <w:szCs w:val="24"/>
        </w:rPr>
        <w:t xml:space="preserve">Cluster 1: The formation sequence. </w:t>
      </w:r>
      <w:r>
        <w:rPr>
          <w:rFonts w:ascii="Arial" w:cs="Arial" w:eastAsia="Arial" w:hAnsi="Arial"/>
          <w:sz w:val="24"/>
          <w:szCs w:val="24"/>
        </w:rPr>
        <w:t xml:space="preserve">Write in this order: Logos → Divine Pedagogy → Catechesis → Illumination → Knowledge/Gnosis → Wisdom → Participation → Theosis. These entries are interdependent: each entry’s World Meaning and Ecological Function section draws on adjacent entries in this sequence. Writing them in order allows each to be cross-referenced accurately. Load-bearing dependency within this cluster: Theosis must follow Participation because theosis is constituted by participation in God — writing the telos before the mechanism produces a circular or duplicated formulation. All other orderings in this cluster are convenience orderings that produce reconcilable minor inconsistency if reversed but not structural error. Wisdom-before-Illumination specifically: convenience ordering only, not structurally load-bearing.</w:t>
      </w:r>
    </w:p>
    <w:p>
      <w:pPr>
        <w:spacing w:after="120"/>
      </w:pPr>
      <w:r>
        <w:rPr>
          <w:rFonts w:ascii="Arial" w:cs="Arial" w:eastAsia="Arial" w:hAnsi="Arial"/>
          <w:b/>
          <w:bCs/>
          <w:sz w:val="24"/>
          <w:szCs w:val="24"/>
        </w:rPr>
        <w:t xml:space="preserve">Cluster 2: The anthropological stack. </w:t>
      </w:r>
      <w:r>
        <w:rPr>
          <w:rFonts w:ascii="Arial" w:cs="Arial" w:eastAsia="Arial" w:hAnsi="Arial"/>
          <w:sz w:val="24"/>
          <w:szCs w:val="24"/>
        </w:rPr>
        <w:t xml:space="preserve">Write in this order: Image of God → Soul/Psyche → Nous → Likeness of God → Freedom/Autexousia. These entries build on each other’s account of human nature. Image of God establishes the foundation; Soul/Psyche and Nous name the faculties; Likeness of God names the goal; Freedom names the condition of genuine formation. Load-bearing dependency within this cluster: Likeness of God must follow Image of God because Likeness is defined as the goal of restoring what Image establishes as foundational — writing the goal without the foundational distinction fixed produces an entry that presupposes the Image/Likeness distinction without establishing it. All other orderings in this cluster are convenience orderings. Note on Logikos: Logikos has been removed from the active Cluster 2 sequence. The tier-uncertainty section designates it “do not develop until Phase 3 gravity work has addressed the anthropological foundation question.” Writing it alongside the other anthropological entries in Doc_06 would contradict that deferral. Logikos is a deferred entry whose position in Doc_06 is determined after Phase 3 — it should not be written in sequence with the Cluster 2 entries.</w:t>
      </w:r>
    </w:p>
    <w:p>
      <w:pPr>
        <w:spacing w:after="120"/>
      </w:pPr>
      <w:r>
        <w:rPr>
          <w:rFonts w:ascii="Arial" w:cs="Arial" w:eastAsia="Arial" w:hAnsi="Arial"/>
          <w:b/>
          <w:bCs/>
          <w:sz w:val="24"/>
          <w:szCs w:val="24"/>
        </w:rPr>
        <w:t xml:space="preserve">Cluster 3: The scriptural interpretation cluster. </w:t>
      </w:r>
      <w:r>
        <w:rPr>
          <w:rFonts w:ascii="Arial" w:cs="Arial" w:eastAsia="Arial" w:hAnsi="Arial"/>
          <w:sz w:val="24"/>
          <w:szCs w:val="24"/>
        </w:rPr>
        <w:t xml:space="preserve">Write in this order: Scripture → Christological Reading → Letter and Spirit → Allegory → Spiritual Meaning → Theoria. The Origen Author Gravity risk and the cross-build constraint on Theoria compound across this cluster. Writing Scripture first establishes the broadly-attested baseline; Allegory and Spiritual Meaning develop it with explicit Origen flagging; Theoria closes with the cross-build constraint clearly named. This cluster is a model of load-bearing sequencing: Scripture-first establishes the broadly-attested baseline against which Origen-concentrated entries (Allegory, Spiritual Meaning) and cross-build-constrained entries (Theoria) are measured. Writing Theoria first specifically would build the whole cluster on the most constrained evidence and contaminate the baseline. This write-order dependency is structural, not convenience.</w:t>
      </w:r>
    </w:p>
    <w:p>
      <w:pPr>
        <w:spacing w:after="120"/>
      </w:pPr>
      <w:r>
        <w:rPr>
          <w:rFonts w:ascii="Arial" w:cs="Arial" w:eastAsia="Arial" w:hAnsi="Arial"/>
          <w:b/>
          <w:bCs/>
          <w:sz w:val="24"/>
          <w:szCs w:val="24"/>
        </w:rPr>
        <w:t xml:space="preserve">Cluster 4: The desert-adjacent consistency group. </w:t>
      </w:r>
      <w:r>
        <w:rPr>
          <w:rFonts w:ascii="Arial" w:cs="Arial" w:eastAsia="Arial" w:hAnsi="Arial"/>
          <w:sz w:val="24"/>
          <w:szCs w:val="24"/>
        </w:rPr>
        <w:t xml:space="preserve">These entries do not require a specific internal write-order. They require internal consistency in how the cross-build provisional constraint is applied: Apatheia, Theoria, Spiritual Senses, Askesis/Asceticism, Monasticism, Watchfulness, Prayer Rule, Demons, Spiritual Father/Guide. (Logikos is deferred and addressed separately.) Before writing any entry in this group, establish a standard formulation for what the cross-build constraint permits and prohibits in Doc_06 World Meaning sections. Apply that standard formulation consistently across all entries in this group. The test: a participant who reads two entries from this group should encounter the constraint applied in identical terms, not in ad-hoc phrasings that vary by entry. The output-constraint language established in Part Two’s Author Gravity flags for this group provides the standard formulation; the Doc_06 World Meaning sections for every entry in this group should be consistent with those flags.</w:t>
      </w:r>
    </w:p>
    <w:p>
      <w:pPr>
        <w:spacing w:after="80"/>
      </w:pPr>
      <w:r>
        <w:t xml:space="preserve"/>
      </w:r>
    </w:p>
    <w:p>
      <w:pPr>
        <w:pStyle w:val="Heading2"/>
        <w:spacing w:after="120" w:before="240"/>
      </w:pPr>
      <w:r>
        <w:rPr>
          <w:rFonts w:ascii="Arial" w:cs="Arial" w:eastAsia="Arial" w:hAnsi="Arial"/>
          <w:b/>
          <w:bCs/>
          <w:sz w:val="28"/>
          <w:szCs w:val="28"/>
        </w:rPr>
        <w:t xml:space="preserve">Two Terms with Highest Distortion Risk for Modern Participants</w:t>
      </w:r>
    </w:p>
    <w:p>
      <w:pPr>
        <w:spacing w:after="80"/>
      </w:pPr>
      <w:r>
        <w:t xml:space="preserve"/>
      </w:r>
    </w:p>
    <w:p>
      <w:pPr>
        <w:spacing w:after="120"/>
      </w:pPr>
      <w:r>
        <w:rPr>
          <w:rFonts w:ascii="Arial" w:cs="Arial" w:eastAsia="Arial" w:hAnsi="Arial"/>
          <w:b/>
          <w:bCs/>
          <w:sz w:val="24"/>
          <w:szCs w:val="24"/>
        </w:rPr>
        <w:t xml:space="preserve">1. Knowledge / Gnosis [DR]. </w:t>
      </w:r>
      <w:r>
        <w:rPr>
          <w:rFonts w:ascii="Arial" w:cs="Arial" w:eastAsia="Arial" w:hAnsi="Arial"/>
          <w:sz w:val="24"/>
          <w:szCs w:val="24"/>
        </w:rPr>
        <w:t xml:space="preserve">The modern English word "knowledge" primarily denotes propositional or informational content. Modern popular usage of "Gnosticism" has further loaded the term with associations of secretive, esoteric, dualistic spirituality. The Alexandrian term denotes transformative participation in divine reality — knowledge that is simultaneously spiritual perception, moral formation, and growing communion with God. The gap between modern hearing and Alexandrian hearing is among the widest of any term in the lexicon. The World Meaning section of this entry must spend considerable space on the distortion before it can successfully construct the Alexandrian meaning; a builder who simply defines the Alexandrian meaning without naming and dismantling the modern associations will produce an entry that participants will hear through the wrong frame regardless of what the entry says.</w:t>
      </w:r>
    </w:p>
    <w:p>
      <w:pPr>
        <w:spacing w:after="120"/>
      </w:pPr>
      <w:r>
        <w:rPr>
          <w:rFonts w:ascii="Arial" w:cs="Arial" w:eastAsia="Arial" w:hAnsi="Arial"/>
          <w:b/>
          <w:bCs/>
          <w:sz w:val="24"/>
          <w:szCs w:val="24"/>
        </w:rPr>
        <w:t xml:space="preserve">2. Salvation [DR]. </w:t>
      </w:r>
      <w:r>
        <w:rPr>
          <w:rFonts w:ascii="Arial" w:cs="Arial" w:eastAsia="Arial" w:hAnsi="Arial"/>
          <w:sz w:val="24"/>
          <w:szCs w:val="24"/>
        </w:rPr>
        <w:t xml:space="preserve">Modern evangelical Protestant and much popular Christian hearing understands salvation primarily as rescue from eternal punishment through justification by faith — a forensic, judicial, completed transaction. The Alexandrian understanding of salvation is primarily therapeutic, participatory, progressive, and cosmic in scope: the restoration of humanity's relationship with God, the healing of the image's distortion, the gradual transformation of the soul, and the ultimate fulfillment of humanity's created purpose. These are not merely different emphases on a shared concept — they represent genuinely different primary meanings. A participant who hears "salvation" in the modern forensic frame will systematically misread virtually every Alexandrian formation concept that depends on the salvation entry. Getting this entry right is a prerequisite for the entire lexicon functioning as intended.</w:t>
      </w:r>
    </w:p>
    <w:p>
      <w:pPr>
        <w:spacing w:after="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4D7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4D7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2026-06-24T23:30:33.442Z</dcterms:created>
  <dcterms:modified xsi:type="dcterms:W3CDTF">2026-06-24T23:30:33.455Z</dcterms:modified>
</cp:coreProperties>
</file>

<file path=docProps/custom.xml><?xml version="1.0" encoding="utf-8"?>
<Properties xmlns="http://schemas.openxmlformats.org/officeDocument/2006/custom-properties" xmlns:vt="http://schemas.openxmlformats.org/officeDocument/2006/docPropsVTypes"/>
</file>