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pPr>
      <w:r>
        <w:rPr>
          <w:rFonts w:ascii="Georgia" w:cs="Georgia" w:eastAsia="Georgia" w:hAnsi="Georgia"/>
          <w:b/>
          <w:bCs/>
          <w:sz w:val="23"/>
          <w:szCs w:val="23"/>
        </w:rPr>
        <w:t xml:space="preserve">Subject: </w:t>
      </w:r>
      <w:r>
        <w:rPr>
          <w:rFonts w:ascii="Georgia" w:cs="Georgia" w:eastAsia="Georgia" w:hAnsi="Georgia"/>
          <w:sz w:val="23"/>
          <w:szCs w:val="23"/>
        </w:rPr>
        <w:t xml:space="preserve">Church in Conversation: engaging how various movements encountered Jesus and lived out their faith through history</w:t>
      </w:r>
    </w:p>
    <w:p>
      <w:pPr>
        <w:spacing w:after="200" w:line="276"/>
      </w:pPr>
      <w:r>
        <w:rPr>
          <w:rFonts w:ascii="Georgia" w:cs="Georgia" w:eastAsia="Georgia" w:hAnsi="Georgia"/>
          <w:sz w:val="23"/>
          <w:szCs w:val="23"/>
        </w:rPr>
        <w:t xml:space="preserve">Friends —</w:t>
      </w:r>
    </w:p>
    <w:p>
      <w:pPr>
        <w:spacing w:after="200" w:line="276"/>
      </w:pPr>
      <w:r>
        <w:rPr>
          <w:rFonts w:ascii="Georgia" w:cs="Georgia" w:eastAsia="Georgia" w:hAnsi="Georgia"/>
          <w:sz w:val="23"/>
          <w:szCs w:val="23"/>
        </w:rPr>
        <w:t xml:space="preserve">After seasons of fulfilling ministry and periods of transition that gave space for deeper reflection, spiritual renewal, and learning some practical skills, I have found myself immersed in a new and unexpected ministry approach. As I dug deep into the riches of church history and the grand narrative of Scripture, seeing Christ through the diverse perspectives of God’s people across time, I began to discover how much it was changing me, and I longed to actually sit and talk with them. At the same time, I was developing better technology skills, and the two came together into something I never saw coming.</w:t>
      </w:r>
    </w:p>
    <w:p>
      <w:pPr>
        <w:spacing w:after="200" w:line="276"/>
      </w:pPr>
      <w:r>
        <w:rPr>
          <w:rFonts w:ascii="Georgia" w:cs="Georgia" w:eastAsia="Georgia" w:hAnsi="Georgia"/>
          <w:sz w:val="23"/>
          <w:szCs w:val="23"/>
        </w:rPr>
        <w:t xml:space="preserve">Imagine sitting at a table with representative voices from across the early Church: a teacher from Alexandria, a desert monk from Egypt, a bishop from the earliest house churches when following Jesus was costly, gathered around to engage in deep conversation. It’s a little like Lewis and Tolkien and their circle deep into the night, except each voice is grounded in the historical record, reconstructed with the kind of care you’d find at Colonial Williamsburg. These aren’t chatbots playing characters. Each one speaks from inside a whole, complex world, with its convictions and its blind spots, its worship and its fears, its beauty and its failures, all of it built from the movement’s primary sources and respected current scholarship.</w:t>
      </w:r>
    </w:p>
    <w:p>
      <w:pPr>
        <w:spacing w:after="200" w:line="276"/>
      </w:pPr>
      <w:r>
        <w:rPr>
          <w:rFonts w:ascii="Georgia" w:cs="Georgia" w:eastAsia="Georgia" w:hAnsi="Georgia"/>
          <w:sz w:val="23"/>
          <w:szCs w:val="23"/>
        </w:rPr>
        <w:t xml:space="preserve">And the table is set for you. You bring the questions you have or are contemplating, and they engage them, with you and with one another. What did they fear? Why did they believe what they believed? How did they live out their faith in their own time? And what happens when traditions that saw things differently work through your questions together, right in front of you?</w:t>
      </w:r>
    </w:p>
    <w:p>
      <w:pPr>
        <w:spacing w:after="200" w:line="276"/>
      </w:pPr>
      <w:r>
        <w:rPr>
          <w:rFonts w:ascii="Georgia" w:cs="Georgia" w:eastAsia="Georgia" w:hAnsi="Georgia"/>
          <w:sz w:val="23"/>
          <w:szCs w:val="23"/>
        </w:rPr>
        <w:t xml:space="preserve">That’s the thing I’ve been building. It’s called Church in Conversation.</w:t>
      </w:r>
    </w:p>
    <w:p>
      <w:pPr>
        <w:spacing w:after="200" w:line="276"/>
      </w:pPr>
      <w:r>
        <w:rPr>
          <w:rFonts w:ascii="Georgia" w:cs="Georgia" w:eastAsia="Georgia" w:hAnsi="Georgia"/>
          <w:sz w:val="23"/>
          <w:szCs w:val="23"/>
        </w:rPr>
        <w:t xml:space="preserve">It’s just reaching the prototype stage, the point where real people begin to test it. I wanted you to know it exists, because something in it may resonate with you. There’s a fuller story behind it, and I’ve come to realize I can’t carry it alone. Building it well will take others alongside me.</w:t>
      </w:r>
    </w:p>
    <w:p>
      <w:pPr>
        <w:spacing w:after="200" w:line="276"/>
      </w:pPr>
      <w:r>
        <w:rPr>
          <w:rFonts w:ascii="Georgia" w:cs="Georgia" w:eastAsia="Georgia" w:hAnsi="Georgia"/>
          <w:sz w:val="23"/>
          <w:szCs w:val="23"/>
        </w:rPr>
        <w:t xml:space="preserve">If this is something that piques your interest, I’d love to connect and share more.</w:t>
      </w:r>
    </w:p>
    <w:p>
      <w:pPr>
        <w:spacing w:after="0" w:before="120"/>
      </w:pPr>
      <w:r>
        <w:rPr>
          <w:rFonts w:ascii="Georgia" w:cs="Georgia" w:eastAsia="Georgia" w:hAnsi="Georgia"/>
          <w:sz w:val="23"/>
          <w:szCs w:val="23"/>
        </w:rPr>
        <w:t xml:space="preserve">With gratitude,</w:t>
      </w:r>
    </w:p>
    <w:p>
      <w:pPr>
        <w:spacing w:after="0" w:before="120"/>
      </w:pPr>
      <w:r>
        <w:rPr>
          <w:rFonts w:ascii="Georgia" w:cs="Georgia" w:eastAsia="Georgia" w:hAnsi="Georgia"/>
          <w:sz w:val="23"/>
          <w:szCs w:val="23"/>
        </w:rPr>
        <w:t xml:space="preserve">Mark</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2026-06-24T01:38:35.013Z</dcterms:created>
  <dcterms:modified xsi:type="dcterms:W3CDTF">2026-06-24T01:38:35.013Z</dcterms:modified>
</cp:coreProperties>
</file>

<file path=docProps/custom.xml><?xml version="1.0" encoding="utf-8"?>
<Properties xmlns="http://schemas.openxmlformats.org/officeDocument/2006/custom-properties" xmlns:vt="http://schemas.openxmlformats.org/officeDocument/2006/docPropsVTypes"/>
</file>