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82C0" w14:textId="77777777" w:rsidR="004F6D12" w:rsidRDefault="00000000">
      <w:pPr>
        <w:pStyle w:val="Title"/>
      </w:pPr>
      <w:r>
        <w:t>Formation World Development Concept Paper v1.2 (Frozen)</w:t>
      </w:r>
    </w:p>
    <w:p w14:paraId="62B9F9A8" w14:textId="77777777" w:rsidR="004F6D12" w:rsidRDefault="00000000">
      <w:pPr>
        <w:pStyle w:val="Heading2"/>
      </w:pPr>
      <w:r>
        <w:t>Review Note</w:t>
      </w:r>
    </w:p>
    <w:p w14:paraId="13AB9041" w14:textId="77777777" w:rsidR="004F6D12" w:rsidRDefault="00000000">
      <w:pPr>
        <w:spacing w:after="160"/>
      </w:pPr>
      <w:r>
        <w:t>Reviewed against Constitution v6.0, including new Article 20 (Vulnerable Participant &amp; Relational Safety) and Article 21 (Scholarly Integrity &amp; Representational Accountability). No changes made. Article 20 governs runtime and experiential concerns outside this document's conceptual-foundations scope. Article 21's core concerns are already substantively present here through the Evidential Sufficiency Principle, Developmental Humility Principle, and Developmental Non-Advocacy Principle. Document remains frozen at v1.2.</w:t>
      </w:r>
    </w:p>
    <w:p w14:paraId="37C9C882" w14:textId="77777777" w:rsidR="004F6D12" w:rsidRDefault="00000000">
      <w:pPr>
        <w:spacing w:after="160"/>
      </w:pPr>
      <w:r>
        <w:t>Subsequently reviewed against Constitution v6.2, including Article 22 (External Scholarly Accountability) and Article 23 (Adversarial Resistance). No changes made. Article 22 governs validation and freeze process, a Blueprint/Construction Framework concern outside this document's conceptual-foundations scope. Article 23 governs resistance to manipulation and exploitation during live encounter, an Encounter/Runtime concern, same category as Article 20's reasoning above; this document's WHY-layer scope does not include encounter-time behavior. Document remains frozen at v1.2.</w:t>
      </w:r>
    </w:p>
    <w:p w14:paraId="531DF439" w14:textId="77777777" w:rsidR="004F6D12" w:rsidRDefault="00000000">
      <w:pPr>
        <w:pStyle w:val="Heading2"/>
      </w:pPr>
      <w:r>
        <w:t>Status</w:t>
      </w:r>
    </w:p>
    <w:p w14:paraId="3F2F161C" w14:textId="77777777" w:rsidR="004F6D12" w:rsidRDefault="00000000">
      <w:pPr>
        <w:spacing w:after="160"/>
      </w:pPr>
      <w:r>
        <w:t>This document is considered architecturally stable and frozen as the WHY layer of the Formation World Architecture.</w:t>
      </w:r>
    </w:p>
    <w:p w14:paraId="0C6FFD20" w14:textId="77777777" w:rsidR="004F6D12" w:rsidRDefault="00000000">
      <w:pPr>
        <w:spacing w:after="160"/>
      </w:pPr>
      <w:r>
        <w:t>Future modifications should be made only when substantial evidence demonstrates that the conceptual foundations are insufficient to support world construction, encounter development, or architectural coherence.</w:t>
      </w:r>
    </w:p>
    <w:p w14:paraId="3F4E7D02" w14:textId="77777777" w:rsidR="004F6D12" w:rsidRDefault="00000000">
      <w:pPr>
        <w:spacing w:after="160"/>
      </w:pPr>
      <w:r>
        <w:t>The purpose of freezing this document is to stabilize the philosophical foundation of the architecture while continuing development of:</w:t>
      </w:r>
    </w:p>
    <w:p w14:paraId="411E7B09" w14:textId="77777777" w:rsidR="004F6D12" w:rsidRDefault="00000000">
      <w:pPr>
        <w:pStyle w:val="ListParagraph"/>
        <w:numPr>
          <w:ilvl w:val="0"/>
          <w:numId w:val="1"/>
        </w:numPr>
        <w:spacing w:after="80"/>
      </w:pPr>
      <w:r>
        <w:t>Formation World Template (WHAT)</w:t>
      </w:r>
    </w:p>
    <w:p w14:paraId="4962E2C8" w14:textId="77777777" w:rsidR="004F6D12" w:rsidRDefault="00000000">
      <w:pPr>
        <w:pStyle w:val="ListParagraph"/>
        <w:numPr>
          <w:ilvl w:val="0"/>
          <w:numId w:val="1"/>
        </w:numPr>
        <w:spacing w:after="80"/>
      </w:pPr>
      <w:r>
        <w:t>Construction Framework (HOW)</w:t>
      </w:r>
    </w:p>
    <w:p w14:paraId="71A2FCAD" w14:textId="77777777" w:rsidR="004F6D12" w:rsidRDefault="00000000">
      <w:pPr>
        <w:pStyle w:val="ListParagraph"/>
        <w:numPr>
          <w:ilvl w:val="0"/>
          <w:numId w:val="1"/>
        </w:numPr>
        <w:spacing w:after="80"/>
      </w:pPr>
      <w:r>
        <w:t>Runtime Architecture (ENCOUNTER)</w:t>
      </w:r>
    </w:p>
    <w:p w14:paraId="14C479E1" w14:textId="77777777" w:rsidR="004F6D12" w:rsidRDefault="00000000">
      <w:pPr>
        <w:pStyle w:val="Heading2"/>
      </w:pPr>
      <w:r>
        <w:t>Purpose</w:t>
      </w:r>
    </w:p>
    <w:p w14:paraId="5084581F" w14:textId="77777777" w:rsidR="004F6D12" w:rsidRDefault="00000000">
      <w:pPr>
        <w:spacing w:after="160"/>
      </w:pPr>
      <w:r>
        <w:t>Formation worlds are an attempt to responsibly reconstruct historically grounded Christian formation ecologies that can support meaningful encounter, exploration, comparison, and learning.</w:t>
      </w:r>
    </w:p>
    <w:p w14:paraId="00357DA0" w14:textId="77777777" w:rsidR="004F6D12" w:rsidRDefault="00000000">
      <w:pPr>
        <w:spacing w:after="160"/>
      </w:pPr>
      <w:r>
        <w:t>They are not intended to recreate the past.</w:t>
      </w:r>
    </w:p>
    <w:p w14:paraId="1F2106DE" w14:textId="77777777" w:rsidR="004F6D12" w:rsidRDefault="00000000">
      <w:pPr>
        <w:spacing w:after="160"/>
      </w:pPr>
      <w:r>
        <w:t>They are not intended to simulate historical individuals.</w:t>
      </w:r>
    </w:p>
    <w:p w14:paraId="51113EC7" w14:textId="77777777" w:rsidR="004F6D12" w:rsidRDefault="00000000">
      <w:pPr>
        <w:spacing w:after="160"/>
      </w:pPr>
      <w:r>
        <w:t>They are not intended to advocate for particular theological positions.</w:t>
      </w:r>
    </w:p>
    <w:p w14:paraId="1DA22F23" w14:textId="77777777" w:rsidR="004F6D12" w:rsidRDefault="00000000">
      <w:pPr>
        <w:spacing w:after="160"/>
      </w:pPr>
      <w:r>
        <w:t>They are not intended to replace historical scholarship.</w:t>
      </w:r>
    </w:p>
    <w:p w14:paraId="71F71932" w14:textId="77777777" w:rsidR="004F6D12" w:rsidRDefault="00000000">
      <w:pPr>
        <w:spacing w:after="160"/>
      </w:pPr>
      <w:r>
        <w:t>Instead, formation worlds seek to make visible the lived realities through which Christian communities understood, interpreted, practiced, and embodied their faith.</w:t>
      </w:r>
    </w:p>
    <w:p w14:paraId="2F8E77F2" w14:textId="77777777" w:rsidR="004F6D12" w:rsidRDefault="00000000">
      <w:pPr>
        <w:spacing w:after="160"/>
      </w:pPr>
      <w:r>
        <w:lastRenderedPageBreak/>
        <w:t>The purpose of formation worlds is to create opportunities for historically grounded encounter with Christian ways of life, reasoning, worship, belonging, and formation as they emerged within particular historical contexts.</w:t>
      </w:r>
    </w:p>
    <w:p w14:paraId="079C3E3B" w14:textId="77777777" w:rsidR="004F6D12" w:rsidRDefault="00000000">
      <w:pPr>
        <w:pStyle w:val="Heading2"/>
      </w:pPr>
      <w:r>
        <w:t>Why Formation Worlds Exist</w:t>
      </w:r>
    </w:p>
    <w:p w14:paraId="100C2392" w14:textId="77777777" w:rsidR="004F6D12" w:rsidRDefault="00000000">
      <w:pPr>
        <w:spacing w:after="160"/>
      </w:pPr>
      <w:r>
        <w:t>Historical communities were not formed primarily through abstract doctrines, isolated texts, or detached ideas.</w:t>
      </w:r>
    </w:p>
    <w:p w14:paraId="3CBD4C1D" w14:textId="77777777" w:rsidR="004F6D12" w:rsidRDefault="00000000">
      <w:pPr>
        <w:spacing w:after="160"/>
      </w:pPr>
      <w:r>
        <w:t>People learned through participation.</w:t>
      </w:r>
    </w:p>
    <w:p w14:paraId="451DD797" w14:textId="77777777" w:rsidR="004F6D12" w:rsidRDefault="00000000">
      <w:pPr>
        <w:spacing w:after="160"/>
      </w:pPr>
      <w:r>
        <w:t>They learned through worship, relationships, memory, authority structures, practices, stories, emotions, language, and communal life.</w:t>
      </w:r>
    </w:p>
    <w:p w14:paraId="24E49AA4" w14:textId="77777777" w:rsidR="004F6D12" w:rsidRDefault="00000000">
      <w:pPr>
        <w:spacing w:after="160"/>
      </w:pPr>
      <w:r>
        <w:t>Much of what shaped historical Christians was not held as a system of propositions but lived as part of an interconnected world.</w:t>
      </w:r>
    </w:p>
    <w:p w14:paraId="710D56CC" w14:textId="77777777" w:rsidR="004F6D12" w:rsidRDefault="00000000">
      <w:pPr>
        <w:spacing w:after="160"/>
      </w:pPr>
      <w:r>
        <w:t>Traditional approaches often excel at describing:</w:t>
      </w:r>
    </w:p>
    <w:p w14:paraId="27C7CC6B" w14:textId="77777777" w:rsidR="004F6D12" w:rsidRDefault="00000000">
      <w:pPr>
        <w:pStyle w:val="ListParagraph"/>
        <w:numPr>
          <w:ilvl w:val="0"/>
          <w:numId w:val="1"/>
        </w:numPr>
        <w:spacing w:after="80"/>
      </w:pPr>
      <w:r>
        <w:t>beliefs</w:t>
      </w:r>
    </w:p>
    <w:p w14:paraId="36F9E589" w14:textId="77777777" w:rsidR="004F6D12" w:rsidRDefault="00000000">
      <w:pPr>
        <w:pStyle w:val="ListParagraph"/>
        <w:numPr>
          <w:ilvl w:val="0"/>
          <w:numId w:val="1"/>
        </w:numPr>
        <w:spacing w:after="80"/>
      </w:pPr>
      <w:r>
        <w:t>events</w:t>
      </w:r>
    </w:p>
    <w:p w14:paraId="2BE7893E" w14:textId="77777777" w:rsidR="004F6D12" w:rsidRDefault="00000000">
      <w:pPr>
        <w:pStyle w:val="ListParagraph"/>
        <w:numPr>
          <w:ilvl w:val="0"/>
          <w:numId w:val="1"/>
        </w:numPr>
        <w:spacing w:after="80"/>
      </w:pPr>
      <w:r>
        <w:t>institutions</w:t>
      </w:r>
    </w:p>
    <w:p w14:paraId="6C88EC82" w14:textId="77777777" w:rsidR="004F6D12" w:rsidRDefault="00000000">
      <w:pPr>
        <w:pStyle w:val="ListParagraph"/>
        <w:numPr>
          <w:ilvl w:val="0"/>
          <w:numId w:val="1"/>
        </w:numPr>
        <w:spacing w:after="80"/>
      </w:pPr>
      <w:r>
        <w:t>doctrines</w:t>
      </w:r>
    </w:p>
    <w:p w14:paraId="5BE62106" w14:textId="77777777" w:rsidR="004F6D12" w:rsidRDefault="00000000">
      <w:pPr>
        <w:pStyle w:val="ListParagraph"/>
        <w:numPr>
          <w:ilvl w:val="0"/>
          <w:numId w:val="1"/>
        </w:numPr>
        <w:spacing w:after="80"/>
      </w:pPr>
      <w:r>
        <w:t>historical developments</w:t>
      </w:r>
    </w:p>
    <w:p w14:paraId="268DCF4E" w14:textId="77777777" w:rsidR="004F6D12" w:rsidRDefault="00000000">
      <w:pPr>
        <w:spacing w:after="160"/>
      </w:pPr>
      <w:r>
        <w:t>Formation worlds seek to complement these approaches by exploring the ecologies within which such realities became meaningful.</w:t>
      </w:r>
    </w:p>
    <w:p w14:paraId="29569AEF" w14:textId="77777777" w:rsidR="004F6D12" w:rsidRDefault="00000000">
      <w:pPr>
        <w:spacing w:after="160"/>
      </w:pPr>
      <w:r>
        <w:t>The goal is not simply to know what communities believed.</w:t>
      </w:r>
    </w:p>
    <w:p w14:paraId="7A82941E" w14:textId="77777777" w:rsidR="004F6D12" w:rsidRDefault="00000000">
      <w:pPr>
        <w:spacing w:after="160"/>
      </w:pPr>
      <w:r>
        <w:t>The goal is to understand how communities learned to see, interpret, worship, belong, reason, and participate within their worlds.</w:t>
      </w:r>
    </w:p>
    <w:p w14:paraId="7E79462B" w14:textId="77777777" w:rsidR="004F6D12" w:rsidRDefault="00000000">
      <w:pPr>
        <w:pStyle w:val="Heading2"/>
      </w:pPr>
      <w:r>
        <w:t>Formation Ecologies</w:t>
      </w:r>
    </w:p>
    <w:p w14:paraId="0D85E8D1" w14:textId="77777777" w:rsidR="004F6D12" w:rsidRDefault="00000000">
      <w:pPr>
        <w:spacing w:after="160"/>
      </w:pPr>
      <w:r>
        <w:t>A formation world is not simply a collection of historical facts, practices, beliefs, institutions, emotions, or ideas.</w:t>
      </w:r>
    </w:p>
    <w:p w14:paraId="654163E1" w14:textId="77777777" w:rsidR="004F6D12" w:rsidRDefault="00000000">
      <w:pPr>
        <w:spacing w:after="160"/>
      </w:pPr>
      <w:r>
        <w:t>A formation ecology exists when these realities interact in ways that shape how people perceive, interpret, participate, belong, worship, remember, and understand the world.</w:t>
      </w:r>
    </w:p>
    <w:p w14:paraId="18A1934B" w14:textId="77777777" w:rsidR="004F6D12" w:rsidRDefault="00000000">
      <w:pPr>
        <w:spacing w:after="160"/>
      </w:pPr>
      <w:r>
        <w:t>Formation ecologies are distinguished not primarily by the number of dimensions present, but by the relationships between those dimensions.</w:t>
      </w:r>
    </w:p>
    <w:p w14:paraId="099C74F3" w14:textId="77777777" w:rsidR="004F6D12" w:rsidRDefault="00000000">
      <w:pPr>
        <w:spacing w:after="160"/>
      </w:pPr>
      <w:r>
        <w:t>A comprehensive description may identify many parts of a community.</w:t>
      </w:r>
    </w:p>
    <w:p w14:paraId="523F3371" w14:textId="77777777" w:rsidR="004F6D12" w:rsidRDefault="00000000">
      <w:pPr>
        <w:spacing w:after="160"/>
      </w:pPr>
      <w:r>
        <w:t>An ecological reconstruction seeks to understand how those parts interact and mutually shape one another.</w:t>
      </w:r>
    </w:p>
    <w:p w14:paraId="5DA5537C" w14:textId="77777777" w:rsidR="004F6D12" w:rsidRDefault="00000000">
      <w:pPr>
        <w:spacing w:after="160"/>
      </w:pPr>
      <w:r>
        <w:t>Meaning emerges through relationships.</w:t>
      </w:r>
    </w:p>
    <w:p w14:paraId="2A80A94B" w14:textId="77777777" w:rsidR="004F6D12" w:rsidRDefault="00000000">
      <w:pPr>
        <w:spacing w:after="160"/>
      </w:pPr>
      <w:r>
        <w:t>Formation emerges through participation.</w:t>
      </w:r>
    </w:p>
    <w:p w14:paraId="24EB75A5" w14:textId="77777777" w:rsidR="004F6D12" w:rsidRDefault="00000000">
      <w:pPr>
        <w:spacing w:after="160"/>
      </w:pPr>
      <w:r>
        <w:t>Theology emerges through lived realities.</w:t>
      </w:r>
    </w:p>
    <w:p w14:paraId="780CF4C8" w14:textId="77777777" w:rsidR="004F6D12" w:rsidRDefault="00000000">
      <w:pPr>
        <w:spacing w:after="160"/>
      </w:pPr>
      <w:r>
        <w:t>Worlds become visible not merely through their components, but through the ways those components influence and reinforce one another.</w:t>
      </w:r>
    </w:p>
    <w:p w14:paraId="2417A58D" w14:textId="77777777" w:rsidR="004F6D12" w:rsidRDefault="00000000">
      <w:pPr>
        <w:spacing w:after="160"/>
      </w:pPr>
      <w:r>
        <w:lastRenderedPageBreak/>
        <w:t>The goal of formation world construction is therefore not dimensional completeness but ecological coherence.</w:t>
      </w:r>
    </w:p>
    <w:p w14:paraId="3A36E6AB" w14:textId="77777777" w:rsidR="004F6D12" w:rsidRDefault="00000000">
      <w:pPr>
        <w:pStyle w:val="Heading2"/>
      </w:pPr>
      <w:r>
        <w:t>Encounter Through Exploration</w:t>
      </w:r>
    </w:p>
    <w:p w14:paraId="673BFCCB" w14:textId="77777777" w:rsidR="004F6D12" w:rsidRDefault="00000000">
      <w:pPr>
        <w:spacing w:after="160"/>
      </w:pPr>
      <w:r>
        <w:t>Formation worlds are not constructed merely to communicate information.</w:t>
      </w:r>
    </w:p>
    <w:p w14:paraId="035DED50" w14:textId="77777777" w:rsidR="004F6D12" w:rsidRDefault="00000000">
      <w:pPr>
        <w:spacing w:after="160"/>
      </w:pPr>
      <w:r>
        <w:t>Nor are they designed to persuade participants toward predetermined conclusions.</w:t>
      </w:r>
    </w:p>
    <w:p w14:paraId="4565C950" w14:textId="77777777" w:rsidR="004F6D12" w:rsidRDefault="00000000">
      <w:pPr>
        <w:spacing w:after="160"/>
      </w:pPr>
      <w:r>
        <w:t>Instead, formation worlds seek to create opportunities for historically grounded encounter.</w:t>
      </w:r>
    </w:p>
    <w:p w14:paraId="6CE8E531" w14:textId="77777777" w:rsidR="004F6D12" w:rsidRDefault="00000000">
      <w:pPr>
        <w:pStyle w:val="Heading2"/>
      </w:pPr>
      <w:r>
        <w:t>Representative Voices and Encounter</w:t>
      </w:r>
    </w:p>
    <w:p w14:paraId="3DAD6E8E" w14:textId="77777777" w:rsidR="004F6D12" w:rsidRDefault="00000000">
      <w:pPr>
        <w:spacing w:after="160"/>
      </w:pPr>
      <w:r>
        <w:t>Formation worlds are not encountered directly.</w:t>
      </w:r>
    </w:p>
    <w:p w14:paraId="41770AD6" w14:textId="77777777" w:rsidR="004F6D12" w:rsidRDefault="00000000">
      <w:pPr>
        <w:spacing w:after="160"/>
      </w:pPr>
      <w:r>
        <w:t>Encounter occurs through representative voices situated within a formation world.</w:t>
      </w:r>
    </w:p>
    <w:p w14:paraId="0EE79800" w14:textId="77777777" w:rsidR="004F6D12" w:rsidRDefault="00000000">
      <w:pPr>
        <w:spacing w:after="160"/>
      </w:pPr>
      <w:r>
        <w:t>These voices do not function as historical recreations of specific individuals, nor as omniscient narrators describing a world from outside.</w:t>
      </w:r>
    </w:p>
    <w:p w14:paraId="65BEECD3" w14:textId="77777777" w:rsidR="004F6D12" w:rsidRDefault="00000000">
      <w:pPr>
        <w:spacing w:after="160"/>
      </w:pPr>
      <w:r>
        <w:t>Instead, representative voices serve as historically grounded participants through whom aspects of a formation ecology become visible.</w:t>
      </w:r>
    </w:p>
    <w:p w14:paraId="689036AA" w14:textId="77777777" w:rsidR="004F6D12" w:rsidRDefault="00000000">
      <w:pPr>
        <w:spacing w:after="160"/>
      </w:pPr>
      <w:r>
        <w:t>Representative voices emerge from the world's evidence, formation ecology, conceptual world, emotional realities, interpretive habits, and historical circumstances.</w:t>
      </w:r>
    </w:p>
    <w:p w14:paraId="7F8DF3B1" w14:textId="77777777" w:rsidR="004F6D12" w:rsidRDefault="00000000">
      <w:pPr>
        <w:spacing w:after="160"/>
      </w:pPr>
      <w:r>
        <w:t>Their role is not to speak for every participant within a world, nor to present a complete account of the world itself.</w:t>
      </w:r>
    </w:p>
    <w:p w14:paraId="03CAC8A3" w14:textId="77777777" w:rsidR="004F6D12" w:rsidRDefault="00000000">
      <w:pPr>
        <w:spacing w:after="160"/>
      </w:pPr>
      <w:r>
        <w:t>Rather, they provide a situated perspective through which participants may explore and encounter aspects of the larger formation ecology.</w:t>
      </w:r>
    </w:p>
    <w:p w14:paraId="157FC818" w14:textId="77777777" w:rsidR="004F6D12" w:rsidRDefault="00000000">
      <w:pPr>
        <w:spacing w:after="160"/>
      </w:pPr>
      <w:r>
        <w:t>The purpose of the representative voice is not to replace the world, but to facilitate encounter with it.</w:t>
      </w:r>
    </w:p>
    <w:p w14:paraId="622C0101" w14:textId="77777777" w:rsidR="004F6D12" w:rsidRDefault="00000000">
      <w:pPr>
        <w:spacing w:after="160"/>
      </w:pPr>
      <w:r>
        <w:t>The formation world remains primary.</w:t>
      </w:r>
    </w:p>
    <w:p w14:paraId="4D2F7DB8" w14:textId="77777777" w:rsidR="004F6D12" w:rsidRDefault="00000000">
      <w:pPr>
        <w:spacing w:after="160"/>
      </w:pPr>
      <w:r>
        <w:t>The representative voice remains accountable to the world from which it emerges.</w:t>
      </w:r>
    </w:p>
    <w:p w14:paraId="31F6ED70" w14:textId="77777777" w:rsidR="004F6D12" w:rsidRDefault="00000000">
      <w:pPr>
        <w:spacing w:after="160"/>
      </w:pPr>
      <w:r>
        <w:t>As a result, encounter occurs not through direct access to the world itself, but through interaction with representative voices shaped by and situated within that world.</w:t>
      </w:r>
    </w:p>
    <w:p w14:paraId="68FFA33F" w14:textId="77777777" w:rsidR="004F6D12" w:rsidRDefault="00000000">
      <w:pPr>
        <w:spacing w:after="160"/>
      </w:pPr>
      <w:r>
        <w:t>Encounter differs from description.</w:t>
      </w:r>
    </w:p>
    <w:p w14:paraId="3226A59E" w14:textId="77777777" w:rsidR="004F6D12" w:rsidRDefault="00000000">
      <w:pPr>
        <w:spacing w:after="160"/>
      </w:pPr>
      <w:r>
        <w:t>Description tells participants about a community.</w:t>
      </w:r>
    </w:p>
    <w:p w14:paraId="0FAC704C" w14:textId="77777777" w:rsidR="004F6D12" w:rsidRDefault="00000000">
      <w:pPr>
        <w:spacing w:after="160"/>
      </w:pPr>
      <w:r>
        <w:t>Encounter allows participants to explore how a community perceived, interpreted, worshiped, reasoned, and participated within its world.</w:t>
      </w:r>
    </w:p>
    <w:p w14:paraId="655CDB8A" w14:textId="77777777" w:rsidR="004F6D12" w:rsidRDefault="00000000">
      <w:pPr>
        <w:spacing w:after="160"/>
      </w:pPr>
      <w:r>
        <w:t>Encounter seeks to make relationships visible that are often difficult to perceive through isolated facts, doctrines, events, or descriptions alone.</w:t>
      </w:r>
    </w:p>
    <w:p w14:paraId="365F255C" w14:textId="77777777" w:rsidR="004F6D12" w:rsidRDefault="00000000">
      <w:pPr>
        <w:spacing w:after="160"/>
      </w:pPr>
      <w:r>
        <w:t>The goal is not historical immersion for its own sake.</w:t>
      </w:r>
    </w:p>
    <w:p w14:paraId="7B29074C" w14:textId="77777777" w:rsidR="004F6D12" w:rsidRDefault="00000000">
      <w:pPr>
        <w:spacing w:after="160"/>
      </w:pPr>
      <w:r>
        <w:t>The goal is to create space for reflection, comparison, learning, and understanding through engagement with historically grounded formation ecologies.</w:t>
      </w:r>
    </w:p>
    <w:p w14:paraId="7009D662" w14:textId="77777777" w:rsidR="004F6D12" w:rsidRDefault="00000000">
      <w:pPr>
        <w:spacing w:after="160"/>
      </w:pPr>
      <w:r>
        <w:t>Participants remain free to agree, disagree, appreciate, question, compare, or reject what they encounter.</w:t>
      </w:r>
    </w:p>
    <w:p w14:paraId="44725D78" w14:textId="77777777" w:rsidR="004F6D12" w:rsidRDefault="00000000">
      <w:pPr>
        <w:spacing w:after="160"/>
      </w:pPr>
      <w:r>
        <w:lastRenderedPageBreak/>
        <w:t>Formation worlds exist to support exploration rather than advocacy.</w:t>
      </w:r>
    </w:p>
    <w:p w14:paraId="7278A5C6" w14:textId="77777777" w:rsidR="004F6D12" w:rsidRDefault="00000000">
      <w:pPr>
        <w:pStyle w:val="Heading2"/>
      </w:pPr>
      <w:r>
        <w:t>Formation Worlds as Lived Realities</w:t>
      </w:r>
    </w:p>
    <w:p w14:paraId="197C8D53" w14:textId="77777777" w:rsidR="004F6D12" w:rsidRDefault="00000000">
      <w:pPr>
        <w:spacing w:after="160"/>
      </w:pPr>
      <w:r>
        <w:t>Historical communities were not composed solely of institutions, doctrines, and practices.</w:t>
      </w:r>
    </w:p>
    <w:p w14:paraId="5A466E4F" w14:textId="77777777" w:rsidR="004F6D12" w:rsidRDefault="00000000">
      <w:pPr>
        <w:spacing w:after="160"/>
      </w:pPr>
      <w:r>
        <w:t>They also inhabited emotional worlds, conceptual worlds, rhythms, relationships, assumptions, hopes, fears, and ways of speaking.</w:t>
      </w:r>
    </w:p>
    <w:p w14:paraId="5B02BFA3" w14:textId="77777777" w:rsidR="004F6D12" w:rsidRDefault="00000000">
      <w:pPr>
        <w:spacing w:after="160"/>
      </w:pPr>
      <w:r>
        <w:t>Formation occurs not only through explicit teaching and formal practices but also through the lived realities that shape daily perception and participation.</w:t>
      </w:r>
    </w:p>
    <w:p w14:paraId="137EC27C" w14:textId="77777777" w:rsidR="004F6D12" w:rsidRDefault="00000000">
      <w:pPr>
        <w:spacing w:after="160"/>
      </w:pPr>
      <w:r>
        <w:t>Communities learn what matters through what they celebrate, fear, remember, repeat, expect, and assume.</w:t>
      </w:r>
    </w:p>
    <w:p w14:paraId="00F7C29A" w14:textId="77777777" w:rsidR="004F6D12" w:rsidRDefault="00000000">
      <w:pPr>
        <w:spacing w:after="160"/>
      </w:pPr>
      <w:r>
        <w:t>Formation world construction therefore seeks to attend not only to what communities did and believed, but also to how life within those communities was experienced and understood.</w:t>
      </w:r>
    </w:p>
    <w:p w14:paraId="3BF14039" w14:textId="77777777" w:rsidR="004F6D12" w:rsidRDefault="00000000">
      <w:pPr>
        <w:spacing w:after="160"/>
      </w:pPr>
      <w:r>
        <w:t>The goal is not to reproduce historical experience, but to better understand the realities that shaped historical experience.</w:t>
      </w:r>
    </w:p>
    <w:p w14:paraId="31399FFA" w14:textId="77777777" w:rsidR="004F6D12" w:rsidRDefault="00000000">
      <w:pPr>
        <w:spacing w:after="160"/>
      </w:pPr>
      <w:r>
        <w:t>This includes attention to:</w:t>
      </w:r>
    </w:p>
    <w:p w14:paraId="0ABB13E3" w14:textId="77777777" w:rsidR="004F6D12" w:rsidRDefault="00000000">
      <w:pPr>
        <w:pStyle w:val="ListParagraph"/>
        <w:numPr>
          <w:ilvl w:val="0"/>
          <w:numId w:val="1"/>
        </w:numPr>
        <w:spacing w:after="80"/>
      </w:pPr>
      <w:r>
        <w:t>emotional realities</w:t>
      </w:r>
    </w:p>
    <w:p w14:paraId="45F6ABAE" w14:textId="77777777" w:rsidR="004F6D12" w:rsidRDefault="00000000">
      <w:pPr>
        <w:pStyle w:val="ListParagraph"/>
        <w:numPr>
          <w:ilvl w:val="0"/>
          <w:numId w:val="1"/>
        </w:numPr>
        <w:spacing w:after="80"/>
      </w:pPr>
      <w:r>
        <w:t>conceptual worlds</w:t>
      </w:r>
    </w:p>
    <w:p w14:paraId="2324FF3D" w14:textId="77777777" w:rsidR="004F6D12" w:rsidRDefault="00000000">
      <w:pPr>
        <w:pStyle w:val="ListParagraph"/>
        <w:numPr>
          <w:ilvl w:val="0"/>
          <w:numId w:val="1"/>
        </w:numPr>
        <w:spacing w:after="80"/>
      </w:pPr>
      <w:r>
        <w:t>recurring language</w:t>
      </w:r>
    </w:p>
    <w:p w14:paraId="5D609682" w14:textId="77777777" w:rsidR="004F6D12" w:rsidRDefault="00000000">
      <w:pPr>
        <w:pStyle w:val="ListParagraph"/>
        <w:numPr>
          <w:ilvl w:val="0"/>
          <w:numId w:val="1"/>
        </w:numPr>
        <w:spacing w:after="80"/>
      </w:pPr>
      <w:r>
        <w:t>communal assumptions</w:t>
      </w:r>
    </w:p>
    <w:p w14:paraId="5D7AE0C7" w14:textId="77777777" w:rsidR="004F6D12" w:rsidRDefault="00000000">
      <w:pPr>
        <w:pStyle w:val="ListParagraph"/>
        <w:numPr>
          <w:ilvl w:val="0"/>
          <w:numId w:val="1"/>
        </w:numPr>
        <w:spacing w:after="80"/>
      </w:pPr>
      <w:r>
        <w:t>embodied practices</w:t>
      </w:r>
    </w:p>
    <w:p w14:paraId="4E0E0D2E" w14:textId="77777777" w:rsidR="004F6D12" w:rsidRDefault="00000000">
      <w:pPr>
        <w:pStyle w:val="ListParagraph"/>
        <w:numPr>
          <w:ilvl w:val="0"/>
          <w:numId w:val="1"/>
        </w:numPr>
        <w:spacing w:after="80"/>
      </w:pPr>
      <w:r>
        <w:t>social expectations</w:t>
      </w:r>
    </w:p>
    <w:p w14:paraId="0C1C8437" w14:textId="77777777" w:rsidR="004F6D12" w:rsidRDefault="00000000">
      <w:pPr>
        <w:pStyle w:val="ListParagraph"/>
        <w:numPr>
          <w:ilvl w:val="0"/>
          <w:numId w:val="1"/>
        </w:numPr>
        <w:spacing w:after="80"/>
      </w:pPr>
      <w:r>
        <w:t>rhythms of life</w:t>
      </w:r>
    </w:p>
    <w:p w14:paraId="3D08F80A" w14:textId="77777777" w:rsidR="004F6D12" w:rsidRDefault="00000000">
      <w:pPr>
        <w:spacing w:after="160"/>
      </w:pPr>
      <w:r>
        <w:t>These realities help explain how beliefs, practices, and institutions became formative.</w:t>
      </w:r>
    </w:p>
    <w:p w14:paraId="1C206B1B" w14:textId="77777777" w:rsidR="004F6D12" w:rsidRDefault="00000000">
      <w:pPr>
        <w:pStyle w:val="Heading2"/>
      </w:pPr>
      <w:r>
        <w:t>Conceptual Worlds and Encounter</w:t>
      </w:r>
    </w:p>
    <w:p w14:paraId="22B9ABA0" w14:textId="77777777" w:rsidR="004F6D12" w:rsidRDefault="00000000">
      <w:pPr>
        <w:spacing w:after="160"/>
      </w:pPr>
      <w:r>
        <w:t>Formation ecologies are inhabited not only through practices, relationships, worship, authority structures, and emotional realities, but also through conceptual worlds.</w:t>
      </w:r>
    </w:p>
    <w:p w14:paraId="47F9D12C" w14:textId="77777777" w:rsidR="004F6D12" w:rsidRDefault="00000000">
      <w:pPr>
        <w:spacing w:after="160"/>
      </w:pPr>
      <w:r>
        <w:t>Historical communities developed recurring vocabularies, symbolic associations, conceptual relationships, and interpretive assumptions that shaped how reality was perceived and understood. These conceptual worlds often carried meanings that differ significantly from modern usage, even when identical words are employed.</w:t>
      </w:r>
    </w:p>
    <w:p w14:paraId="55DA59BA" w14:textId="77777777" w:rsidR="004F6D12" w:rsidRDefault="00000000">
      <w:pPr>
        <w:spacing w:after="160"/>
      </w:pPr>
      <w:r>
        <w:t>As a result, encounter requires more than reconstruction of historical practices, beliefs, and institutions. Meaningful encounter also requires reconstruction of the conceptual worlds through which participants interpreted those realities.</w:t>
      </w:r>
    </w:p>
    <w:p w14:paraId="34B11F1F" w14:textId="77777777" w:rsidR="004F6D12" w:rsidRDefault="00000000">
      <w:pPr>
        <w:spacing w:after="160"/>
      </w:pPr>
      <w:r>
        <w:t>Conceptual-world reconstruction serves as a bridge between ecological reconstruction and encounter development. It helps identify:</w:t>
      </w:r>
    </w:p>
    <w:p w14:paraId="0A03A6FB" w14:textId="77777777" w:rsidR="004F6D12" w:rsidRDefault="00000000">
      <w:pPr>
        <w:pStyle w:val="ListParagraph"/>
        <w:numPr>
          <w:ilvl w:val="0"/>
          <w:numId w:val="1"/>
        </w:numPr>
        <w:spacing w:after="80"/>
      </w:pPr>
      <w:r>
        <w:t>recurring vocabulary</w:t>
      </w:r>
    </w:p>
    <w:p w14:paraId="49299FEF" w14:textId="77777777" w:rsidR="004F6D12" w:rsidRDefault="00000000">
      <w:pPr>
        <w:pStyle w:val="ListParagraph"/>
        <w:numPr>
          <w:ilvl w:val="0"/>
          <w:numId w:val="1"/>
        </w:numPr>
        <w:spacing w:after="80"/>
      </w:pPr>
      <w:r>
        <w:t>conceptual clusters</w:t>
      </w:r>
    </w:p>
    <w:p w14:paraId="5CE968DE" w14:textId="77777777" w:rsidR="004F6D12" w:rsidRDefault="00000000">
      <w:pPr>
        <w:pStyle w:val="ListParagraph"/>
        <w:numPr>
          <w:ilvl w:val="0"/>
          <w:numId w:val="1"/>
        </w:numPr>
        <w:spacing w:after="80"/>
      </w:pPr>
      <w:r>
        <w:t>symbolic associations</w:t>
      </w:r>
    </w:p>
    <w:p w14:paraId="0168ECB6" w14:textId="77777777" w:rsidR="004F6D12" w:rsidRDefault="00000000">
      <w:pPr>
        <w:pStyle w:val="ListParagraph"/>
        <w:numPr>
          <w:ilvl w:val="0"/>
          <w:numId w:val="1"/>
        </w:numPr>
        <w:spacing w:after="80"/>
      </w:pPr>
      <w:r>
        <w:t>translation challenges</w:t>
      </w:r>
    </w:p>
    <w:p w14:paraId="314DB059" w14:textId="77777777" w:rsidR="004F6D12" w:rsidRDefault="00000000">
      <w:pPr>
        <w:pStyle w:val="ListParagraph"/>
        <w:numPr>
          <w:ilvl w:val="0"/>
          <w:numId w:val="1"/>
        </w:numPr>
        <w:spacing w:after="80"/>
      </w:pPr>
      <w:r>
        <w:lastRenderedPageBreak/>
        <w:t>distortion risks</w:t>
      </w:r>
    </w:p>
    <w:p w14:paraId="0C7322F3" w14:textId="77777777" w:rsidR="004F6D12" w:rsidRDefault="00000000">
      <w:pPr>
        <w:pStyle w:val="ListParagraph"/>
        <w:numPr>
          <w:ilvl w:val="0"/>
          <w:numId w:val="1"/>
        </w:numPr>
        <w:spacing w:after="80"/>
      </w:pPr>
      <w:r>
        <w:t>world-specific meanings</w:t>
      </w:r>
    </w:p>
    <w:p w14:paraId="38107060" w14:textId="77777777" w:rsidR="004F6D12" w:rsidRDefault="00000000">
      <w:pPr>
        <w:spacing w:after="160"/>
      </w:pPr>
      <w:r>
        <w:t>The purpose is not the creation of a comprehensive dictionary.</w:t>
      </w:r>
    </w:p>
    <w:p w14:paraId="69B3D586" w14:textId="77777777" w:rsidR="004F6D12" w:rsidRDefault="00000000">
      <w:pPr>
        <w:spacing w:after="160"/>
      </w:pPr>
      <w:r>
        <w:t>The purpose is to make visible the conceptual environment through which a formation ecology becomes intelligible from within.</w:t>
      </w:r>
    </w:p>
    <w:p w14:paraId="33135224" w14:textId="77777777" w:rsidR="004F6D12" w:rsidRDefault="00000000">
      <w:pPr>
        <w:spacing w:after="160"/>
      </w:pPr>
      <w:r>
        <w:t>Because representative voices reason, interpret, and communicate through conceptual worlds, conceptual-world reconstruction functions as an important preparatory layer for encounter development.</w:t>
      </w:r>
    </w:p>
    <w:p w14:paraId="07430E77" w14:textId="77777777" w:rsidR="004F6D12" w:rsidRDefault="00000000">
      <w:pPr>
        <w:spacing w:after="160"/>
      </w:pPr>
      <w:r>
        <w:t>The goal is not conceptual completeness.</w:t>
      </w:r>
    </w:p>
    <w:p w14:paraId="328EA779" w14:textId="77777777" w:rsidR="004F6D12" w:rsidRDefault="00000000">
      <w:pPr>
        <w:spacing w:after="160"/>
      </w:pPr>
      <w:r>
        <w:t>The goal is sufficient conceptual coherence to support historically grounded encounter.</w:t>
      </w:r>
    </w:p>
    <w:p w14:paraId="25BBA84C" w14:textId="77777777" w:rsidR="004F6D12" w:rsidRDefault="00000000">
      <w:pPr>
        <w:pStyle w:val="Heading2"/>
      </w:pPr>
      <w:r>
        <w:t>Worship as an Integrating Reality</w:t>
      </w:r>
    </w:p>
    <w:p w14:paraId="2B342F32" w14:textId="77777777" w:rsidR="004F6D12" w:rsidRDefault="00000000">
      <w:pPr>
        <w:spacing w:after="160"/>
      </w:pPr>
      <w:r>
        <w:t>Formation worlds should not assume that worship functions merely as one activity among many.</w:t>
      </w:r>
    </w:p>
    <w:p w14:paraId="0C0364DD" w14:textId="77777777" w:rsidR="004F6D12" w:rsidRDefault="00000000">
      <w:pPr>
        <w:spacing w:after="160"/>
      </w:pPr>
      <w:r>
        <w:t>In many historical Christian communities, worship served as one of the primary locations where multiple dimensions of life converged simultaneously.</w:t>
      </w:r>
    </w:p>
    <w:p w14:paraId="794121A3" w14:textId="77777777" w:rsidR="004F6D12" w:rsidRDefault="00000000">
      <w:pPr>
        <w:spacing w:after="160"/>
      </w:pPr>
      <w:r>
        <w:t>Within worship, communities often:</w:t>
      </w:r>
    </w:p>
    <w:p w14:paraId="52B462A0" w14:textId="77777777" w:rsidR="004F6D12" w:rsidRDefault="00000000">
      <w:pPr>
        <w:pStyle w:val="ListParagraph"/>
        <w:numPr>
          <w:ilvl w:val="0"/>
          <w:numId w:val="1"/>
        </w:numPr>
        <w:spacing w:after="80"/>
      </w:pPr>
      <w:r>
        <w:t>remembered</w:t>
      </w:r>
    </w:p>
    <w:p w14:paraId="6D386A11" w14:textId="77777777" w:rsidR="004F6D12" w:rsidRDefault="00000000">
      <w:pPr>
        <w:pStyle w:val="ListParagraph"/>
        <w:numPr>
          <w:ilvl w:val="0"/>
          <w:numId w:val="1"/>
        </w:numPr>
        <w:spacing w:after="80"/>
      </w:pPr>
      <w:r>
        <w:t>interpreted</w:t>
      </w:r>
    </w:p>
    <w:p w14:paraId="2849F521" w14:textId="77777777" w:rsidR="004F6D12" w:rsidRDefault="00000000">
      <w:pPr>
        <w:pStyle w:val="ListParagraph"/>
        <w:numPr>
          <w:ilvl w:val="0"/>
          <w:numId w:val="1"/>
        </w:numPr>
        <w:spacing w:after="80"/>
      </w:pPr>
      <w:r>
        <w:t>learned</w:t>
      </w:r>
    </w:p>
    <w:p w14:paraId="384DBCA5" w14:textId="77777777" w:rsidR="004F6D12" w:rsidRDefault="00000000">
      <w:pPr>
        <w:pStyle w:val="ListParagraph"/>
        <w:numPr>
          <w:ilvl w:val="0"/>
          <w:numId w:val="1"/>
        </w:numPr>
        <w:spacing w:after="80"/>
      </w:pPr>
      <w:r>
        <w:t>participated</w:t>
      </w:r>
    </w:p>
    <w:p w14:paraId="194ACEA0" w14:textId="77777777" w:rsidR="004F6D12" w:rsidRDefault="00000000">
      <w:pPr>
        <w:pStyle w:val="ListParagraph"/>
        <w:numPr>
          <w:ilvl w:val="0"/>
          <w:numId w:val="1"/>
        </w:numPr>
        <w:spacing w:after="80"/>
      </w:pPr>
      <w:r>
        <w:t>belonged</w:t>
      </w:r>
    </w:p>
    <w:p w14:paraId="65E58AF1" w14:textId="77777777" w:rsidR="004F6D12" w:rsidRDefault="00000000">
      <w:pPr>
        <w:pStyle w:val="ListParagraph"/>
        <w:numPr>
          <w:ilvl w:val="0"/>
          <w:numId w:val="1"/>
        </w:numPr>
        <w:spacing w:after="80"/>
      </w:pPr>
      <w:r>
        <w:t>felt</w:t>
      </w:r>
    </w:p>
    <w:p w14:paraId="32102FF2" w14:textId="77777777" w:rsidR="004F6D12" w:rsidRDefault="00000000">
      <w:pPr>
        <w:pStyle w:val="ListParagraph"/>
        <w:numPr>
          <w:ilvl w:val="0"/>
          <w:numId w:val="1"/>
        </w:numPr>
        <w:spacing w:after="80"/>
      </w:pPr>
      <w:r>
        <w:t>practiced</w:t>
      </w:r>
    </w:p>
    <w:p w14:paraId="320C1C13" w14:textId="77777777" w:rsidR="004F6D12" w:rsidRDefault="00000000">
      <w:pPr>
        <w:pStyle w:val="ListParagraph"/>
        <w:numPr>
          <w:ilvl w:val="0"/>
          <w:numId w:val="1"/>
        </w:numPr>
        <w:spacing w:after="80"/>
      </w:pPr>
      <w:r>
        <w:t>discerned</w:t>
      </w:r>
    </w:p>
    <w:p w14:paraId="159DD17B" w14:textId="77777777" w:rsidR="004F6D12" w:rsidRDefault="00000000">
      <w:pPr>
        <w:pStyle w:val="ListParagraph"/>
        <w:numPr>
          <w:ilvl w:val="0"/>
          <w:numId w:val="1"/>
        </w:numPr>
        <w:spacing w:after="80"/>
      </w:pPr>
      <w:r>
        <w:t>transmitted meaning</w:t>
      </w:r>
    </w:p>
    <w:p w14:paraId="627A2796" w14:textId="77777777" w:rsidR="004F6D12" w:rsidRDefault="00000000">
      <w:pPr>
        <w:spacing w:after="160"/>
      </w:pPr>
      <w:r>
        <w:t>As a result, worship frequently acts less like a discrete category and more like an integrating reality within a formation ecology.</w:t>
      </w:r>
    </w:p>
    <w:p w14:paraId="034D7F69" w14:textId="77777777" w:rsidR="004F6D12" w:rsidRDefault="00000000">
      <w:pPr>
        <w:spacing w:after="160"/>
      </w:pPr>
      <w:r>
        <w:t>This does not imply that worship should become a universal template dimension.</w:t>
      </w:r>
    </w:p>
    <w:p w14:paraId="4F1D916C" w14:textId="77777777" w:rsidR="004F6D12" w:rsidRDefault="00000000">
      <w:pPr>
        <w:spacing w:after="160"/>
      </w:pPr>
      <w:r>
        <w:t>The significance and form of worship vary substantially across worlds.</w:t>
      </w:r>
    </w:p>
    <w:p w14:paraId="3C60B181" w14:textId="77777777" w:rsidR="004F6D12" w:rsidRDefault="00000000">
      <w:pPr>
        <w:spacing w:after="160"/>
      </w:pPr>
      <w:r>
        <w:t>However, world construction should remain attentive to the possibility that worship may function as a central point of integration through which multiple dimensions of the ecology become visible.</w:t>
      </w:r>
    </w:p>
    <w:p w14:paraId="64868777" w14:textId="77777777" w:rsidR="004F6D12" w:rsidRDefault="00000000">
      <w:pPr>
        <w:spacing w:after="160"/>
      </w:pPr>
      <w:r>
        <w:t>Questions of formation, theology, interpretation, emotion, belonging, authority, memory, and time may often intersect within worship practices.</w:t>
      </w:r>
    </w:p>
    <w:p w14:paraId="1807C5C3" w14:textId="77777777" w:rsidR="004F6D12" w:rsidRDefault="00000000">
      <w:pPr>
        <w:spacing w:after="160"/>
      </w:pPr>
      <w:r>
        <w:t>The goal is not to privilege worship as a predetermined explanatory category.</w:t>
      </w:r>
    </w:p>
    <w:p w14:paraId="7D3A8208" w14:textId="77777777" w:rsidR="004F6D12" w:rsidRDefault="00000000">
      <w:pPr>
        <w:spacing w:after="160"/>
      </w:pPr>
      <w:r>
        <w:t>The goal is to remain open to the possibility that worship may function as one of the primary locations where a formation world becomes visible as an interconnected whole.</w:t>
      </w:r>
    </w:p>
    <w:p w14:paraId="489B75F3" w14:textId="77777777" w:rsidR="004F6D12" w:rsidRDefault="00000000">
      <w:pPr>
        <w:spacing w:after="160"/>
      </w:pPr>
      <w:r>
        <w:lastRenderedPageBreak/>
        <w:t>Where evidence supports such a role, worship should be treated as an integrating force rather than merely another activity within the world.</w:t>
      </w:r>
    </w:p>
    <w:p w14:paraId="0F08CDA9" w14:textId="77777777" w:rsidR="004F6D12" w:rsidRDefault="00000000">
      <w:pPr>
        <w:spacing w:after="160"/>
      </w:pPr>
      <w:r>
        <w:t>Because worship often gathers multiple dimensions together, it may also function as a useful indicator of ecological coherence during world development.</w:t>
      </w:r>
    </w:p>
    <w:p w14:paraId="5FC692D3" w14:textId="77777777" w:rsidR="004F6D12" w:rsidRDefault="00000000">
      <w:pPr>
        <w:pStyle w:val="Heading2"/>
      </w:pPr>
      <w:r>
        <w:t>Core Principles</w:t>
      </w:r>
    </w:p>
    <w:p w14:paraId="5FFB9EF6" w14:textId="77777777" w:rsidR="004F6D12" w:rsidRDefault="00000000">
      <w:pPr>
        <w:pStyle w:val="Heading2"/>
      </w:pPr>
      <w:r>
        <w:t>Positive Emergence Principle</w:t>
      </w:r>
    </w:p>
    <w:p w14:paraId="530E3C4D" w14:textId="77777777" w:rsidR="004F6D12" w:rsidRDefault="00000000">
      <w:pPr>
        <w:spacing w:after="160"/>
      </w:pPr>
      <w:r>
        <w:t>Formation worlds should emerge from evidence rather than from predefined conclusions.</w:t>
      </w:r>
    </w:p>
    <w:p w14:paraId="642C3641" w14:textId="77777777" w:rsidR="004F6D12" w:rsidRDefault="00000000">
      <w:pPr>
        <w:spacing w:after="160"/>
      </w:pPr>
      <w:r>
        <w:t>The goal is to discover what a world appears to be rather than to construct what it should become.</w:t>
      </w:r>
    </w:p>
    <w:p w14:paraId="0F2A451E" w14:textId="77777777" w:rsidR="004F6D12" w:rsidRDefault="00000000">
      <w:pPr>
        <w:pStyle w:val="Heading2"/>
      </w:pPr>
      <w:r>
        <w:t>Historical Gravity Principle</w:t>
      </w:r>
    </w:p>
    <w:p w14:paraId="63AA39C8" w14:textId="77777777" w:rsidR="004F6D12" w:rsidRDefault="00000000">
      <w:pPr>
        <w:spacing w:after="160"/>
      </w:pPr>
      <w:r>
        <w:t>Historical communities reasoned from within lived realities.</w:t>
      </w:r>
    </w:p>
    <w:p w14:paraId="14779C1B" w14:textId="77777777" w:rsidR="004F6D12" w:rsidRDefault="00000000">
      <w:pPr>
        <w:spacing w:after="160"/>
      </w:pPr>
      <w:r>
        <w:t>People interpreted scripture, worshiped, belonged, suffered, learned, and formed convictions within historical circumstances.</w:t>
      </w:r>
    </w:p>
    <w:p w14:paraId="4BAC613E" w14:textId="77777777" w:rsidR="004F6D12" w:rsidRDefault="00000000">
      <w:pPr>
        <w:spacing w:after="160"/>
      </w:pPr>
      <w:r>
        <w:t>Formation worlds should therefore bend toward lived historical existence rather than toward abstract theological description.</w:t>
      </w:r>
    </w:p>
    <w:p w14:paraId="2F1B7286" w14:textId="77777777" w:rsidR="004F6D12" w:rsidRDefault="00000000">
      <w:pPr>
        <w:spacing w:after="160"/>
      </w:pPr>
      <w:r>
        <w:t>Theological reasoning should increasingly emerge from within the world rather than be imposed upon it from outside.</w:t>
      </w:r>
    </w:p>
    <w:p w14:paraId="4B0540D7" w14:textId="77777777" w:rsidR="004F6D12" w:rsidRDefault="00000000">
      <w:pPr>
        <w:pStyle w:val="Heading2"/>
      </w:pPr>
      <w:r>
        <w:t>Independence Principle</w:t>
      </w:r>
    </w:p>
    <w:p w14:paraId="239560DB" w14:textId="77777777" w:rsidR="004F6D12" w:rsidRDefault="00000000">
      <w:pPr>
        <w:spacing w:after="160"/>
      </w:pPr>
      <w:r>
        <w:t>Each formation world should be allowed to speak from within its own ecology.</w:t>
      </w:r>
    </w:p>
    <w:p w14:paraId="34B188DA" w14:textId="77777777" w:rsidR="004F6D12" w:rsidRDefault="00000000">
      <w:pPr>
        <w:spacing w:after="160"/>
      </w:pPr>
      <w:r>
        <w:t>Worlds should not be reshaped in order to agree with one another.</w:t>
      </w:r>
    </w:p>
    <w:p w14:paraId="19DBDE20" w14:textId="77777777" w:rsidR="004F6D12" w:rsidRDefault="00000000">
      <w:pPr>
        <w:spacing w:after="160"/>
      </w:pPr>
      <w:r>
        <w:t>Differences, tensions, and discontinuities are historically significant and should remain visible.</w:t>
      </w:r>
    </w:p>
    <w:p w14:paraId="22E53DAE" w14:textId="77777777" w:rsidR="004F6D12" w:rsidRDefault="00000000">
      <w:pPr>
        <w:pStyle w:val="Heading2"/>
      </w:pPr>
      <w:r>
        <w:t>Evidential Sufficiency Principle</w:t>
      </w:r>
    </w:p>
    <w:p w14:paraId="4F7BFDB3" w14:textId="77777777" w:rsidR="004F6D12" w:rsidRDefault="00000000">
      <w:pPr>
        <w:spacing w:after="160"/>
      </w:pPr>
      <w:r>
        <w:t>Formation worlds should remain proportionate to available evidence.</w:t>
      </w:r>
    </w:p>
    <w:p w14:paraId="62C08C6C" w14:textId="77777777" w:rsidR="004F6D12" w:rsidRDefault="00000000">
      <w:pPr>
        <w:spacing w:after="160"/>
      </w:pPr>
      <w:r>
        <w:t>Strong claims require strong evidence.</w:t>
      </w:r>
    </w:p>
    <w:p w14:paraId="0FD8079E" w14:textId="77777777" w:rsidR="004F6D12" w:rsidRDefault="00000000">
      <w:pPr>
        <w:spacing w:after="160"/>
      </w:pPr>
      <w:r>
        <w:t>Sparse evidence should not be expanded through speculative reconstruction.</w:t>
      </w:r>
    </w:p>
    <w:p w14:paraId="6DA8FFF4" w14:textId="77777777" w:rsidR="004F6D12" w:rsidRDefault="00000000">
      <w:pPr>
        <w:pStyle w:val="Heading2"/>
      </w:pPr>
      <w:r>
        <w:t>Developmental Humility Principle</w:t>
      </w:r>
    </w:p>
    <w:p w14:paraId="07701F64" w14:textId="77777777" w:rsidR="004F6D12" w:rsidRDefault="00000000">
      <w:pPr>
        <w:spacing w:after="160"/>
      </w:pPr>
      <w:r>
        <w:t>All reconstruction remains partial.</w:t>
      </w:r>
    </w:p>
    <w:p w14:paraId="7370FA98" w14:textId="77777777" w:rsidR="004F6D12" w:rsidRDefault="00000000">
      <w:pPr>
        <w:spacing w:after="160"/>
      </w:pPr>
      <w:r>
        <w:t>Every formation world contains visible realities and invisible realities.</w:t>
      </w:r>
    </w:p>
    <w:p w14:paraId="504A8D0F" w14:textId="77777777" w:rsidR="004F6D12" w:rsidRDefault="00000000">
      <w:pPr>
        <w:spacing w:after="160"/>
      </w:pPr>
      <w:r>
        <w:t>The architecture should preserve uncertainty where uncertainty remains historically appropriate.</w:t>
      </w:r>
    </w:p>
    <w:p w14:paraId="57124B65" w14:textId="77777777" w:rsidR="004F6D12" w:rsidRDefault="00000000">
      <w:pPr>
        <w:pStyle w:val="Heading2"/>
      </w:pPr>
      <w:r>
        <w:t>Developmental Non-Advocacy Principle</w:t>
      </w:r>
    </w:p>
    <w:p w14:paraId="73E33E73" w14:textId="77777777" w:rsidR="004F6D12" w:rsidRDefault="00000000">
      <w:pPr>
        <w:spacing w:after="160"/>
      </w:pPr>
      <w:r>
        <w:t>Formation worlds are not advocacy tools.</w:t>
      </w:r>
    </w:p>
    <w:p w14:paraId="6FDFBD08" w14:textId="77777777" w:rsidR="004F6D12" w:rsidRDefault="00000000">
      <w:pPr>
        <w:spacing w:after="160"/>
      </w:pPr>
      <w:r>
        <w:t>They should not be optimized to produce predetermined theological, denominational, ideological, or spiritual outcomes.</w:t>
      </w:r>
    </w:p>
    <w:p w14:paraId="7563D477" w14:textId="77777777" w:rsidR="004F6D12" w:rsidRDefault="00000000">
      <w:pPr>
        <w:spacing w:after="160"/>
      </w:pPr>
      <w:r>
        <w:lastRenderedPageBreak/>
        <w:t>Their primary responsibility is historical faithfulness rather than persuasion.</w:t>
      </w:r>
    </w:p>
    <w:p w14:paraId="11DABD1D" w14:textId="77777777" w:rsidR="004F6D12" w:rsidRDefault="00000000">
      <w:pPr>
        <w:pStyle w:val="Heading2"/>
      </w:pPr>
      <w:r>
        <w:t>Cross-World Contamination Principle</w:t>
      </w:r>
    </w:p>
    <w:p w14:paraId="0F95B9F6" w14:textId="77777777" w:rsidR="004F6D12" w:rsidRDefault="00000000">
      <w:pPr>
        <w:spacing w:after="160"/>
      </w:pPr>
      <w:r>
        <w:t>Worlds should not unconsciously import assumptions, vocabulary, priorities, or conclusions from other worlds.</w:t>
      </w:r>
    </w:p>
    <w:p w14:paraId="7E0BBD39" w14:textId="77777777" w:rsidR="004F6D12" w:rsidRDefault="00000000">
      <w:pPr>
        <w:spacing w:after="160"/>
      </w:pPr>
      <w:r>
        <w:t>Each world should be developed according to its own evidence, formation ecology, and historical realities.</w:t>
      </w:r>
    </w:p>
    <w:p w14:paraId="23673004" w14:textId="77777777" w:rsidR="004F6D12" w:rsidRDefault="00000000">
      <w:pPr>
        <w:pStyle w:val="Heading2"/>
      </w:pPr>
      <w:r>
        <w:t>Temporal Coherence Principle</w:t>
      </w:r>
    </w:p>
    <w:p w14:paraId="48A9CA1E" w14:textId="77777777" w:rsidR="004F6D12" w:rsidRDefault="00000000">
      <w:pPr>
        <w:spacing w:after="160"/>
      </w:pPr>
      <w:r>
        <w:t>Formation worlds should remain temporally coherent.</w:t>
      </w:r>
    </w:p>
    <w:p w14:paraId="34BBB15F" w14:textId="77777777" w:rsidR="004F6D12" w:rsidRDefault="00000000">
      <w:pPr>
        <w:spacing w:after="160"/>
      </w:pPr>
      <w:r>
        <w:t>Worlds should not become so temporally expansive that they collapse into broad traditions, civilizations, or historical abstractions.</w:t>
      </w:r>
    </w:p>
    <w:p w14:paraId="1F906680" w14:textId="77777777" w:rsidR="004F6D12" w:rsidRDefault="00000000">
      <w:pPr>
        <w:spacing w:after="160"/>
      </w:pPr>
      <w:r>
        <w:t>The goal is to preserve historically meaningful formation environments rather than create generalized historical categories.</w:t>
      </w:r>
    </w:p>
    <w:p w14:paraId="01B8FFF1" w14:textId="77777777" w:rsidR="004F6D12" w:rsidRDefault="00000000">
      <w:pPr>
        <w:pStyle w:val="Heading2"/>
      </w:pPr>
      <w:r>
        <w:t>What Formation Worlds Are Not</w:t>
      </w:r>
    </w:p>
    <w:p w14:paraId="313F5FF2" w14:textId="77777777" w:rsidR="004F6D12" w:rsidRDefault="00000000">
      <w:pPr>
        <w:spacing w:after="160"/>
      </w:pPr>
      <w:r>
        <w:t>Formation worlds are not:</w:t>
      </w:r>
    </w:p>
    <w:p w14:paraId="6750A4E0" w14:textId="77777777" w:rsidR="004F6D12" w:rsidRDefault="00000000">
      <w:pPr>
        <w:pStyle w:val="ListParagraph"/>
        <w:numPr>
          <w:ilvl w:val="0"/>
          <w:numId w:val="1"/>
        </w:numPr>
        <w:spacing w:after="80"/>
      </w:pPr>
      <w:r>
        <w:t>historical roleplay</w:t>
      </w:r>
    </w:p>
    <w:p w14:paraId="1BD20DAD" w14:textId="77777777" w:rsidR="004F6D12" w:rsidRDefault="00000000">
      <w:pPr>
        <w:pStyle w:val="ListParagraph"/>
        <w:numPr>
          <w:ilvl w:val="0"/>
          <w:numId w:val="1"/>
        </w:numPr>
        <w:spacing w:after="80"/>
      </w:pPr>
      <w:r>
        <w:t>fictional narratives</w:t>
      </w:r>
    </w:p>
    <w:p w14:paraId="646379B1" w14:textId="77777777" w:rsidR="004F6D12" w:rsidRDefault="00000000">
      <w:pPr>
        <w:pStyle w:val="ListParagraph"/>
        <w:numPr>
          <w:ilvl w:val="0"/>
          <w:numId w:val="1"/>
        </w:numPr>
        <w:spacing w:after="80"/>
      </w:pPr>
      <w:r>
        <w:t>personality simulations</w:t>
      </w:r>
    </w:p>
    <w:p w14:paraId="57405EF4" w14:textId="77777777" w:rsidR="004F6D12" w:rsidRDefault="00000000">
      <w:pPr>
        <w:pStyle w:val="ListParagraph"/>
        <w:numPr>
          <w:ilvl w:val="0"/>
          <w:numId w:val="1"/>
        </w:numPr>
        <w:spacing w:after="80"/>
      </w:pPr>
      <w:r>
        <w:t>systematic theologies</w:t>
      </w:r>
    </w:p>
    <w:p w14:paraId="5B87A6CF" w14:textId="77777777" w:rsidR="004F6D12" w:rsidRDefault="00000000">
      <w:pPr>
        <w:pStyle w:val="ListParagraph"/>
        <w:numPr>
          <w:ilvl w:val="0"/>
          <w:numId w:val="1"/>
        </w:numPr>
        <w:spacing w:after="80"/>
      </w:pPr>
      <w:r>
        <w:t>denominational summaries</w:t>
      </w:r>
    </w:p>
    <w:p w14:paraId="7E1729D0" w14:textId="77777777" w:rsidR="004F6D12" w:rsidRDefault="00000000">
      <w:pPr>
        <w:pStyle w:val="ListParagraph"/>
        <w:numPr>
          <w:ilvl w:val="0"/>
          <w:numId w:val="1"/>
        </w:numPr>
        <w:spacing w:after="80"/>
      </w:pPr>
      <w:r>
        <w:t>apologetic tools</w:t>
      </w:r>
    </w:p>
    <w:p w14:paraId="59AC0FDD" w14:textId="77777777" w:rsidR="004F6D12" w:rsidRDefault="00000000">
      <w:pPr>
        <w:pStyle w:val="ListParagraph"/>
        <w:numPr>
          <w:ilvl w:val="0"/>
          <w:numId w:val="1"/>
        </w:numPr>
        <w:spacing w:after="80"/>
      </w:pPr>
      <w:r>
        <w:t>educational games</w:t>
      </w:r>
    </w:p>
    <w:p w14:paraId="38E98281" w14:textId="77777777" w:rsidR="004F6D12" w:rsidRDefault="00000000">
      <w:pPr>
        <w:pStyle w:val="ListParagraph"/>
        <w:numPr>
          <w:ilvl w:val="0"/>
          <w:numId w:val="1"/>
        </w:numPr>
        <w:spacing w:after="80"/>
      </w:pPr>
      <w:r>
        <w:t>historical reenactments</w:t>
      </w:r>
    </w:p>
    <w:p w14:paraId="714053F2" w14:textId="77777777" w:rsidR="004F6D12" w:rsidRDefault="00000000">
      <w:pPr>
        <w:spacing w:after="160"/>
      </w:pPr>
      <w:r>
        <w:t>While they may share characteristics with some of these approaches, their purpose is different.</w:t>
      </w:r>
    </w:p>
    <w:p w14:paraId="4BE156E3" w14:textId="77777777" w:rsidR="004F6D12" w:rsidRDefault="00000000">
      <w:pPr>
        <w:spacing w:after="160"/>
      </w:pPr>
      <w:r>
        <w:t>Formation worlds seek to reconstruct historically grounded formation ecologies capable of supporting meaningful encounter.</w:t>
      </w:r>
    </w:p>
    <w:p w14:paraId="1ECF1291" w14:textId="77777777" w:rsidR="004F6D12" w:rsidRDefault="00000000">
      <w:pPr>
        <w:pStyle w:val="Heading2"/>
      </w:pPr>
      <w:r>
        <w:t>Conceptual Worlds as an Integrative Bridge</w:t>
      </w:r>
    </w:p>
    <w:p w14:paraId="0907FED3" w14:textId="77777777" w:rsidR="004F6D12" w:rsidRDefault="00000000">
      <w:pPr>
        <w:spacing w:after="160"/>
      </w:pPr>
      <w:r>
        <w:t>Conceptual reconstruction often serves as a bridge between ecological reconstruction and deeper world understanding.</w:t>
      </w:r>
    </w:p>
    <w:p w14:paraId="12C79655" w14:textId="77777777" w:rsidR="004F6D12" w:rsidRDefault="00000000">
      <w:pPr>
        <w:spacing w:after="160"/>
      </w:pPr>
      <w:r>
        <w:t>The purpose of conceptual reconstruction is not merely to define terminology or build a glossary.</w:t>
      </w:r>
    </w:p>
    <w:p w14:paraId="0DDEFEC4" w14:textId="77777777" w:rsidR="004F6D12" w:rsidRDefault="00000000">
      <w:pPr>
        <w:spacing w:after="160"/>
      </w:pPr>
      <w:r>
        <w:t>It is to recover how participants understood, interpreted, categorized, and navigated reality from within their own formation ecology.</w:t>
      </w:r>
    </w:p>
    <w:p w14:paraId="3EE06E69" w14:textId="77777777" w:rsidR="004F6D12" w:rsidRDefault="00000000">
      <w:pPr>
        <w:spacing w:after="160"/>
      </w:pPr>
      <w:r>
        <w:t>As conceptual worlds become visible, they frequently illuminate additional dimensions of the ecology, including:</w:t>
      </w:r>
    </w:p>
    <w:p w14:paraId="42F87761" w14:textId="77777777" w:rsidR="004F6D12" w:rsidRDefault="00000000">
      <w:pPr>
        <w:pStyle w:val="ListParagraph"/>
        <w:numPr>
          <w:ilvl w:val="0"/>
          <w:numId w:val="1"/>
        </w:numPr>
        <w:spacing w:after="80"/>
      </w:pPr>
      <w:r>
        <w:t>emotional orientations</w:t>
      </w:r>
    </w:p>
    <w:p w14:paraId="510897C8" w14:textId="77777777" w:rsidR="004F6D12" w:rsidRDefault="00000000">
      <w:pPr>
        <w:pStyle w:val="ListParagraph"/>
        <w:numPr>
          <w:ilvl w:val="0"/>
          <w:numId w:val="1"/>
        </w:numPr>
        <w:spacing w:after="80"/>
      </w:pPr>
      <w:r>
        <w:t>assumptions about reality</w:t>
      </w:r>
    </w:p>
    <w:p w14:paraId="51B3C1CD" w14:textId="77777777" w:rsidR="004F6D12" w:rsidRDefault="00000000">
      <w:pPr>
        <w:pStyle w:val="ListParagraph"/>
        <w:numPr>
          <w:ilvl w:val="0"/>
          <w:numId w:val="1"/>
        </w:numPr>
        <w:spacing w:after="80"/>
      </w:pPr>
      <w:r>
        <w:t>authority structures</w:t>
      </w:r>
    </w:p>
    <w:p w14:paraId="781EAFC2" w14:textId="77777777" w:rsidR="004F6D12" w:rsidRDefault="00000000">
      <w:pPr>
        <w:pStyle w:val="ListParagraph"/>
        <w:numPr>
          <w:ilvl w:val="0"/>
          <w:numId w:val="1"/>
        </w:numPr>
        <w:spacing w:after="80"/>
      </w:pPr>
      <w:r>
        <w:lastRenderedPageBreak/>
        <w:t>boundaries of belonging</w:t>
      </w:r>
    </w:p>
    <w:p w14:paraId="4C49A0F5" w14:textId="77777777" w:rsidR="004F6D12" w:rsidRDefault="00000000">
      <w:pPr>
        <w:pStyle w:val="ListParagraph"/>
        <w:numPr>
          <w:ilvl w:val="0"/>
          <w:numId w:val="1"/>
        </w:numPr>
        <w:spacing w:after="80"/>
      </w:pPr>
      <w:r>
        <w:t>formation processes</w:t>
      </w:r>
    </w:p>
    <w:p w14:paraId="3FB0BE08" w14:textId="77777777" w:rsidR="004F6D12" w:rsidRDefault="00000000">
      <w:pPr>
        <w:pStyle w:val="ListParagraph"/>
        <w:numPr>
          <w:ilvl w:val="0"/>
          <w:numId w:val="1"/>
        </w:numPr>
        <w:spacing w:after="80"/>
      </w:pPr>
      <w:r>
        <w:t>relationships with neighboring worlds and rival movements</w:t>
      </w:r>
    </w:p>
    <w:p w14:paraId="7A770960" w14:textId="77777777" w:rsidR="004F6D12" w:rsidRDefault="00000000">
      <w:pPr>
        <w:spacing w:after="160"/>
      </w:pPr>
      <w:r>
        <w:t>Conceptual reconstruction therefore serves both encounter development and broader world integration.</w:t>
      </w:r>
    </w:p>
    <w:p w14:paraId="43AFAB39" w14:textId="77777777" w:rsidR="004F6D12" w:rsidRDefault="00000000">
      <w:pPr>
        <w:spacing w:after="160"/>
      </w:pPr>
      <w:r>
        <w:t>The lexicon is not separate from the formation world.</w:t>
      </w:r>
    </w:p>
    <w:p w14:paraId="45489395" w14:textId="77777777" w:rsidR="004F6D12" w:rsidRDefault="00000000">
      <w:pPr>
        <w:spacing w:after="160"/>
      </w:pPr>
      <w:r>
        <w:t>It provides one of the primary means by which the internal logic of the formation world becomes visible.</w:t>
      </w:r>
    </w:p>
    <w:p w14:paraId="0C5287DC" w14:textId="77777777" w:rsidR="004F6D12" w:rsidRDefault="00000000">
      <w:pPr>
        <w:pStyle w:val="Heading2"/>
      </w:pPr>
      <w:r>
        <w:t>Long-Term Vision</w:t>
      </w:r>
    </w:p>
    <w:p w14:paraId="5532B666" w14:textId="77777777" w:rsidR="004F6D12" w:rsidRDefault="00000000">
      <w:pPr>
        <w:spacing w:after="160"/>
      </w:pPr>
      <w:r>
        <w:t>The long-term vision is to develop a collection of historically grounded Christian formation worlds that allow participants to explore how different Christian communities understood and lived their faith across time.</w:t>
      </w:r>
    </w:p>
    <w:p w14:paraId="158C38BB" w14:textId="77777777" w:rsidR="004F6D12" w:rsidRDefault="00000000">
      <w:pPr>
        <w:spacing w:after="160"/>
      </w:pPr>
      <w:r>
        <w:t>These worlds should remain:</w:t>
      </w:r>
    </w:p>
    <w:p w14:paraId="3F6910F6" w14:textId="77777777" w:rsidR="004F6D12" w:rsidRDefault="00000000">
      <w:pPr>
        <w:pStyle w:val="ListParagraph"/>
        <w:numPr>
          <w:ilvl w:val="0"/>
          <w:numId w:val="1"/>
        </w:numPr>
        <w:spacing w:after="80"/>
      </w:pPr>
      <w:r>
        <w:t>historically responsible</w:t>
      </w:r>
    </w:p>
    <w:p w14:paraId="3CBC7B98" w14:textId="77777777" w:rsidR="004F6D12" w:rsidRDefault="00000000">
      <w:pPr>
        <w:pStyle w:val="ListParagraph"/>
        <w:numPr>
          <w:ilvl w:val="0"/>
          <w:numId w:val="1"/>
        </w:numPr>
        <w:spacing w:after="80"/>
      </w:pPr>
      <w:r>
        <w:t>evidence-based</w:t>
      </w:r>
    </w:p>
    <w:p w14:paraId="25DE41F9" w14:textId="77777777" w:rsidR="004F6D12" w:rsidRDefault="00000000">
      <w:pPr>
        <w:pStyle w:val="ListParagraph"/>
        <w:numPr>
          <w:ilvl w:val="0"/>
          <w:numId w:val="1"/>
        </w:numPr>
        <w:spacing w:after="80"/>
      </w:pPr>
      <w:r>
        <w:t>ecologically coherent</w:t>
      </w:r>
    </w:p>
    <w:p w14:paraId="5A95B96F" w14:textId="77777777" w:rsidR="004F6D12" w:rsidRDefault="00000000">
      <w:pPr>
        <w:pStyle w:val="ListParagraph"/>
        <w:numPr>
          <w:ilvl w:val="0"/>
          <w:numId w:val="1"/>
        </w:numPr>
        <w:spacing w:after="80"/>
      </w:pPr>
      <w:r>
        <w:t>transparent about uncertainty</w:t>
      </w:r>
    </w:p>
    <w:p w14:paraId="3CF7B835" w14:textId="77777777" w:rsidR="004F6D12" w:rsidRDefault="00000000">
      <w:pPr>
        <w:pStyle w:val="ListParagraph"/>
        <w:numPr>
          <w:ilvl w:val="0"/>
          <w:numId w:val="1"/>
        </w:numPr>
        <w:spacing w:after="80"/>
      </w:pPr>
      <w:r>
        <w:t>differentiated from one another</w:t>
      </w:r>
    </w:p>
    <w:p w14:paraId="06629DC7" w14:textId="77777777" w:rsidR="004F6D12" w:rsidRDefault="00000000">
      <w:pPr>
        <w:pStyle w:val="ListParagraph"/>
        <w:numPr>
          <w:ilvl w:val="0"/>
          <w:numId w:val="1"/>
        </w:numPr>
        <w:spacing w:after="80"/>
      </w:pPr>
      <w:r>
        <w:t>open to ongoing refinement</w:t>
      </w:r>
    </w:p>
    <w:p w14:paraId="104B8A93" w14:textId="77777777" w:rsidR="004F6D12" w:rsidRDefault="00000000">
      <w:pPr>
        <w:spacing w:after="160"/>
      </w:pPr>
      <w:r>
        <w:t>The goal is not historical certainty.</w:t>
      </w:r>
    </w:p>
    <w:p w14:paraId="3D0FF47B" w14:textId="77777777" w:rsidR="004F6D12" w:rsidRDefault="00000000">
      <w:pPr>
        <w:spacing w:after="160"/>
      </w:pPr>
      <w:r>
        <w:t>The goal is meaningful encounter with historically grounded Christian formation ecologies.</w:t>
      </w:r>
    </w:p>
    <w:sectPr w:rsidR="004F6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80C"/>
    <w:multiLevelType w:val="hybridMultilevel"/>
    <w:tmpl w:val="A1C46762"/>
    <w:lvl w:ilvl="0" w:tplc="89B0B0B8">
      <w:start w:val="1"/>
      <w:numFmt w:val="bullet"/>
      <w:lvlText w:val="•"/>
      <w:lvlJc w:val="left"/>
      <w:pPr>
        <w:ind w:left="720" w:hanging="360"/>
      </w:pPr>
    </w:lvl>
    <w:lvl w:ilvl="1" w:tplc="1ACC8A72">
      <w:numFmt w:val="decimal"/>
      <w:lvlText w:val=""/>
      <w:lvlJc w:val="left"/>
    </w:lvl>
    <w:lvl w:ilvl="2" w:tplc="DE04E77C">
      <w:numFmt w:val="decimal"/>
      <w:lvlText w:val=""/>
      <w:lvlJc w:val="left"/>
    </w:lvl>
    <w:lvl w:ilvl="3" w:tplc="138AED96">
      <w:numFmt w:val="decimal"/>
      <w:lvlText w:val=""/>
      <w:lvlJc w:val="left"/>
    </w:lvl>
    <w:lvl w:ilvl="4" w:tplc="2CBC92A8">
      <w:numFmt w:val="decimal"/>
      <w:lvlText w:val=""/>
      <w:lvlJc w:val="left"/>
    </w:lvl>
    <w:lvl w:ilvl="5" w:tplc="A1780ECE">
      <w:numFmt w:val="decimal"/>
      <w:lvlText w:val=""/>
      <w:lvlJc w:val="left"/>
    </w:lvl>
    <w:lvl w:ilvl="6" w:tplc="5B8212DC">
      <w:numFmt w:val="decimal"/>
      <w:lvlText w:val=""/>
      <w:lvlJc w:val="left"/>
    </w:lvl>
    <w:lvl w:ilvl="7" w:tplc="E7740064">
      <w:numFmt w:val="decimal"/>
      <w:lvlText w:val=""/>
      <w:lvlJc w:val="left"/>
    </w:lvl>
    <w:lvl w:ilvl="8" w:tplc="5180F3C0">
      <w:numFmt w:val="decimal"/>
      <w:lvlText w:val=""/>
      <w:lvlJc w:val="left"/>
    </w:lvl>
  </w:abstractNum>
  <w:abstractNum w:abstractNumId="1" w15:restartNumberingAfterBreak="0">
    <w:nsid w:val="337E1BBC"/>
    <w:multiLevelType w:val="hybridMultilevel"/>
    <w:tmpl w:val="41769C76"/>
    <w:lvl w:ilvl="0" w:tplc="039AA8B2">
      <w:start w:val="1"/>
      <w:numFmt w:val="bullet"/>
      <w:lvlText w:val="●"/>
      <w:lvlJc w:val="left"/>
      <w:pPr>
        <w:ind w:left="720" w:hanging="360"/>
      </w:pPr>
    </w:lvl>
    <w:lvl w:ilvl="1" w:tplc="2BBADEBE">
      <w:start w:val="1"/>
      <w:numFmt w:val="bullet"/>
      <w:lvlText w:val="○"/>
      <w:lvlJc w:val="left"/>
      <w:pPr>
        <w:ind w:left="1440" w:hanging="360"/>
      </w:pPr>
    </w:lvl>
    <w:lvl w:ilvl="2" w:tplc="B380AF1C">
      <w:start w:val="1"/>
      <w:numFmt w:val="bullet"/>
      <w:lvlText w:val="■"/>
      <w:lvlJc w:val="left"/>
      <w:pPr>
        <w:ind w:left="2160" w:hanging="360"/>
      </w:pPr>
    </w:lvl>
    <w:lvl w:ilvl="3" w:tplc="4D703FD2">
      <w:start w:val="1"/>
      <w:numFmt w:val="bullet"/>
      <w:lvlText w:val="●"/>
      <w:lvlJc w:val="left"/>
      <w:pPr>
        <w:ind w:left="2880" w:hanging="360"/>
      </w:pPr>
    </w:lvl>
    <w:lvl w:ilvl="4" w:tplc="D0A62DA6">
      <w:start w:val="1"/>
      <w:numFmt w:val="bullet"/>
      <w:lvlText w:val="○"/>
      <w:lvlJc w:val="left"/>
      <w:pPr>
        <w:ind w:left="3600" w:hanging="360"/>
      </w:pPr>
    </w:lvl>
    <w:lvl w:ilvl="5" w:tplc="C0D40DB0">
      <w:start w:val="1"/>
      <w:numFmt w:val="bullet"/>
      <w:lvlText w:val="■"/>
      <w:lvlJc w:val="left"/>
      <w:pPr>
        <w:ind w:left="4320" w:hanging="360"/>
      </w:pPr>
    </w:lvl>
    <w:lvl w:ilvl="6" w:tplc="536CE9E6">
      <w:start w:val="1"/>
      <w:numFmt w:val="bullet"/>
      <w:lvlText w:val="●"/>
      <w:lvlJc w:val="left"/>
      <w:pPr>
        <w:ind w:left="5040" w:hanging="360"/>
      </w:pPr>
    </w:lvl>
    <w:lvl w:ilvl="7" w:tplc="CD6051D4">
      <w:start w:val="1"/>
      <w:numFmt w:val="bullet"/>
      <w:lvlText w:val="●"/>
      <w:lvlJc w:val="left"/>
      <w:pPr>
        <w:ind w:left="5760" w:hanging="360"/>
      </w:pPr>
    </w:lvl>
    <w:lvl w:ilvl="8" w:tplc="84509402">
      <w:start w:val="1"/>
      <w:numFmt w:val="bullet"/>
      <w:lvlText w:val="●"/>
      <w:lvlJc w:val="left"/>
      <w:pPr>
        <w:ind w:left="6480" w:hanging="360"/>
      </w:pPr>
    </w:lvl>
  </w:abstractNum>
  <w:num w:numId="1" w16cid:durableId="8576203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D12"/>
    <w:rsid w:val="004F6D12"/>
    <w:rsid w:val="006006FA"/>
    <w:rsid w:val="00941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2AA0"/>
  <w15:docId w15:val="{03DB7616-8BAD-4BED-B6B2-487C02A4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A1A1A"/>
      <w:sz w:val="28"/>
      <w:szCs w:val="28"/>
    </w:rPr>
  </w:style>
  <w:style w:type="paragraph" w:styleId="Heading2">
    <w:name w:val="heading 2"/>
    <w:uiPriority w:val="9"/>
    <w:unhideWhenUsed/>
    <w:qFormat/>
    <w:pPr>
      <w:spacing w:before="220" w:after="12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b/>
      <w:bCs/>
      <w:color w:val="1A1A1A"/>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2251</Words>
  <Characters>12834</Characters>
  <Application>Microsoft Office Word</Application>
  <DocSecurity>0</DocSecurity>
  <Lines>106</Lines>
  <Paragraphs>30</Paragraphs>
  <ScaleCrop>false</ScaleCrop>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2026-06-18T01:06:00Z</dcterms:created>
  <dcterms:modified xsi:type="dcterms:W3CDTF">2026-06-18T01:06:00Z</dcterms:modified>
</cp:coreProperties>
</file>