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CC7747" w14:textId="77777777" w:rsidR="00C32689" w:rsidRPr="00C32689" w:rsidRDefault="00C32689" w:rsidP="00C32689">
      <w:pPr>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C32689">
        <w:rPr>
          <w:rFonts w:ascii="Times New Roman" w:eastAsia="Times New Roman" w:hAnsi="Times New Roman" w:cs="Times New Roman"/>
          <w:b/>
          <w:bCs/>
          <w:kern w:val="36"/>
          <w:sz w:val="48"/>
          <w:szCs w:val="48"/>
          <w14:ligatures w14:val="none"/>
        </w:rPr>
        <w:t>Document 01: World Identification &amp; Boundaries — Desert Christianity (Final)</w:t>
      </w:r>
    </w:p>
    <w:p w14:paraId="3D0889BA"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i/>
          <w:iCs/>
          <w:kern w:val="0"/>
          <w14:ligatures w14:val="none"/>
        </w:rPr>
        <w:t>Final version, Phase 1. Incorporates Opus simulated review, the Shenoute boundary correction, and the progression-rewrite request — checked against evidence before being adopted. Plain text, ready for Word formatting.</w:t>
      </w:r>
    </w:p>
    <w:p w14:paraId="0B98817C"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52411099">
          <v:rect id="_x0000_i1026" style="width:0;height:1.5pt" o:hralign="center" o:hrstd="t" o:hr="t" fillcolor="#a0a0a0" stroked="f"/>
        </w:pict>
      </w:r>
    </w:p>
    <w:p w14:paraId="74AC2E83"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t>A note on this revision before the content begins</w:t>
      </w:r>
    </w:p>
    <w:p w14:paraId="0C8147D6"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The instruction for this final pass asked for a developmental-arc rewrite of Temporal Scope, World Separation Criteria, and Distinct World Test — one ecology moving from anchoritic-charismatic toward cenobitic-institutional over its lifespan, with 451 as the point where Chalcedon formalizes a trajectory already underway. That framing is elegant, and parts of it are defensible. But checking it against the actual secondary literature (per instruction 2) surfaces a real problem with it, and this document reports that problem plainly rather than smoothing it into the narrative:</w:t>
      </w:r>
    </w:p>
    <w:p w14:paraId="56AD941D"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b/>
          <w:bCs/>
          <w:kern w:val="0"/>
          <w14:ligatures w14:val="none"/>
        </w:rPr>
        <w:t>The clean trajectory does not hold up.</w:t>
      </w:r>
      <w:r w:rsidRPr="00C32689">
        <w:rPr>
          <w:rFonts w:ascii="Times New Roman" w:eastAsia="Times New Roman" w:hAnsi="Times New Roman" w:cs="Times New Roman"/>
          <w:kern w:val="0"/>
          <w14:ligatures w14:val="none"/>
        </w:rPr>
        <w:t xml:space="preserve"> Goehring's body of work — the most directly relevant scholarship here — argues specifically against the "Antony-then-Pachomius-in-sequence" story this kind of trajectory depends on, identifying it as a retrospective simplification rather than a discovered pattern: anchoritic and cenobitic forms are attested </w:t>
      </w:r>
      <w:r w:rsidRPr="00C32689">
        <w:rPr>
          <w:rFonts w:ascii="Times New Roman" w:eastAsia="Times New Roman" w:hAnsi="Times New Roman" w:cs="Times New Roman"/>
          <w:b/>
          <w:bCs/>
          <w:kern w:val="0"/>
          <w14:ligatures w14:val="none"/>
        </w:rPr>
        <w:t>emerging in the same early period</w:t>
      </w:r>
      <w:r w:rsidRPr="00C32689">
        <w:rPr>
          <w:rFonts w:ascii="Times New Roman" w:eastAsia="Times New Roman" w:hAnsi="Times New Roman" w:cs="Times New Roman"/>
          <w:kern w:val="0"/>
          <w14:ligatures w14:val="none"/>
        </w:rPr>
        <w:t xml:space="preserve"> (320s–340s), not in temporal sequence. Where institutionalization at specific sites </w:t>
      </w:r>
      <w:r w:rsidRPr="00C32689">
        <w:rPr>
          <w:rFonts w:ascii="Times New Roman" w:eastAsia="Times New Roman" w:hAnsi="Times New Roman" w:cs="Times New Roman"/>
          <w:i/>
          <w:iCs/>
          <w:kern w:val="0"/>
          <w14:ligatures w14:val="none"/>
        </w:rPr>
        <w:t>does</w:t>
      </w:r>
      <w:r w:rsidRPr="00C32689">
        <w:rPr>
          <w:rFonts w:ascii="Times New Roman" w:eastAsia="Times New Roman" w:hAnsi="Times New Roman" w:cs="Times New Roman"/>
          <w:kern w:val="0"/>
          <w14:ligatures w14:val="none"/>
        </w:rPr>
        <w:t xml:space="preserve"> increase in the early-to-mid 5th century (</w:t>
      </w:r>
      <w:proofErr w:type="spellStart"/>
      <w:r w:rsidRPr="00C32689">
        <w:rPr>
          <w:rFonts w:ascii="Times New Roman" w:eastAsia="Times New Roman" w:hAnsi="Times New Roman" w:cs="Times New Roman"/>
          <w:kern w:val="0"/>
          <w14:ligatures w14:val="none"/>
        </w:rPr>
        <w:t>Nitria's</w:t>
      </w:r>
      <w:proofErr w:type="spellEnd"/>
      <w:r w:rsidRPr="00C32689">
        <w:rPr>
          <w:rFonts w:ascii="Times New Roman" w:eastAsia="Times New Roman" w:hAnsi="Times New Roman" w:cs="Times New Roman"/>
          <w:kern w:val="0"/>
          <w14:ligatures w14:val="none"/>
        </w:rPr>
        <w:t xml:space="preserve"> semi-cenobitic "training house" character by the time of the </w:t>
      </w:r>
      <w:proofErr w:type="spellStart"/>
      <w:r w:rsidRPr="00C32689">
        <w:rPr>
          <w:rFonts w:ascii="Times New Roman" w:eastAsia="Times New Roman" w:hAnsi="Times New Roman" w:cs="Times New Roman"/>
          <w:kern w:val="0"/>
          <w14:ligatures w14:val="none"/>
        </w:rPr>
        <w:t>Lausiac</w:t>
      </w:r>
      <w:proofErr w:type="spellEnd"/>
      <w:r w:rsidRPr="00C32689">
        <w:rPr>
          <w:rFonts w:ascii="Times New Roman" w:eastAsia="Times New Roman" w:hAnsi="Times New Roman" w:cs="Times New Roman"/>
          <w:kern w:val="0"/>
          <w14:ligatures w14:val="none"/>
        </w:rPr>
        <w:t xml:space="preserve"> History; </w:t>
      </w:r>
      <w:proofErr w:type="spellStart"/>
      <w:r w:rsidRPr="00C32689">
        <w:rPr>
          <w:rFonts w:ascii="Times New Roman" w:eastAsia="Times New Roman" w:hAnsi="Times New Roman" w:cs="Times New Roman"/>
          <w:kern w:val="0"/>
          <w14:ligatures w14:val="none"/>
        </w:rPr>
        <w:t>Scetis's</w:t>
      </w:r>
      <w:proofErr w:type="spellEnd"/>
      <w:r w:rsidRPr="00C32689">
        <w:rPr>
          <w:rFonts w:ascii="Times New Roman" w:eastAsia="Times New Roman" w:hAnsi="Times New Roman" w:cs="Times New Roman"/>
          <w:kern w:val="0"/>
          <w14:ligatures w14:val="none"/>
        </w:rPr>
        <w:t xml:space="preserve"> tightening structure), the documented driver is </w:t>
      </w:r>
      <w:r w:rsidRPr="00C32689">
        <w:rPr>
          <w:rFonts w:ascii="Times New Roman" w:eastAsia="Times New Roman" w:hAnsi="Times New Roman" w:cs="Times New Roman"/>
          <w:b/>
          <w:bCs/>
          <w:kern w:val="0"/>
          <w14:ligatures w14:val="none"/>
        </w:rPr>
        <w:t>repeated, datable Berber/</w:t>
      </w:r>
      <w:proofErr w:type="spellStart"/>
      <w:r w:rsidRPr="00C32689">
        <w:rPr>
          <w:rFonts w:ascii="Times New Roman" w:eastAsia="Times New Roman" w:hAnsi="Times New Roman" w:cs="Times New Roman"/>
          <w:b/>
          <w:bCs/>
          <w:kern w:val="0"/>
          <w14:ligatures w14:val="none"/>
        </w:rPr>
        <w:t>Mazices</w:t>
      </w:r>
      <w:proofErr w:type="spellEnd"/>
      <w:r w:rsidRPr="00C32689">
        <w:rPr>
          <w:rFonts w:ascii="Times New Roman" w:eastAsia="Times New Roman" w:hAnsi="Times New Roman" w:cs="Times New Roman"/>
          <w:b/>
          <w:bCs/>
          <w:kern w:val="0"/>
          <w14:ligatures w14:val="none"/>
        </w:rPr>
        <w:t xml:space="preserve"> raids (407, 434, 444) forcing defensive consolidation</w:t>
      </w:r>
      <w:r w:rsidRPr="00C32689">
        <w:rPr>
          <w:rFonts w:ascii="Times New Roman" w:eastAsia="Times New Roman" w:hAnsi="Times New Roman" w:cs="Times New Roman"/>
          <w:kern w:val="0"/>
          <w14:ligatures w14:val="none"/>
        </w:rPr>
        <w:t xml:space="preserve"> — a contingent, violence-driven response, not an internally unfolding theological or sociological maturation toward institution. A trajectory narrative ending neatly at 451 was, on inspection, being fitted backward to a date already in hand rather than independently supported by evidence of pacing. Per instruction 2's own standard, that means the narrative is revised rather than kept.</w:t>
      </w:r>
    </w:p>
    <w:p w14:paraId="5C17FF4A"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What follows incorporates what </w:t>
      </w:r>
      <w:r w:rsidRPr="00C32689">
        <w:rPr>
          <w:rFonts w:ascii="Times New Roman" w:eastAsia="Times New Roman" w:hAnsi="Times New Roman" w:cs="Times New Roman"/>
          <w:i/>
          <w:iCs/>
          <w:kern w:val="0"/>
          <w14:ligatures w14:val="none"/>
        </w:rPr>
        <w:t>is</w:t>
      </w:r>
      <w:r w:rsidRPr="00C32689">
        <w:rPr>
          <w:rFonts w:ascii="Times New Roman" w:eastAsia="Times New Roman" w:hAnsi="Times New Roman" w:cs="Times New Roman"/>
          <w:kern w:val="0"/>
          <w14:ligatures w14:val="none"/>
        </w:rPr>
        <w:t xml:space="preserve"> supportable from the developmental-arc instinct — real institutional change </w:t>
      </w:r>
      <w:proofErr w:type="gramStart"/>
      <w:r w:rsidRPr="00C32689">
        <w:rPr>
          <w:rFonts w:ascii="Times New Roman" w:eastAsia="Times New Roman" w:hAnsi="Times New Roman" w:cs="Times New Roman"/>
          <w:kern w:val="0"/>
          <w14:ligatures w14:val="none"/>
        </w:rPr>
        <w:t>happened, and</w:t>
      </w:r>
      <w:proofErr w:type="gramEnd"/>
      <w:r w:rsidRPr="00C32689">
        <w:rPr>
          <w:rFonts w:ascii="Times New Roman" w:eastAsia="Times New Roman" w:hAnsi="Times New Roman" w:cs="Times New Roman"/>
          <w:kern w:val="0"/>
          <w14:ligatures w14:val="none"/>
        </w:rPr>
        <w:t xml:space="preserve"> happened unevenly across this world's different sites and forms — without asserting a smooth, internally-driven trajectory the evidence doesn't show. </w:t>
      </w:r>
      <w:proofErr w:type="gramStart"/>
      <w:r w:rsidRPr="00C32689">
        <w:rPr>
          <w:rFonts w:ascii="Times New Roman" w:eastAsia="Times New Roman" w:hAnsi="Times New Roman" w:cs="Times New Roman"/>
          <w:kern w:val="0"/>
          <w14:ligatures w14:val="none"/>
        </w:rPr>
        <w:t>The teleology</w:t>
      </w:r>
      <w:proofErr w:type="gramEnd"/>
      <w:r w:rsidRPr="00C32689">
        <w:rPr>
          <w:rFonts w:ascii="Times New Roman" w:eastAsia="Times New Roman" w:hAnsi="Times New Roman" w:cs="Times New Roman"/>
          <w:kern w:val="0"/>
          <w14:ligatures w14:val="none"/>
        </w:rPr>
        <w:t xml:space="preserve"> caution from the original instruction is preserved and, if anything, strengthened by this correction: an evidence-driven account of contingent, violence-forced institutionalization at some sites is even less available to a "more mature" reading than a smooth developmental story would have been.</w:t>
      </w:r>
    </w:p>
    <w:p w14:paraId="1FA9A329"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2526910E">
          <v:rect id="_x0000_i1027" style="width:0;height:1.5pt" o:hralign="center" o:hrstd="t" o:hr="t" fillcolor="#a0a0a0" stroked="f"/>
        </w:pict>
      </w:r>
    </w:p>
    <w:p w14:paraId="49E5173D"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t>Candidate Name</w:t>
      </w:r>
    </w:p>
    <w:p w14:paraId="74B9539A"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b/>
          <w:bCs/>
          <w:kern w:val="0"/>
          <w14:ligatures w14:val="none"/>
        </w:rPr>
        <w:lastRenderedPageBreak/>
        <w:t>Desert Christianity</w:t>
      </w:r>
      <w:r w:rsidRPr="00C32689">
        <w:rPr>
          <w:rFonts w:ascii="Times New Roman" w:eastAsia="Times New Roman" w:hAnsi="Times New Roman" w:cs="Times New Roman"/>
          <w:kern w:val="0"/>
          <w14:ligatures w14:val="none"/>
        </w:rPr>
        <w:t xml:space="preserve"> (working name), unchanged from the prior draft. Held loosely, as before, pending Gravity Discovery — now with even more reason for caution given how uneven (rather than developmental) this world's institutional landscape turns out to be on inspection.</w:t>
      </w:r>
    </w:p>
    <w:p w14:paraId="04C92FFD"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539786E6">
          <v:rect id="_x0000_i1028" style="width:0;height:1.5pt" o:hralign="center" o:hrstd="t" o:hr="t" fillcolor="#a0a0a0" stroked="f"/>
        </w:pict>
      </w:r>
    </w:p>
    <w:p w14:paraId="3542A5E6"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t>Temporal Scope</w:t>
      </w:r>
    </w:p>
    <w:p w14:paraId="58E329BE"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b/>
          <w:bCs/>
          <w:kern w:val="0"/>
          <w14:ligatures w14:val="none"/>
        </w:rPr>
        <w:t>Range retained: c. 270 CE (under examination, see below) – 451 CE (under revised rationale, see below).</w:t>
      </w:r>
    </w:p>
    <w:p w14:paraId="1DC538EA"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Beginning point, reframed as literary-rhetorical claim under examination</w:t>
      </w:r>
    </w:p>
    <w:p w14:paraId="32252926"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Unchanged from the prior revision: 270 CE is the </w:t>
      </w:r>
      <w:r w:rsidRPr="00C32689">
        <w:rPr>
          <w:rFonts w:ascii="Times New Roman" w:eastAsia="Times New Roman" w:hAnsi="Times New Roman" w:cs="Times New Roman"/>
          <w:i/>
          <w:iCs/>
          <w:kern w:val="0"/>
          <w14:ligatures w14:val="none"/>
        </w:rPr>
        <w:t>Life of Antony</w:t>
      </w:r>
      <w:r w:rsidRPr="00C32689">
        <w:rPr>
          <w:rFonts w:ascii="Times New Roman" w:eastAsia="Times New Roman" w:hAnsi="Times New Roman" w:cs="Times New Roman"/>
          <w:kern w:val="0"/>
          <w14:ligatures w14:val="none"/>
        </w:rPr>
        <w:t xml:space="preserve">'s own narrative claim, made by Athanasius decades after the fact for explicit anti-Arian, pro-Nicene polemical purposes. This document does not treat it as an evidential anchor. The actual onset of organized, recurring desert withdrawal as an attested pattern remains a question for Document 02's source-critical work, which may arrive </w:t>
      </w:r>
      <w:proofErr w:type="gramStart"/>
      <w:r w:rsidRPr="00C32689">
        <w:rPr>
          <w:rFonts w:ascii="Times New Roman" w:eastAsia="Times New Roman" w:hAnsi="Times New Roman" w:cs="Times New Roman"/>
          <w:kern w:val="0"/>
          <w14:ligatures w14:val="none"/>
        </w:rPr>
        <w:t>at a later date</w:t>
      </w:r>
      <w:proofErr w:type="gramEnd"/>
      <w:r w:rsidRPr="00C32689">
        <w:rPr>
          <w:rFonts w:ascii="Times New Roman" w:eastAsia="Times New Roman" w:hAnsi="Times New Roman" w:cs="Times New Roman"/>
          <w:kern w:val="0"/>
          <w14:ligatures w14:val="none"/>
        </w:rPr>
        <w:t>, an earlier date, or a diffuse onset window rather than a single point.</w:t>
      </w:r>
    </w:p>
    <w:p w14:paraId="56A85CDD"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Ending point: 451 CE, rationale revised after evidence check</w:t>
      </w:r>
    </w:p>
    <w:p w14:paraId="13FF5DC2"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previous draft's three-part Chalcedon rationale (canon-law subordination of monasteries to episcopal authority; the </w:t>
      </w:r>
      <w:proofErr w:type="spellStart"/>
      <w:r w:rsidRPr="00C32689">
        <w:rPr>
          <w:rFonts w:ascii="Times New Roman" w:eastAsia="Times New Roman" w:hAnsi="Times New Roman" w:cs="Times New Roman"/>
          <w:kern w:val="0"/>
          <w14:ligatures w14:val="none"/>
        </w:rPr>
        <w:t>Miaphysite</w:t>
      </w:r>
      <w:proofErr w:type="spellEnd"/>
      <w:r w:rsidRPr="00C32689">
        <w:rPr>
          <w:rFonts w:ascii="Times New Roman" w:eastAsia="Times New Roman" w:hAnsi="Times New Roman" w:cs="Times New Roman"/>
          <w:kern w:val="0"/>
          <w14:ligatures w14:val="none"/>
        </w:rPr>
        <w:t xml:space="preserve">/Chalcedonian schism reorganizing the political-ecclesial environment; rough alignment with source crystallization) is </w:t>
      </w:r>
      <w:r w:rsidRPr="00C32689">
        <w:rPr>
          <w:rFonts w:ascii="Times New Roman" w:eastAsia="Times New Roman" w:hAnsi="Times New Roman" w:cs="Times New Roman"/>
          <w:b/>
          <w:bCs/>
          <w:kern w:val="0"/>
          <w14:ligatures w14:val="none"/>
        </w:rPr>
        <w:t>retained only in modified form.</w:t>
      </w:r>
      <w:r w:rsidRPr="00C32689">
        <w:rPr>
          <w:rFonts w:ascii="Times New Roman" w:eastAsia="Times New Roman" w:hAnsi="Times New Roman" w:cs="Times New Roman"/>
          <w:kern w:val="0"/>
          <w14:ligatures w14:val="none"/>
        </w:rPr>
        <w:t xml:space="preserve"> Specifically:</w:t>
      </w:r>
    </w:p>
    <w:p w14:paraId="46BC9C4A" w14:textId="77777777" w:rsidR="00C32689" w:rsidRPr="00C32689" w:rsidRDefault="00C32689" w:rsidP="00C326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w:t>
      </w:r>
      <w:r w:rsidRPr="00C32689">
        <w:rPr>
          <w:rFonts w:ascii="Times New Roman" w:eastAsia="Times New Roman" w:hAnsi="Times New Roman" w:cs="Times New Roman"/>
          <w:b/>
          <w:bCs/>
          <w:kern w:val="0"/>
          <w14:ligatures w14:val="none"/>
        </w:rPr>
        <w:t>canon-law and schism arguments hold</w:t>
      </w:r>
      <w:r w:rsidRPr="00C32689">
        <w:rPr>
          <w:rFonts w:ascii="Times New Roman" w:eastAsia="Times New Roman" w:hAnsi="Times New Roman" w:cs="Times New Roman"/>
          <w:kern w:val="0"/>
          <w14:ligatures w14:val="none"/>
        </w:rPr>
        <w:t xml:space="preserve"> — these are documented institutional and political facts dated to and immediately following 451, independent of any claim about a prior internal trajectory.</w:t>
      </w:r>
    </w:p>
    <w:p w14:paraId="4CC4A14B" w14:textId="77777777" w:rsidR="00C32689" w:rsidRPr="00C32689" w:rsidRDefault="00C32689" w:rsidP="00C32689">
      <w:pPr>
        <w:numPr>
          <w:ilvl w:val="0"/>
          <w:numId w:val="1"/>
        </w:num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claim that Chalcedon "formalizes a trajectory already underway" — i.e., that the broader ecology had been moving from anchoritic-charismatic toward cenobitic-institutional in the decades before 451, such that Chalcedon's institutional ruling simply ratifies a shift that had already happened sociologically — </w:t>
      </w:r>
      <w:r w:rsidRPr="00C32689">
        <w:rPr>
          <w:rFonts w:ascii="Times New Roman" w:eastAsia="Times New Roman" w:hAnsi="Times New Roman" w:cs="Times New Roman"/>
          <w:b/>
          <w:bCs/>
          <w:kern w:val="0"/>
          <w14:ligatures w14:val="none"/>
        </w:rPr>
        <w:t>is not supported by the evidence checked here and is dropped.</w:t>
      </w:r>
      <w:r w:rsidRPr="00C32689">
        <w:rPr>
          <w:rFonts w:ascii="Times New Roman" w:eastAsia="Times New Roman" w:hAnsi="Times New Roman" w:cs="Times New Roman"/>
          <w:kern w:val="0"/>
          <w14:ligatures w14:val="none"/>
        </w:rPr>
        <w:t xml:space="preserve"> What the evidence actually shows is more uneven: specific sites (</w:t>
      </w:r>
      <w:proofErr w:type="spellStart"/>
      <w:r w:rsidRPr="00C32689">
        <w:rPr>
          <w:rFonts w:ascii="Times New Roman" w:eastAsia="Times New Roman" w:hAnsi="Times New Roman" w:cs="Times New Roman"/>
          <w:kern w:val="0"/>
          <w14:ligatures w14:val="none"/>
        </w:rPr>
        <w:t>Nitria</w:t>
      </w:r>
      <w:proofErr w:type="spellEnd"/>
      <w:r w:rsidRPr="00C32689">
        <w:rPr>
          <w:rFonts w:ascii="Times New Roman" w:eastAsia="Times New Roman" w:hAnsi="Times New Roman" w:cs="Times New Roman"/>
          <w:kern w:val="0"/>
          <w14:ligatures w14:val="none"/>
        </w:rPr>
        <w:t xml:space="preserve">, and </w:t>
      </w:r>
      <w:proofErr w:type="spellStart"/>
      <w:r w:rsidRPr="00C32689">
        <w:rPr>
          <w:rFonts w:ascii="Times New Roman" w:eastAsia="Times New Roman" w:hAnsi="Times New Roman" w:cs="Times New Roman"/>
          <w:kern w:val="0"/>
          <w14:ligatures w14:val="none"/>
        </w:rPr>
        <w:t>Scetis</w:t>
      </w:r>
      <w:proofErr w:type="spellEnd"/>
      <w:r w:rsidRPr="00C32689">
        <w:rPr>
          <w:rFonts w:ascii="Times New Roman" w:eastAsia="Times New Roman" w:hAnsi="Times New Roman" w:cs="Times New Roman"/>
          <w:kern w:val="0"/>
          <w14:ligatures w14:val="none"/>
        </w:rPr>
        <w:t xml:space="preserve"> after repeated raiding) show documented institutional tightening in the early-to-mid 5th century, driven by specific, dateable violent disruptions rather than a generalized maturation process; other strands (the </w:t>
      </w:r>
      <w:proofErr w:type="spellStart"/>
      <w:r w:rsidRPr="00C32689">
        <w:rPr>
          <w:rFonts w:ascii="Times New Roman" w:eastAsia="Times New Roman" w:hAnsi="Times New Roman" w:cs="Times New Roman"/>
          <w:kern w:val="0"/>
          <w14:ligatures w14:val="none"/>
        </w:rPr>
        <w:t>Pachomian</w:t>
      </w:r>
      <w:proofErr w:type="spellEnd"/>
      <w:r w:rsidRPr="00C32689">
        <w:rPr>
          <w:rFonts w:ascii="Times New Roman" w:eastAsia="Times New Roman" w:hAnsi="Times New Roman" w:cs="Times New Roman"/>
          <w:kern w:val="0"/>
          <w14:ligatures w14:val="none"/>
        </w:rPr>
        <w:t xml:space="preserve"> federation, founded on a cenobitic model from its 320s origin, and the anchoritic core at Kellia, which the Coptic Encyclopedia's synthesis describes as remaining "strongly anchoritic" even as </w:t>
      </w:r>
      <w:proofErr w:type="spellStart"/>
      <w:r w:rsidRPr="00C32689">
        <w:rPr>
          <w:rFonts w:ascii="Times New Roman" w:eastAsia="Times New Roman" w:hAnsi="Times New Roman" w:cs="Times New Roman"/>
          <w:kern w:val="0"/>
          <w14:ligatures w14:val="none"/>
        </w:rPr>
        <w:t>Nitria</w:t>
      </w:r>
      <w:proofErr w:type="spellEnd"/>
      <w:r w:rsidRPr="00C32689">
        <w:rPr>
          <w:rFonts w:ascii="Times New Roman" w:eastAsia="Times New Roman" w:hAnsi="Times New Roman" w:cs="Times New Roman"/>
          <w:kern w:val="0"/>
          <w14:ligatures w14:val="none"/>
        </w:rPr>
        <w:t xml:space="preserve"> nearby grew more institutional) do not fit a single shared trajectory at all.</w:t>
      </w:r>
    </w:p>
    <w:p w14:paraId="2E6C8EFE"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b/>
          <w:bCs/>
          <w:kern w:val="0"/>
          <w14:ligatures w14:val="none"/>
        </w:rPr>
        <w:t>Revised statement of the 451 endpoint's actual justification:</w:t>
      </w:r>
      <w:r w:rsidRPr="00C32689">
        <w:rPr>
          <w:rFonts w:ascii="Times New Roman" w:eastAsia="Times New Roman" w:hAnsi="Times New Roman" w:cs="Times New Roman"/>
          <w:kern w:val="0"/>
          <w14:ligatures w14:val="none"/>
        </w:rPr>
        <w:t xml:space="preserve"> 451 is retained as the proposed endpoint primarily on the strength of the canon-law and schism evidence — an external, dateable, institutionally decisive event — rather than as the culmination of an internal </w:t>
      </w:r>
      <w:r w:rsidRPr="00C32689">
        <w:rPr>
          <w:rFonts w:ascii="Times New Roman" w:eastAsia="Times New Roman" w:hAnsi="Times New Roman" w:cs="Times New Roman"/>
          <w:kern w:val="0"/>
          <w14:ligatures w14:val="none"/>
        </w:rPr>
        <w:lastRenderedPageBreak/>
        <w:t xml:space="preserve">developmental arc this document can </w:t>
      </w:r>
      <w:proofErr w:type="gramStart"/>
      <w:r w:rsidRPr="00C32689">
        <w:rPr>
          <w:rFonts w:ascii="Times New Roman" w:eastAsia="Times New Roman" w:hAnsi="Times New Roman" w:cs="Times New Roman"/>
          <w:kern w:val="0"/>
          <w14:ligatures w14:val="none"/>
        </w:rPr>
        <w:t>actually demonstrate</w:t>
      </w:r>
      <w:proofErr w:type="gramEnd"/>
      <w:r w:rsidRPr="00C32689">
        <w:rPr>
          <w:rFonts w:ascii="Times New Roman" w:eastAsia="Times New Roman" w:hAnsi="Times New Roman" w:cs="Times New Roman"/>
          <w:kern w:val="0"/>
          <w14:ligatures w14:val="none"/>
        </w:rPr>
        <w:t>. This is a narrower and more defensible claim than the prior trajectory framing, and this document prefers the narrower true claim to the broader elegant one.</w:t>
      </w:r>
    </w:p>
    <w:p w14:paraId="15B66A76"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What the evidence does support: uneven, contingent institutional pressure, not a developmental arc</w:t>
      </w:r>
    </w:p>
    <w:p w14:paraId="121EEF96"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Per the corrected picture: </w:t>
      </w:r>
      <w:proofErr w:type="spellStart"/>
      <w:r w:rsidRPr="00C32689">
        <w:rPr>
          <w:rFonts w:ascii="Times New Roman" w:eastAsia="Times New Roman" w:hAnsi="Times New Roman" w:cs="Times New Roman"/>
          <w:kern w:val="0"/>
          <w14:ligatures w14:val="none"/>
        </w:rPr>
        <w:t>Scetis</w:t>
      </w:r>
      <w:proofErr w:type="spellEnd"/>
      <w:r w:rsidRPr="00C32689">
        <w:rPr>
          <w:rFonts w:ascii="Times New Roman" w:eastAsia="Times New Roman" w:hAnsi="Times New Roman" w:cs="Times New Roman"/>
          <w:kern w:val="0"/>
          <w14:ligatures w14:val="none"/>
        </w:rPr>
        <w:t xml:space="preserve"> was raided and partially dispersed in 407, 434, and 444 — the last of these (the massacre of the Forty-Nine Martyrs of </w:t>
      </w:r>
      <w:proofErr w:type="spellStart"/>
      <w:r w:rsidRPr="00C32689">
        <w:rPr>
          <w:rFonts w:ascii="Times New Roman" w:eastAsia="Times New Roman" w:hAnsi="Times New Roman" w:cs="Times New Roman"/>
          <w:kern w:val="0"/>
          <w14:ligatures w14:val="none"/>
        </w:rPr>
        <w:t>Scetis</w:t>
      </w:r>
      <w:proofErr w:type="spellEnd"/>
      <w:r w:rsidRPr="00C32689">
        <w:rPr>
          <w:rFonts w:ascii="Times New Roman" w:eastAsia="Times New Roman" w:hAnsi="Times New Roman" w:cs="Times New Roman"/>
          <w:kern w:val="0"/>
          <w14:ligatures w14:val="none"/>
        </w:rPr>
        <w:t xml:space="preserve">) falling within a decade of the proposed 451 endpoint. </w:t>
      </w:r>
      <w:proofErr w:type="spellStart"/>
      <w:r w:rsidRPr="00C32689">
        <w:rPr>
          <w:rFonts w:ascii="Times New Roman" w:eastAsia="Times New Roman" w:hAnsi="Times New Roman" w:cs="Times New Roman"/>
          <w:kern w:val="0"/>
          <w14:ligatures w14:val="none"/>
        </w:rPr>
        <w:t>Nitria</w:t>
      </w:r>
      <w:proofErr w:type="spellEnd"/>
      <w:r w:rsidRPr="00C32689">
        <w:rPr>
          <w:rFonts w:ascii="Times New Roman" w:eastAsia="Times New Roman" w:hAnsi="Times New Roman" w:cs="Times New Roman"/>
          <w:kern w:val="0"/>
          <w14:ligatures w14:val="none"/>
        </w:rPr>
        <w:t xml:space="preserve"> shows documented movement toward "</w:t>
      </w:r>
      <w:proofErr w:type="spellStart"/>
      <w:r w:rsidRPr="00C32689">
        <w:rPr>
          <w:rFonts w:ascii="Times New Roman" w:eastAsia="Times New Roman" w:hAnsi="Times New Roman" w:cs="Times New Roman"/>
          <w:kern w:val="0"/>
          <w14:ligatures w14:val="none"/>
        </w:rPr>
        <w:t>semicenobitic</w:t>
      </w:r>
      <w:proofErr w:type="spellEnd"/>
      <w:r w:rsidRPr="00C32689">
        <w:rPr>
          <w:rFonts w:ascii="Times New Roman" w:eastAsia="Times New Roman" w:hAnsi="Times New Roman" w:cs="Times New Roman"/>
          <w:kern w:val="0"/>
          <w14:ligatures w14:val="none"/>
        </w:rPr>
        <w:t xml:space="preserve">" training-house structures across roughly this same window, by the testimony of Palladius and later synthesis scholarship. </w:t>
      </w:r>
      <w:r w:rsidRPr="00C32689">
        <w:rPr>
          <w:rFonts w:ascii="Times New Roman" w:eastAsia="Times New Roman" w:hAnsi="Times New Roman" w:cs="Times New Roman"/>
          <w:b/>
          <w:bCs/>
          <w:kern w:val="0"/>
          <w14:ligatures w14:val="none"/>
        </w:rPr>
        <w:t>This is repeated external shock forcing consolidation for protection and continuity, not a story the desert tradition was internally telling about its own maturation.</w:t>
      </w:r>
      <w:r w:rsidRPr="00C32689">
        <w:rPr>
          <w:rFonts w:ascii="Times New Roman" w:eastAsia="Times New Roman" w:hAnsi="Times New Roman" w:cs="Times New Roman"/>
          <w:kern w:val="0"/>
          <w14:ligatures w14:val="none"/>
        </w:rPr>
        <w:t xml:space="preserve"> The </w:t>
      </w:r>
      <w:proofErr w:type="spellStart"/>
      <w:r w:rsidRPr="00C32689">
        <w:rPr>
          <w:rFonts w:ascii="Times New Roman" w:eastAsia="Times New Roman" w:hAnsi="Times New Roman" w:cs="Times New Roman"/>
          <w:kern w:val="0"/>
          <w14:ligatures w14:val="none"/>
        </w:rPr>
        <w:t>Apophthegmata's</w:t>
      </w:r>
      <w:proofErr w:type="spellEnd"/>
      <w:r w:rsidRPr="00C32689">
        <w:rPr>
          <w:rFonts w:ascii="Times New Roman" w:eastAsia="Times New Roman" w:hAnsi="Times New Roman" w:cs="Times New Roman"/>
          <w:kern w:val="0"/>
          <w14:ligatures w14:val="none"/>
        </w:rPr>
        <w:t xml:space="preserve"> own retrospective "the elders used to say..." framing is itself a document of loss and decline in response to exactly this kind of disruption (directly attested in the Arsenius lament over </w:t>
      </w:r>
      <w:proofErr w:type="spellStart"/>
      <w:r w:rsidRPr="00C32689">
        <w:rPr>
          <w:rFonts w:ascii="Times New Roman" w:eastAsia="Times New Roman" w:hAnsi="Times New Roman" w:cs="Times New Roman"/>
          <w:kern w:val="0"/>
          <w14:ligatures w14:val="none"/>
        </w:rPr>
        <w:t>Scetis</w:t>
      </w:r>
      <w:proofErr w:type="spellEnd"/>
      <w:r w:rsidRPr="00C32689">
        <w:rPr>
          <w:rFonts w:ascii="Times New Roman" w:eastAsia="Times New Roman" w:hAnsi="Times New Roman" w:cs="Times New Roman"/>
          <w:kern w:val="0"/>
          <w14:ligatures w14:val="none"/>
        </w:rPr>
        <w:t xml:space="preserve"> and Rome, and in recent scholarship — Vos, 2024 — reading the sayings' compilation partly as a trauma-response and memorial act by displaced survivors) rather than evidence of a tradition watching itself mature into something better-organized. </w:t>
      </w:r>
      <w:r w:rsidRPr="00C32689">
        <w:rPr>
          <w:rFonts w:ascii="Times New Roman" w:eastAsia="Times New Roman" w:hAnsi="Times New Roman" w:cs="Times New Roman"/>
          <w:b/>
          <w:bCs/>
          <w:kern w:val="0"/>
          <w14:ligatures w14:val="none"/>
        </w:rPr>
        <w:t>The teleology caution from the original instruction stands, strengthened rather than softened by this correction</w:t>
      </w:r>
      <w:r w:rsidRPr="00C32689">
        <w:rPr>
          <w:rFonts w:ascii="Times New Roman" w:eastAsia="Times New Roman" w:hAnsi="Times New Roman" w:cs="Times New Roman"/>
          <w:kern w:val="0"/>
          <w14:ligatures w14:val="none"/>
        </w:rPr>
        <w:t>: this document holds both that real institutional change occurred at specific sites, under specific pressures, and that the tradition's own evaluative voice (nostalgic, elegiac, oriented toward loss) should not be read either as objectively correct about decline or as simply mistaken nostalgia obscuring "real" progress. Neither the sociological account nor the tradition's own self-account should collapse into the other; both should be carried forward into Gravity Discovery as genuinely separate, separately valid lenses.</w:t>
      </w:r>
    </w:p>
    <w:p w14:paraId="47DA023E"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proofErr w:type="spellStart"/>
      <w:r w:rsidRPr="00C32689">
        <w:rPr>
          <w:rFonts w:ascii="Times New Roman" w:eastAsia="Times New Roman" w:hAnsi="Times New Roman" w:cs="Times New Roman"/>
          <w:b/>
          <w:bCs/>
          <w:kern w:val="0"/>
          <w:sz w:val="27"/>
          <w:szCs w:val="27"/>
          <w14:ligatures w14:val="none"/>
        </w:rPr>
        <w:t>Pachomian</w:t>
      </w:r>
      <w:proofErr w:type="spellEnd"/>
      <w:r w:rsidRPr="00C32689">
        <w:rPr>
          <w:rFonts w:ascii="Times New Roman" w:eastAsia="Times New Roman" w:hAnsi="Times New Roman" w:cs="Times New Roman"/>
          <w:b/>
          <w:bCs/>
          <w:kern w:val="0"/>
          <w:sz w:val="27"/>
          <w:szCs w:val="27"/>
          <w14:ligatures w14:val="none"/>
        </w:rPr>
        <w:t xml:space="preserve"> and </w:t>
      </w:r>
      <w:proofErr w:type="spellStart"/>
      <w:r w:rsidRPr="00C32689">
        <w:rPr>
          <w:rFonts w:ascii="Times New Roman" w:eastAsia="Times New Roman" w:hAnsi="Times New Roman" w:cs="Times New Roman"/>
          <w:b/>
          <w:bCs/>
          <w:kern w:val="0"/>
          <w:sz w:val="27"/>
          <w:szCs w:val="27"/>
          <w14:ligatures w14:val="none"/>
        </w:rPr>
        <w:t>Shenoutean</w:t>
      </w:r>
      <w:proofErr w:type="spellEnd"/>
      <w:r w:rsidRPr="00C32689">
        <w:rPr>
          <w:rFonts w:ascii="Times New Roman" w:eastAsia="Times New Roman" w:hAnsi="Times New Roman" w:cs="Times New Roman"/>
          <w:b/>
          <w:bCs/>
          <w:kern w:val="0"/>
          <w:sz w:val="27"/>
          <w:szCs w:val="27"/>
          <w14:ligatures w14:val="none"/>
        </w:rPr>
        <w:t xml:space="preserve"> cenobitic forms sit outside this picture entirely, which matters for the One World question</w:t>
      </w:r>
    </w:p>
    <w:p w14:paraId="1194D992"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Crucially: the </w:t>
      </w:r>
      <w:proofErr w:type="spellStart"/>
      <w:r w:rsidRPr="00C32689">
        <w:rPr>
          <w:rFonts w:ascii="Times New Roman" w:eastAsia="Times New Roman" w:hAnsi="Times New Roman" w:cs="Times New Roman"/>
          <w:b/>
          <w:bCs/>
          <w:kern w:val="0"/>
          <w14:ligatures w14:val="none"/>
        </w:rPr>
        <w:t>Pachomian</w:t>
      </w:r>
      <w:proofErr w:type="spellEnd"/>
      <w:r w:rsidRPr="00C32689">
        <w:rPr>
          <w:rFonts w:ascii="Times New Roman" w:eastAsia="Times New Roman" w:hAnsi="Times New Roman" w:cs="Times New Roman"/>
          <w:b/>
          <w:bCs/>
          <w:kern w:val="0"/>
          <w14:ligatures w14:val="none"/>
        </w:rPr>
        <w:t xml:space="preserve"> federation was founded cenobitic from the start (c. 320s)</w:t>
      </w:r>
      <w:r w:rsidRPr="00C32689">
        <w:rPr>
          <w:rFonts w:ascii="Times New Roman" w:eastAsia="Times New Roman" w:hAnsi="Times New Roman" w:cs="Times New Roman"/>
          <w:kern w:val="0"/>
          <w14:ligatures w14:val="none"/>
        </w:rPr>
        <w:t xml:space="preserve">, not as a later institutional development out of an earlier anchoritic phase, and </w:t>
      </w:r>
      <w:r w:rsidRPr="00C32689">
        <w:rPr>
          <w:rFonts w:ascii="Times New Roman" w:eastAsia="Times New Roman" w:hAnsi="Times New Roman" w:cs="Times New Roman"/>
          <w:b/>
          <w:bCs/>
          <w:kern w:val="0"/>
          <w14:ligatures w14:val="none"/>
        </w:rPr>
        <w:t xml:space="preserve">Shenoute's White Monastery federation, founded by </w:t>
      </w:r>
      <w:proofErr w:type="spellStart"/>
      <w:r w:rsidRPr="00C32689">
        <w:rPr>
          <w:rFonts w:ascii="Times New Roman" w:eastAsia="Times New Roman" w:hAnsi="Times New Roman" w:cs="Times New Roman"/>
          <w:b/>
          <w:bCs/>
          <w:kern w:val="0"/>
          <w14:ligatures w14:val="none"/>
        </w:rPr>
        <w:t>Pcol</w:t>
      </w:r>
      <w:proofErr w:type="spellEnd"/>
      <w:r w:rsidRPr="00C32689">
        <w:rPr>
          <w:rFonts w:ascii="Times New Roman" w:eastAsia="Times New Roman" w:hAnsi="Times New Roman" w:cs="Times New Roman"/>
          <w:b/>
          <w:bCs/>
          <w:kern w:val="0"/>
          <w14:ligatures w14:val="none"/>
        </w:rPr>
        <w:t xml:space="preserve"> c. 350 and continuously led from 385, was built on an explicitly </w:t>
      </w:r>
      <w:proofErr w:type="spellStart"/>
      <w:r w:rsidRPr="00C32689">
        <w:rPr>
          <w:rFonts w:ascii="Times New Roman" w:eastAsia="Times New Roman" w:hAnsi="Times New Roman" w:cs="Times New Roman"/>
          <w:b/>
          <w:bCs/>
          <w:kern w:val="0"/>
          <w14:ligatures w14:val="none"/>
        </w:rPr>
        <w:t>Pachomian</w:t>
      </w:r>
      <w:proofErr w:type="spellEnd"/>
      <w:r w:rsidRPr="00C32689">
        <w:rPr>
          <w:rFonts w:ascii="Times New Roman" w:eastAsia="Times New Roman" w:hAnsi="Times New Roman" w:cs="Times New Roman"/>
          <w:b/>
          <w:bCs/>
          <w:kern w:val="0"/>
          <w14:ligatures w14:val="none"/>
        </w:rPr>
        <w:t xml:space="preserve"> cenobitic model from its own founding</w:t>
      </w:r>
      <w:r w:rsidRPr="00C32689">
        <w:rPr>
          <w:rFonts w:ascii="Times New Roman" w:eastAsia="Times New Roman" w:hAnsi="Times New Roman" w:cs="Times New Roman"/>
          <w:kern w:val="0"/>
          <w14:ligatures w14:val="none"/>
        </w:rPr>
        <w:t xml:space="preserve">, not as an end-stage evolution of anchoritic Desert Christianity. This means the "anchoritic-to-cenobitic" framing, even where defensible for </w:t>
      </w:r>
      <w:proofErr w:type="spellStart"/>
      <w:r w:rsidRPr="00C32689">
        <w:rPr>
          <w:rFonts w:ascii="Times New Roman" w:eastAsia="Times New Roman" w:hAnsi="Times New Roman" w:cs="Times New Roman"/>
          <w:kern w:val="0"/>
          <w14:ligatures w14:val="none"/>
        </w:rPr>
        <w:t>Nitria</w:t>
      </w:r>
      <w:proofErr w:type="spellEnd"/>
      <w:r w:rsidRPr="00C32689">
        <w:rPr>
          <w:rFonts w:ascii="Times New Roman" w:eastAsia="Times New Roman" w:hAnsi="Times New Roman" w:cs="Times New Roman"/>
          <w:kern w:val="0"/>
          <w14:ligatures w14:val="none"/>
        </w:rPr>
        <w:t>/</w:t>
      </w:r>
      <w:proofErr w:type="spellStart"/>
      <w:r w:rsidRPr="00C32689">
        <w:rPr>
          <w:rFonts w:ascii="Times New Roman" w:eastAsia="Times New Roman" w:hAnsi="Times New Roman" w:cs="Times New Roman"/>
          <w:kern w:val="0"/>
          <w14:ligatures w14:val="none"/>
        </w:rPr>
        <w:t>Scetis</w:t>
      </w:r>
      <w:proofErr w:type="spellEnd"/>
      <w:r w:rsidRPr="00C32689">
        <w:rPr>
          <w:rFonts w:ascii="Times New Roman" w:eastAsia="Times New Roman" w:hAnsi="Times New Roman" w:cs="Times New Roman"/>
          <w:kern w:val="0"/>
          <w14:ligatures w14:val="none"/>
        </w:rPr>
        <w:t xml:space="preserve"> specifically, </w:t>
      </w:r>
      <w:r w:rsidRPr="00C32689">
        <w:rPr>
          <w:rFonts w:ascii="Times New Roman" w:eastAsia="Times New Roman" w:hAnsi="Times New Roman" w:cs="Times New Roman"/>
          <w:b/>
          <w:bCs/>
          <w:kern w:val="0"/>
          <w14:ligatures w14:val="none"/>
        </w:rPr>
        <w:t>cannot describe Desert Christianity as a whole</w:t>
      </w:r>
      <w:r w:rsidRPr="00C32689">
        <w:rPr>
          <w:rFonts w:ascii="Times New Roman" w:eastAsia="Times New Roman" w:hAnsi="Times New Roman" w:cs="Times New Roman"/>
          <w:kern w:val="0"/>
          <w14:ligatures w14:val="none"/>
        </w:rPr>
        <w:t>, since major and evidentially significant cenobitic forms were present from near the world's proposed beginning, running in parallel with anchoritic forms throughout, not arriving afterward as a culmination. This is recorded here as a direct correction to the originally requested trajectory framing, not a minor caveat.</w:t>
      </w:r>
    </w:p>
    <w:p w14:paraId="166B6FBD"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 xml:space="preserve">The </w:t>
      </w:r>
      <w:proofErr w:type="spellStart"/>
      <w:r w:rsidRPr="00C32689">
        <w:rPr>
          <w:rFonts w:ascii="Times New Roman" w:eastAsia="Times New Roman" w:hAnsi="Times New Roman" w:cs="Times New Roman"/>
          <w:b/>
          <w:bCs/>
          <w:kern w:val="0"/>
          <w:sz w:val="27"/>
          <w:szCs w:val="27"/>
          <w14:ligatures w14:val="none"/>
        </w:rPr>
        <w:t>Apophthegmata's</w:t>
      </w:r>
      <w:proofErr w:type="spellEnd"/>
      <w:r w:rsidRPr="00C32689">
        <w:rPr>
          <w:rFonts w:ascii="Times New Roman" w:eastAsia="Times New Roman" w:hAnsi="Times New Roman" w:cs="Times New Roman"/>
          <w:b/>
          <w:bCs/>
          <w:kern w:val="0"/>
          <w:sz w:val="27"/>
          <w:szCs w:val="27"/>
          <w14:ligatures w14:val="none"/>
        </w:rPr>
        <w:t xml:space="preserve"> post-451 compilation dating — retained as an open structural problem</w:t>
      </w:r>
    </w:p>
    <w:p w14:paraId="32AA53E4"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Unchanged from the prior revision: the Alphabetical and Anonymous collections compile toward 500 CE, with later strata into the 7th century, against this document's 451 proposed endpoint. Flagged for Document 02, not resolved here.</w:t>
      </w:r>
    </w:p>
    <w:p w14:paraId="4B612E70"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lastRenderedPageBreak/>
        <w:t>Shenoute's career span — retained and corrected per this session's catch, with sourcing now fixed (see below)</w:t>
      </w:r>
    </w:p>
    <w:p w14:paraId="6A3F6C01"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Shenoute's death is most reliably dated, per Emmel's codicological reconstruction (Shenoute's Literary Corpus, 2004) and Layton's documentary edition (The Canons of Our Fathers), to </w:t>
      </w:r>
      <w:r w:rsidRPr="00C32689">
        <w:rPr>
          <w:rFonts w:ascii="Times New Roman" w:eastAsia="Times New Roman" w:hAnsi="Times New Roman" w:cs="Times New Roman"/>
          <w:b/>
          <w:bCs/>
          <w:kern w:val="0"/>
          <w14:ligatures w14:val="none"/>
        </w:rPr>
        <w:t>465/466 CE</w:t>
      </w:r>
      <w:r w:rsidRPr="00C32689">
        <w:rPr>
          <w:rFonts w:ascii="Times New Roman" w:eastAsia="Times New Roman" w:hAnsi="Times New Roman" w:cs="Times New Roman"/>
          <w:kern w:val="0"/>
          <w14:ligatures w14:val="none"/>
        </w:rPr>
        <w:t xml:space="preserve">, with continuous leadership from 385. This is the position taken by the field's leading specialist authorities, not a contested minority view — see the dating-precedence correction below. His full productive career (385–465/466) runs roughly fifteen years past this document's proposed 451 endpoint, on top of already spanning the entire proposed window from a cenobitic starting point. Flagged for Document 02, consistent with the </w:t>
      </w:r>
      <w:proofErr w:type="spellStart"/>
      <w:r w:rsidRPr="00C32689">
        <w:rPr>
          <w:rFonts w:ascii="Times New Roman" w:eastAsia="Times New Roman" w:hAnsi="Times New Roman" w:cs="Times New Roman"/>
          <w:kern w:val="0"/>
          <w14:ligatures w14:val="none"/>
        </w:rPr>
        <w:t>Apophthegmata</w:t>
      </w:r>
      <w:proofErr w:type="spellEnd"/>
      <w:r w:rsidRPr="00C32689">
        <w:rPr>
          <w:rFonts w:ascii="Times New Roman" w:eastAsia="Times New Roman" w:hAnsi="Times New Roman" w:cs="Times New Roman"/>
          <w:kern w:val="0"/>
          <w14:ligatures w14:val="none"/>
        </w:rPr>
        <w:t xml:space="preserve"> treatment: Document 02 must specify, source by source, which portion of Shenoute's corpus can be confidently dated pre-451 versus which cannot, rather than treating his corpus as a single undifferentiated source.</w:t>
      </w:r>
    </w:p>
    <w:p w14:paraId="1E1F6318"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Correction: dating precedence had it backward</w:t>
      </w:r>
    </w:p>
    <w:p w14:paraId="35294571"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prior draft characterized the 451 death-date for Shenoute as an "older minority view" against a 465/466 majority. Checking this directly: </w:t>
      </w:r>
      <w:r w:rsidRPr="00C32689">
        <w:rPr>
          <w:rFonts w:ascii="Times New Roman" w:eastAsia="Times New Roman" w:hAnsi="Times New Roman" w:cs="Times New Roman"/>
          <w:b/>
          <w:bCs/>
          <w:kern w:val="0"/>
          <w14:ligatures w14:val="none"/>
        </w:rPr>
        <w:t>the 465/466 dating is the position of the modern, specialist, manuscript-based scholarship (Emmel's 1993 Yale dissertation and 2004 codicological reconstruction; Layton's documentary edition; Schroeder's monograph; the 2023 Bryn Mawr Classical Review volume honoring Emmel's work) and represents the current scholarly consensus, not a contested newer claim.</w:t>
      </w:r>
      <w:r w:rsidRPr="00C32689">
        <w:rPr>
          <w:rFonts w:ascii="Times New Roman" w:eastAsia="Times New Roman" w:hAnsi="Times New Roman" w:cs="Times New Roman"/>
          <w:kern w:val="0"/>
          <w14:ligatures w14:val="none"/>
        </w:rPr>
        <w:t xml:space="preserve"> The 451 figure traces to an older biographical tradition (visible in early-20th-century sources reporting a legendary "118 years old" lifespan claim) that current specialist scholarship has superseded rather than merely contested. This document corrects its own prior characterization: 465/466 should be treated as the well-supported current position, and 451 as the superseded older figure, not the reverse.</w:t>
      </w:r>
    </w:p>
    <w:p w14:paraId="0B59E2F6"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771F03F6">
          <v:rect id="_x0000_i1029" style="width:0;height:1.5pt" o:hralign="center" o:hrstd="t" o:hr="t" fillcolor="#a0a0a0" stroked="f"/>
        </w:pict>
      </w:r>
    </w:p>
    <w:p w14:paraId="1264A1DB"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t>Geographic Scope</w:t>
      </w:r>
    </w:p>
    <w:p w14:paraId="39A201A9"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Unchanged from the prior revision: Egypt primary (including the Thebaid and the White Monastery federation near Sohag); Palestine retained in primary/secondary scope; Syria provisionally excluded, with the burden on later evidence to justify inclusion rather than exclusion.</w:t>
      </w:r>
    </w:p>
    <w:p w14:paraId="17268597"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7BE7EF79">
          <v:rect id="_x0000_i1030" style="width:0;height:1.5pt" o:hralign="center" o:hrstd="t" o:hr="t" fillcolor="#a0a0a0" stroked="f"/>
        </w:pict>
      </w:r>
    </w:p>
    <w:p w14:paraId="3BDFB97D"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t>Cultural Scope</w:t>
      </w:r>
    </w:p>
    <w:p w14:paraId="10DBBCC4"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Unchanged from the prior revision. The Shenoute correction to the literacy/sophistication asymmetry assumption stands as previously revised.</w:t>
      </w:r>
    </w:p>
    <w:p w14:paraId="58E56233"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0BDADF95">
          <v:rect id="_x0000_i1031" style="width:0;height:1.5pt" o:hralign="center" o:hrstd="t" o:hr="t" fillcolor="#a0a0a0" stroked="f"/>
        </w:pict>
      </w:r>
    </w:p>
    <w:p w14:paraId="72F524CD"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lastRenderedPageBreak/>
        <w:t>Distinct World Test</w:t>
      </w:r>
    </w:p>
    <w:p w14:paraId="4191CA5A"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 xml:space="preserve">Correction: unnamed scholarship now named, and the trajectory claim itself corrected </w:t>
      </w:r>
      <w:proofErr w:type="gramStart"/>
      <w:r w:rsidRPr="00C32689">
        <w:rPr>
          <w:rFonts w:ascii="Times New Roman" w:eastAsia="Times New Roman" w:hAnsi="Times New Roman" w:cs="Times New Roman"/>
          <w:b/>
          <w:bCs/>
          <w:kern w:val="0"/>
          <w:sz w:val="27"/>
          <w:szCs w:val="27"/>
          <w14:ligatures w14:val="none"/>
        </w:rPr>
        <w:t>per</w:t>
      </w:r>
      <w:proofErr w:type="gramEnd"/>
      <w:r w:rsidRPr="00C32689">
        <w:rPr>
          <w:rFonts w:ascii="Times New Roman" w:eastAsia="Times New Roman" w:hAnsi="Times New Roman" w:cs="Times New Roman"/>
          <w:b/>
          <w:bCs/>
          <w:kern w:val="0"/>
          <w:sz w:val="27"/>
          <w:szCs w:val="27"/>
          <w14:ligatures w14:val="none"/>
        </w:rPr>
        <w:t xml:space="preserve"> the evidence check</w:t>
      </w:r>
    </w:p>
    <w:p w14:paraId="110CBE88"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The previously requested rewrite would have folded a developmental-arc claim into this section's account of "what recurring formation ecology exists." Per the evidence check above, that rewrite is not adopted in the form requested. What this document affirms instead, naming sources directly:</w:t>
      </w:r>
    </w:p>
    <w:p w14:paraId="30F62719"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b/>
          <w:bCs/>
          <w:kern w:val="0"/>
          <w14:ligatures w14:val="none"/>
        </w:rPr>
        <w:t>Chitty's</w:t>
      </w:r>
      <w:r w:rsidRPr="00C32689">
        <w:rPr>
          <w:rFonts w:ascii="Times New Roman" w:eastAsia="Times New Roman" w:hAnsi="Times New Roman" w:cs="Times New Roman"/>
          <w:kern w:val="0"/>
          <w14:ligatures w14:val="none"/>
        </w:rPr>
        <w:t xml:space="preserve"> (</w:t>
      </w:r>
      <w:r w:rsidRPr="00C32689">
        <w:rPr>
          <w:rFonts w:ascii="Times New Roman" w:eastAsia="Times New Roman" w:hAnsi="Times New Roman" w:cs="Times New Roman"/>
          <w:i/>
          <w:iCs/>
          <w:kern w:val="0"/>
          <w14:ligatures w14:val="none"/>
        </w:rPr>
        <w:t>The Desert a City</w:t>
      </w:r>
      <w:r w:rsidRPr="00C32689">
        <w:rPr>
          <w:rFonts w:ascii="Times New Roman" w:eastAsia="Times New Roman" w:hAnsi="Times New Roman" w:cs="Times New Roman"/>
          <w:kern w:val="0"/>
          <w14:ligatures w14:val="none"/>
        </w:rPr>
        <w:t xml:space="preserve">, 1966) classic three-founder framing (Athanasius's Antony, Pachomius) remains the traditional reference point for this world's recognized shape, but </w:t>
      </w:r>
      <w:r w:rsidRPr="00C32689">
        <w:rPr>
          <w:rFonts w:ascii="Times New Roman" w:eastAsia="Times New Roman" w:hAnsi="Times New Roman" w:cs="Times New Roman"/>
          <w:b/>
          <w:bCs/>
          <w:kern w:val="0"/>
          <w14:ligatures w14:val="none"/>
        </w:rPr>
        <w:t>Goehring's</w:t>
      </w:r>
      <w:r w:rsidRPr="00C32689">
        <w:rPr>
          <w:rFonts w:ascii="Times New Roman" w:eastAsia="Times New Roman" w:hAnsi="Times New Roman" w:cs="Times New Roman"/>
          <w:kern w:val="0"/>
          <w14:ligatures w14:val="none"/>
        </w:rPr>
        <w:t xml:space="preserve"> body of work (</w:t>
      </w:r>
      <w:r w:rsidRPr="00C32689">
        <w:rPr>
          <w:rFonts w:ascii="Times New Roman" w:eastAsia="Times New Roman" w:hAnsi="Times New Roman" w:cs="Times New Roman"/>
          <w:i/>
          <w:iCs/>
          <w:kern w:val="0"/>
          <w14:ligatures w14:val="none"/>
        </w:rPr>
        <w:t>Ascetics, Society, and the Desert</w:t>
      </w:r>
      <w:r w:rsidRPr="00C32689">
        <w:rPr>
          <w:rFonts w:ascii="Times New Roman" w:eastAsia="Times New Roman" w:hAnsi="Times New Roman" w:cs="Times New Roman"/>
          <w:kern w:val="0"/>
          <w14:ligatures w14:val="none"/>
        </w:rPr>
        <w:t xml:space="preserve">, 1999, and related studies) is the more directly relevant corrective for this document's purposes: Goehring argues explicitly against treating the "anchoritic first, cenobitic second, one developing from the other" story as historically accurate, characterizing it as a later theological and historiographical simplification rather than a discovered sequence. </w:t>
      </w:r>
      <w:r w:rsidRPr="00C32689">
        <w:rPr>
          <w:rFonts w:ascii="Times New Roman" w:eastAsia="Times New Roman" w:hAnsi="Times New Roman" w:cs="Times New Roman"/>
          <w:b/>
          <w:bCs/>
          <w:kern w:val="0"/>
          <w14:ligatures w14:val="none"/>
        </w:rPr>
        <w:t>This document adopts Goehring's correction over the cleaner trajectory narrative</w:t>
      </w:r>
      <w:r w:rsidRPr="00C32689">
        <w:rPr>
          <w:rFonts w:ascii="Times New Roman" w:eastAsia="Times New Roman" w:hAnsi="Times New Roman" w:cs="Times New Roman"/>
          <w:kern w:val="0"/>
          <w14:ligatures w14:val="none"/>
        </w:rPr>
        <w:t>, consistent with the evidence-check instruction.</w:t>
      </w:r>
    </w:p>
    <w:p w14:paraId="6E46ACB1"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b/>
          <w:bCs/>
          <w:kern w:val="0"/>
          <w14:ligatures w14:val="none"/>
        </w:rPr>
        <w:t>Harmless</w:t>
      </w:r>
      <w:r w:rsidRPr="00C32689">
        <w:rPr>
          <w:rFonts w:ascii="Times New Roman" w:eastAsia="Times New Roman" w:hAnsi="Times New Roman" w:cs="Times New Roman"/>
          <w:kern w:val="0"/>
          <w14:ligatures w14:val="none"/>
        </w:rPr>
        <w:t xml:space="preserve"> and </w:t>
      </w:r>
      <w:r w:rsidRPr="00C32689">
        <w:rPr>
          <w:rFonts w:ascii="Times New Roman" w:eastAsia="Times New Roman" w:hAnsi="Times New Roman" w:cs="Times New Roman"/>
          <w:b/>
          <w:bCs/>
          <w:kern w:val="0"/>
          <w14:ligatures w14:val="none"/>
        </w:rPr>
        <w:t>Burton-Christie</w:t>
      </w:r>
      <w:r w:rsidRPr="00C32689">
        <w:rPr>
          <w:rFonts w:ascii="Times New Roman" w:eastAsia="Times New Roman" w:hAnsi="Times New Roman" w:cs="Times New Roman"/>
          <w:kern w:val="0"/>
          <w14:ligatures w14:val="none"/>
        </w:rPr>
        <w:t xml:space="preserve">, as in the prior revision, remain the named sources for the formation-logic (master-disciple relationship, the </w:t>
      </w:r>
      <w:proofErr w:type="spellStart"/>
      <w:r w:rsidRPr="00C32689">
        <w:rPr>
          <w:rFonts w:ascii="Times New Roman" w:eastAsia="Times New Roman" w:hAnsi="Times New Roman" w:cs="Times New Roman"/>
          <w:kern w:val="0"/>
          <w14:ligatures w14:val="none"/>
        </w:rPr>
        <w:t>apophthegma</w:t>
      </w:r>
      <w:proofErr w:type="spellEnd"/>
      <w:r w:rsidRPr="00C32689">
        <w:rPr>
          <w:rFonts w:ascii="Times New Roman" w:eastAsia="Times New Roman" w:hAnsi="Times New Roman" w:cs="Times New Roman"/>
          <w:kern w:val="0"/>
          <w14:ligatures w14:val="none"/>
        </w:rPr>
        <w:t xml:space="preserve"> as pedagogical form) and interpretation (Scripture's oral, experiential function) claims respectively. These claims are retained as previously drafted; they are not </w:t>
      </w:r>
      <w:proofErr w:type="gramStart"/>
      <w:r w:rsidRPr="00C32689">
        <w:rPr>
          <w:rFonts w:ascii="Times New Roman" w:eastAsia="Times New Roman" w:hAnsi="Times New Roman" w:cs="Times New Roman"/>
          <w:kern w:val="0"/>
          <w14:ligatures w14:val="none"/>
        </w:rPr>
        <w:t>the part</w:t>
      </w:r>
      <w:proofErr w:type="gramEnd"/>
      <w:r w:rsidRPr="00C32689">
        <w:rPr>
          <w:rFonts w:ascii="Times New Roman" w:eastAsia="Times New Roman" w:hAnsi="Times New Roman" w:cs="Times New Roman"/>
          <w:kern w:val="0"/>
          <w14:ligatures w14:val="none"/>
        </w:rPr>
        <w:t xml:space="preserve"> of the document this round's evidence check disturbed.</w:t>
      </w:r>
    </w:p>
    <w:p w14:paraId="285BEE80"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 xml:space="preserve">What recurring formation ecology </w:t>
      </w:r>
      <w:proofErr w:type="gramStart"/>
      <w:r w:rsidRPr="00C32689">
        <w:rPr>
          <w:rFonts w:ascii="Times New Roman" w:eastAsia="Times New Roman" w:hAnsi="Times New Roman" w:cs="Times New Roman"/>
          <w:b/>
          <w:bCs/>
          <w:kern w:val="0"/>
          <w:sz w:val="27"/>
          <w:szCs w:val="27"/>
          <w14:ligatures w14:val="none"/>
        </w:rPr>
        <w:t>actually exists</w:t>
      </w:r>
      <w:proofErr w:type="gramEnd"/>
      <w:r w:rsidRPr="00C32689">
        <w:rPr>
          <w:rFonts w:ascii="Times New Roman" w:eastAsia="Times New Roman" w:hAnsi="Times New Roman" w:cs="Times New Roman"/>
          <w:b/>
          <w:bCs/>
          <w:kern w:val="0"/>
          <w:sz w:val="27"/>
          <w:szCs w:val="27"/>
          <w14:ligatures w14:val="none"/>
        </w:rPr>
        <w:t>, stated without the rejected trajectory claim</w:t>
      </w:r>
    </w:p>
    <w:p w14:paraId="69D96310"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Withdrawal into desert space as constitutive act; the abba/amma–disciple relationship as the primary formation mechanism; spiritual combat against "the passions" as the measure of progress; the </w:t>
      </w:r>
      <w:proofErr w:type="spellStart"/>
      <w:r w:rsidRPr="00C32689">
        <w:rPr>
          <w:rFonts w:ascii="Times New Roman" w:eastAsia="Times New Roman" w:hAnsi="Times New Roman" w:cs="Times New Roman"/>
          <w:kern w:val="0"/>
          <w14:ligatures w14:val="none"/>
        </w:rPr>
        <w:t>apophthegma</w:t>
      </w:r>
      <w:proofErr w:type="spellEnd"/>
      <w:r w:rsidRPr="00C32689">
        <w:rPr>
          <w:rFonts w:ascii="Times New Roman" w:eastAsia="Times New Roman" w:hAnsi="Times New Roman" w:cs="Times New Roman"/>
          <w:kern w:val="0"/>
          <w14:ligatures w14:val="none"/>
        </w:rPr>
        <w:t xml:space="preserve"> as the characteristic literary and pedagogical form — all as in the prior draft. </w:t>
      </w:r>
      <w:r w:rsidRPr="00C32689">
        <w:rPr>
          <w:rFonts w:ascii="Times New Roman" w:eastAsia="Times New Roman" w:hAnsi="Times New Roman" w:cs="Times New Roman"/>
          <w:b/>
          <w:bCs/>
          <w:kern w:val="0"/>
          <w14:ligatures w14:val="none"/>
        </w:rPr>
        <w:t>What this document no longer claims</w:t>
      </w:r>
      <w:r w:rsidRPr="00C32689">
        <w:rPr>
          <w:rFonts w:ascii="Times New Roman" w:eastAsia="Times New Roman" w:hAnsi="Times New Roman" w:cs="Times New Roman"/>
          <w:kern w:val="0"/>
          <w14:ligatures w14:val="none"/>
        </w:rPr>
        <w:t xml:space="preserve"> is that these features describe a single ecology moving in one direction over time from less to more institutional. They describe, instead, </w:t>
      </w:r>
      <w:r w:rsidRPr="00C32689">
        <w:rPr>
          <w:rFonts w:ascii="Times New Roman" w:eastAsia="Times New Roman" w:hAnsi="Times New Roman" w:cs="Times New Roman"/>
          <w:b/>
          <w:bCs/>
          <w:kern w:val="0"/>
          <w14:ligatures w14:val="none"/>
        </w:rPr>
        <w:t xml:space="preserve">a recurring set of formation commitments held in common across genuinely different and co-existing institutional forms (anchoritic, semi-anchoritic, </w:t>
      </w:r>
      <w:proofErr w:type="spellStart"/>
      <w:r w:rsidRPr="00C32689">
        <w:rPr>
          <w:rFonts w:ascii="Times New Roman" w:eastAsia="Times New Roman" w:hAnsi="Times New Roman" w:cs="Times New Roman"/>
          <w:b/>
          <w:bCs/>
          <w:kern w:val="0"/>
          <w14:ligatures w14:val="none"/>
        </w:rPr>
        <w:t>Pachomian</w:t>
      </w:r>
      <w:proofErr w:type="spellEnd"/>
      <w:r w:rsidRPr="00C32689">
        <w:rPr>
          <w:rFonts w:ascii="Times New Roman" w:eastAsia="Times New Roman" w:hAnsi="Times New Roman" w:cs="Times New Roman"/>
          <w:b/>
          <w:bCs/>
          <w:kern w:val="0"/>
          <w14:ligatures w14:val="none"/>
        </w:rPr>
        <w:t xml:space="preserve">-cenobitic, </w:t>
      </w:r>
      <w:proofErr w:type="spellStart"/>
      <w:r w:rsidRPr="00C32689">
        <w:rPr>
          <w:rFonts w:ascii="Times New Roman" w:eastAsia="Times New Roman" w:hAnsi="Times New Roman" w:cs="Times New Roman"/>
          <w:b/>
          <w:bCs/>
          <w:kern w:val="0"/>
          <w14:ligatures w14:val="none"/>
        </w:rPr>
        <w:t>Shenoutean</w:t>
      </w:r>
      <w:proofErr w:type="spellEnd"/>
      <w:r w:rsidRPr="00C32689">
        <w:rPr>
          <w:rFonts w:ascii="Times New Roman" w:eastAsia="Times New Roman" w:hAnsi="Times New Roman" w:cs="Times New Roman"/>
          <w:b/>
          <w:bCs/>
          <w:kern w:val="0"/>
          <w14:ligatures w14:val="none"/>
        </w:rPr>
        <w:t>-cenobitic) from very early in the proposed period, with specific sites undergoing specific, contingent, often violence-driven institutional changes at different times</w:t>
      </w:r>
      <w:r w:rsidRPr="00C32689">
        <w:rPr>
          <w:rFonts w:ascii="Times New Roman" w:eastAsia="Times New Roman" w:hAnsi="Times New Roman" w:cs="Times New Roman"/>
          <w:kern w:val="0"/>
          <w14:ligatures w14:val="none"/>
        </w:rPr>
        <w:t xml:space="preserve"> — a pattern of variation-without-a-single-throughline, not an arc.</w:t>
      </w:r>
    </w:p>
    <w:p w14:paraId="53BA505A"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66C01CE3">
          <v:rect id="_x0000_i1032" style="width:0;height:1.5pt" o:hralign="center" o:hrstd="t" o:hr="t" fillcolor="#a0a0a0" stroked="f"/>
        </w:pict>
      </w:r>
    </w:p>
    <w:p w14:paraId="2DA969FC"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t>World Separation Criteria</w:t>
      </w:r>
    </w:p>
    <w:p w14:paraId="5753A17E"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The strand-divergence finding, made explicit rather than left as a footnote (per instruction 5)</w:t>
      </w:r>
    </w:p>
    <w:p w14:paraId="3E673A69"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lastRenderedPageBreak/>
        <w:t xml:space="preserve">This is the most important structural correction in this final document. The prior drafts treated Shenoute's later-than-451 career as a dating problem specific to one source. On reflection, and per direct instruction, </w:t>
      </w:r>
      <w:r w:rsidRPr="00C32689">
        <w:rPr>
          <w:rFonts w:ascii="Times New Roman" w:eastAsia="Times New Roman" w:hAnsi="Times New Roman" w:cs="Times New Roman"/>
          <w:b/>
          <w:bCs/>
          <w:kern w:val="0"/>
          <w14:ligatures w14:val="none"/>
        </w:rPr>
        <w:t>this is not only a Shenoute-specific footnote — it is itself evidence bearing directly on the One World question this section exists to answer.</w:t>
      </w:r>
    </w:p>
    <w:p w14:paraId="1938AD9B"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Stated plainly: </w:t>
      </w:r>
      <w:r w:rsidRPr="00C32689">
        <w:rPr>
          <w:rFonts w:ascii="Times New Roman" w:eastAsia="Times New Roman" w:hAnsi="Times New Roman" w:cs="Times New Roman"/>
          <w:b/>
          <w:bCs/>
          <w:kern w:val="0"/>
          <w14:ligatures w14:val="none"/>
        </w:rPr>
        <w:t>the different strands this document has provisionally grouped into one "Desert Christianity" world have genuinely different natural endpoints, evidenced independently of any single source's dating problem:</w:t>
      </w:r>
    </w:p>
    <w:p w14:paraId="2E68D685" w14:textId="77777777" w:rsidR="00C32689" w:rsidRPr="00C32689" w:rsidRDefault="00C32689" w:rsidP="00C326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w:t>
      </w:r>
      <w:r w:rsidRPr="00C32689">
        <w:rPr>
          <w:rFonts w:ascii="Times New Roman" w:eastAsia="Times New Roman" w:hAnsi="Times New Roman" w:cs="Times New Roman"/>
          <w:b/>
          <w:bCs/>
          <w:kern w:val="0"/>
          <w14:ligatures w14:val="none"/>
        </w:rPr>
        <w:t>anchoritic/semi-anchoritic strand's</w:t>
      </w:r>
      <w:r w:rsidRPr="00C32689">
        <w:rPr>
          <w:rFonts w:ascii="Times New Roman" w:eastAsia="Times New Roman" w:hAnsi="Times New Roman" w:cs="Times New Roman"/>
          <w:kern w:val="0"/>
          <w14:ligatures w14:val="none"/>
        </w:rPr>
        <w:t xml:space="preserve"> richest evidence (Antony, the </w:t>
      </w:r>
      <w:proofErr w:type="spellStart"/>
      <w:r w:rsidRPr="00C32689">
        <w:rPr>
          <w:rFonts w:ascii="Times New Roman" w:eastAsia="Times New Roman" w:hAnsi="Times New Roman" w:cs="Times New Roman"/>
          <w:kern w:val="0"/>
          <w14:ligatures w14:val="none"/>
        </w:rPr>
        <w:t>Macarii</w:t>
      </w:r>
      <w:proofErr w:type="spellEnd"/>
      <w:r w:rsidRPr="00C32689">
        <w:rPr>
          <w:rFonts w:ascii="Times New Roman" w:eastAsia="Times New Roman" w:hAnsi="Times New Roman" w:cs="Times New Roman"/>
          <w:kern w:val="0"/>
          <w14:ligatures w14:val="none"/>
        </w:rPr>
        <w:t xml:space="preserve">, the core </w:t>
      </w:r>
      <w:proofErr w:type="spellStart"/>
      <w:r w:rsidRPr="00C32689">
        <w:rPr>
          <w:rFonts w:ascii="Times New Roman" w:eastAsia="Times New Roman" w:hAnsi="Times New Roman" w:cs="Times New Roman"/>
          <w:kern w:val="0"/>
          <w14:ligatures w14:val="none"/>
        </w:rPr>
        <w:t>Nitria</w:t>
      </w:r>
      <w:proofErr w:type="spellEnd"/>
      <w:r w:rsidRPr="00C32689">
        <w:rPr>
          <w:rFonts w:ascii="Times New Roman" w:eastAsia="Times New Roman" w:hAnsi="Times New Roman" w:cs="Times New Roman"/>
          <w:kern w:val="0"/>
          <w14:ligatures w14:val="none"/>
        </w:rPr>
        <w:t>-</w:t>
      </w:r>
      <w:proofErr w:type="spellStart"/>
      <w:r w:rsidRPr="00C32689">
        <w:rPr>
          <w:rFonts w:ascii="Times New Roman" w:eastAsia="Times New Roman" w:hAnsi="Times New Roman" w:cs="Times New Roman"/>
          <w:kern w:val="0"/>
          <w14:ligatures w14:val="none"/>
        </w:rPr>
        <w:t>Scetis</w:t>
      </w:r>
      <w:proofErr w:type="spellEnd"/>
      <w:r w:rsidRPr="00C32689">
        <w:rPr>
          <w:rFonts w:ascii="Times New Roman" w:eastAsia="Times New Roman" w:hAnsi="Times New Roman" w:cs="Times New Roman"/>
          <w:kern w:val="0"/>
          <w14:ligatures w14:val="none"/>
        </w:rPr>
        <w:t xml:space="preserve">-Kellia sayings material) is substantially concentrated before 451, even accounting for the </w:t>
      </w:r>
      <w:proofErr w:type="spellStart"/>
      <w:r w:rsidRPr="00C32689">
        <w:rPr>
          <w:rFonts w:ascii="Times New Roman" w:eastAsia="Times New Roman" w:hAnsi="Times New Roman" w:cs="Times New Roman"/>
          <w:kern w:val="0"/>
          <w14:ligatures w14:val="none"/>
        </w:rPr>
        <w:t>Apophthegmata's</w:t>
      </w:r>
      <w:proofErr w:type="spellEnd"/>
      <w:r w:rsidRPr="00C32689">
        <w:rPr>
          <w:rFonts w:ascii="Times New Roman" w:eastAsia="Times New Roman" w:hAnsi="Times New Roman" w:cs="Times New Roman"/>
          <w:kern w:val="0"/>
          <w14:ligatures w14:val="none"/>
        </w:rPr>
        <w:t xml:space="preserve"> later compilation date, with the strand's own internal sense of crisis and loss (the </w:t>
      </w:r>
      <w:proofErr w:type="spellStart"/>
      <w:r w:rsidRPr="00C32689">
        <w:rPr>
          <w:rFonts w:ascii="Times New Roman" w:eastAsia="Times New Roman" w:hAnsi="Times New Roman" w:cs="Times New Roman"/>
          <w:kern w:val="0"/>
          <w14:ligatures w14:val="none"/>
        </w:rPr>
        <w:t>Scetis</w:t>
      </w:r>
      <w:proofErr w:type="spellEnd"/>
      <w:r w:rsidRPr="00C32689">
        <w:rPr>
          <w:rFonts w:ascii="Times New Roman" w:eastAsia="Times New Roman" w:hAnsi="Times New Roman" w:cs="Times New Roman"/>
          <w:kern w:val="0"/>
          <w14:ligatures w14:val="none"/>
        </w:rPr>
        <w:t xml:space="preserve"> raids, the Arsenius lament) clustering in the 405–444 window — i.e., this strand's natural center of gravity sits comfortably within, and arguably winds down toward the end of, this document's proposed window.</w:t>
      </w:r>
    </w:p>
    <w:p w14:paraId="06FA8389" w14:textId="77777777" w:rsidR="00C32689" w:rsidRPr="00C32689" w:rsidRDefault="00C32689" w:rsidP="00C326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w:t>
      </w:r>
      <w:proofErr w:type="spellStart"/>
      <w:r w:rsidRPr="00C32689">
        <w:rPr>
          <w:rFonts w:ascii="Times New Roman" w:eastAsia="Times New Roman" w:hAnsi="Times New Roman" w:cs="Times New Roman"/>
          <w:b/>
          <w:bCs/>
          <w:kern w:val="0"/>
          <w14:ligatures w14:val="none"/>
        </w:rPr>
        <w:t>Pachomian</w:t>
      </w:r>
      <w:proofErr w:type="spellEnd"/>
      <w:r w:rsidRPr="00C32689">
        <w:rPr>
          <w:rFonts w:ascii="Times New Roman" w:eastAsia="Times New Roman" w:hAnsi="Times New Roman" w:cs="Times New Roman"/>
          <w:b/>
          <w:bCs/>
          <w:kern w:val="0"/>
          <w14:ligatures w14:val="none"/>
        </w:rPr>
        <w:t xml:space="preserve"> cenobitic strand</w:t>
      </w:r>
      <w:r w:rsidRPr="00C32689">
        <w:rPr>
          <w:rFonts w:ascii="Times New Roman" w:eastAsia="Times New Roman" w:hAnsi="Times New Roman" w:cs="Times New Roman"/>
          <w:kern w:val="0"/>
          <w14:ligatures w14:val="none"/>
        </w:rPr>
        <w:t xml:space="preserve"> runs from the 320</w:t>
      </w:r>
      <w:proofErr w:type="gramStart"/>
      <w:r w:rsidRPr="00C32689">
        <w:rPr>
          <w:rFonts w:ascii="Times New Roman" w:eastAsia="Times New Roman" w:hAnsi="Times New Roman" w:cs="Times New Roman"/>
          <w:kern w:val="0"/>
          <w14:ligatures w14:val="none"/>
        </w:rPr>
        <w:t>s founding</w:t>
      </w:r>
      <w:proofErr w:type="gramEnd"/>
      <w:r w:rsidRPr="00C32689">
        <w:rPr>
          <w:rFonts w:ascii="Times New Roman" w:eastAsia="Times New Roman" w:hAnsi="Times New Roman" w:cs="Times New Roman"/>
          <w:kern w:val="0"/>
          <w14:ligatures w14:val="none"/>
        </w:rPr>
        <w:t xml:space="preserve"> through a less sharply bounded later trajectory, continuing as an institution well past 451 without an obvious internal endpoint of its own at that date.</w:t>
      </w:r>
    </w:p>
    <w:p w14:paraId="5394E2BB" w14:textId="77777777" w:rsidR="00C32689" w:rsidRPr="00C32689" w:rsidRDefault="00C32689" w:rsidP="00C32689">
      <w:pPr>
        <w:numPr>
          <w:ilvl w:val="0"/>
          <w:numId w:val="2"/>
        </w:num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w:t>
      </w:r>
      <w:proofErr w:type="spellStart"/>
      <w:r w:rsidRPr="00C32689">
        <w:rPr>
          <w:rFonts w:ascii="Times New Roman" w:eastAsia="Times New Roman" w:hAnsi="Times New Roman" w:cs="Times New Roman"/>
          <w:b/>
          <w:bCs/>
          <w:kern w:val="0"/>
          <w14:ligatures w14:val="none"/>
        </w:rPr>
        <w:t>Shenoutean</w:t>
      </w:r>
      <w:proofErr w:type="spellEnd"/>
      <w:r w:rsidRPr="00C32689">
        <w:rPr>
          <w:rFonts w:ascii="Times New Roman" w:eastAsia="Times New Roman" w:hAnsi="Times New Roman" w:cs="Times New Roman"/>
          <w:b/>
          <w:bCs/>
          <w:kern w:val="0"/>
          <w14:ligatures w14:val="none"/>
        </w:rPr>
        <w:t xml:space="preserve"> cenobitic strand</w:t>
      </w:r>
      <w:r w:rsidRPr="00C32689">
        <w:rPr>
          <w:rFonts w:ascii="Times New Roman" w:eastAsia="Times New Roman" w:hAnsi="Times New Roman" w:cs="Times New Roman"/>
          <w:kern w:val="0"/>
          <w14:ligatures w14:val="none"/>
        </w:rPr>
        <w:t xml:space="preserve"> is, on current dating, </w:t>
      </w:r>
      <w:r w:rsidRPr="00C32689">
        <w:rPr>
          <w:rFonts w:ascii="Times New Roman" w:eastAsia="Times New Roman" w:hAnsi="Times New Roman" w:cs="Times New Roman"/>
          <w:b/>
          <w:bCs/>
          <w:kern w:val="0"/>
          <w14:ligatures w14:val="none"/>
        </w:rPr>
        <w:t>demonstrably still at the height of its productive and political activity in 451</w:t>
      </w:r>
      <w:r w:rsidRPr="00C32689">
        <w:rPr>
          <w:rFonts w:ascii="Times New Roman" w:eastAsia="Times New Roman" w:hAnsi="Times New Roman" w:cs="Times New Roman"/>
          <w:kern w:val="0"/>
          <w14:ligatures w14:val="none"/>
        </w:rPr>
        <w:t xml:space="preserve"> and continues for at least another decade-and-a-half beyond it, with no natural endpoint anywhere near this document's proposed boundary at all.</w:t>
      </w:r>
    </w:p>
    <w:p w14:paraId="11CAF01C"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b/>
          <w:bCs/>
          <w:kern w:val="0"/>
          <w14:ligatures w14:val="none"/>
        </w:rPr>
        <w:t>This divergence is itself a finding, not merely a complication:</w:t>
      </w:r>
      <w:r w:rsidRPr="00C32689">
        <w:rPr>
          <w:rFonts w:ascii="Times New Roman" w:eastAsia="Times New Roman" w:hAnsi="Times New Roman" w:cs="Times New Roman"/>
          <w:kern w:val="0"/>
          <w14:ligatures w14:val="none"/>
        </w:rPr>
        <w:t xml:space="preserve"> a single proposed endpoint (451) that comfortably fits one strand's natural shape, partially fits a second, and does not fit a third at all is evidence that this document's one-world hypothesis may be </w:t>
      </w:r>
      <w:r w:rsidRPr="00C32689">
        <w:rPr>
          <w:rFonts w:ascii="Times New Roman" w:eastAsia="Times New Roman" w:hAnsi="Times New Roman" w:cs="Times New Roman"/>
          <w:b/>
          <w:bCs/>
          <w:kern w:val="0"/>
          <w14:ligatures w14:val="none"/>
        </w:rPr>
        <w:t>imposing a shared temporal boundary on what are, at minimum, three differently-paced institutional histories sharing a region and a broad formation vocabulary</w:t>
      </w:r>
      <w:r w:rsidRPr="00C32689">
        <w:rPr>
          <w:rFonts w:ascii="Times New Roman" w:eastAsia="Times New Roman" w:hAnsi="Times New Roman" w:cs="Times New Roman"/>
          <w:kern w:val="0"/>
          <w14:ligatures w14:val="none"/>
        </w:rPr>
        <w:t xml:space="preserve"> rather than one ecology with one lifespan. This document does not resolve the one-world question here — that remains Gravity Discovery's task, as in the prior revision — but it now states directly, per instruction, that the strand-divergence in natural endpoints is itself a piece of evidence Gravity Discovery must weigh, not background noise to be managed around a single chosen boundary date.</w:t>
      </w:r>
    </w:p>
    <w:p w14:paraId="316A2349" w14:textId="77777777" w:rsidR="00C32689" w:rsidRPr="00C32689" w:rsidRDefault="00C32689" w:rsidP="00C32689">
      <w:pPr>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C32689">
        <w:rPr>
          <w:rFonts w:ascii="Times New Roman" w:eastAsia="Times New Roman" w:hAnsi="Times New Roman" w:cs="Times New Roman"/>
          <w:b/>
          <w:bCs/>
          <w:kern w:val="0"/>
          <w:sz w:val="27"/>
          <w:szCs w:val="27"/>
          <w14:ligatures w14:val="none"/>
        </w:rPr>
        <w:t>Net judgment, restated with appropriately lower confidence</w:t>
      </w:r>
    </w:p>
    <w:p w14:paraId="4FD87B70"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The provisional working hypothesis — </w:t>
      </w:r>
      <w:r w:rsidRPr="00C32689">
        <w:rPr>
          <w:rFonts w:ascii="Times New Roman" w:eastAsia="Times New Roman" w:hAnsi="Times New Roman" w:cs="Times New Roman"/>
          <w:b/>
          <w:bCs/>
          <w:kern w:val="0"/>
          <w14:ligatures w14:val="none"/>
        </w:rPr>
        <w:t>one world containing multiple forms</w:t>
      </w:r>
      <w:r w:rsidRPr="00C32689">
        <w:rPr>
          <w:rFonts w:ascii="Times New Roman" w:eastAsia="Times New Roman" w:hAnsi="Times New Roman" w:cs="Times New Roman"/>
          <w:kern w:val="0"/>
          <w14:ligatures w14:val="none"/>
        </w:rPr>
        <w:t xml:space="preserve"> — is retained for construction purposes, because Document 02 and Gravity Discovery need a working boundary to proceed at all. But this document now states plainly that this judgment rests on a </w:t>
      </w:r>
      <w:r w:rsidRPr="00C32689">
        <w:rPr>
          <w:rFonts w:ascii="Times New Roman" w:eastAsia="Times New Roman" w:hAnsi="Times New Roman" w:cs="Times New Roman"/>
          <w:b/>
          <w:bCs/>
          <w:kern w:val="0"/>
          <w14:ligatures w14:val="none"/>
        </w:rPr>
        <w:t>weaker evidentiary footing than the original Distinct World Test implied</w:t>
      </w:r>
      <w:r w:rsidRPr="00C32689">
        <w:rPr>
          <w:rFonts w:ascii="Times New Roman" w:eastAsia="Times New Roman" w:hAnsi="Times New Roman" w:cs="Times New Roman"/>
          <w:kern w:val="0"/>
          <w14:ligatures w14:val="none"/>
        </w:rPr>
        <w:t>: the institutional-authority tension (charismatic vs. rule-bound) already identified as the most serious threat to the one-world hypothesis is now joined by this independent strand-divergence finding, and the two should be read together, not separately, as Gravity Discovery's central test of whether "Desert Christianity" is one world or a provisional grouping of related-but-distinct ones.</w:t>
      </w:r>
    </w:p>
    <w:p w14:paraId="3F046250"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73210E6C">
          <v:rect id="_x0000_i1033" style="width:0;height:1.5pt" o:hralign="center" o:hrstd="t" o:hr="t" fillcolor="#a0a0a0" stroked="f"/>
        </w:pict>
      </w:r>
    </w:p>
    <w:p w14:paraId="263C5CBF"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lastRenderedPageBreak/>
        <w:t>World Continuity &amp; Distinction</w:t>
      </w:r>
    </w:p>
    <w:p w14:paraId="74BEE260"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 xml:space="preserve">Unchanged from the prior revision. No new evidence in this </w:t>
      </w:r>
      <w:proofErr w:type="gramStart"/>
      <w:r w:rsidRPr="00C32689">
        <w:rPr>
          <w:rFonts w:ascii="Times New Roman" w:eastAsia="Times New Roman" w:hAnsi="Times New Roman" w:cs="Times New Roman"/>
          <w:kern w:val="0"/>
          <w14:ligatures w14:val="none"/>
        </w:rPr>
        <w:t>round</w:t>
      </w:r>
      <w:proofErr w:type="gramEnd"/>
      <w:r w:rsidRPr="00C32689">
        <w:rPr>
          <w:rFonts w:ascii="Times New Roman" w:eastAsia="Times New Roman" w:hAnsi="Times New Roman" w:cs="Times New Roman"/>
          <w:kern w:val="0"/>
          <w14:ligatures w14:val="none"/>
        </w:rPr>
        <w:t xml:space="preserve"> bears on this section.</w:t>
      </w:r>
    </w:p>
    <w:p w14:paraId="59FF78A8"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56333CE5">
          <v:rect id="_x0000_i1034" style="width:0;height:1.5pt" o:hralign="center" o:hrstd="t" o:hr="t" fillcolor="#a0a0a0" stroked="f"/>
        </w:pict>
      </w:r>
    </w:p>
    <w:p w14:paraId="38C4A192" w14:textId="77777777" w:rsidR="00C32689" w:rsidRPr="00C32689" w:rsidRDefault="00C32689" w:rsidP="00C32689">
      <w:pPr>
        <w:spacing w:before="100" w:beforeAutospacing="1" w:after="100" w:afterAutospacing="1" w:line="240" w:lineRule="auto"/>
        <w:outlineLvl w:val="1"/>
        <w:rPr>
          <w:rFonts w:ascii="Times New Roman" w:eastAsia="Times New Roman" w:hAnsi="Times New Roman" w:cs="Times New Roman"/>
          <w:b/>
          <w:bCs/>
          <w:kern w:val="0"/>
          <w:sz w:val="36"/>
          <w:szCs w:val="36"/>
          <w14:ligatures w14:val="none"/>
        </w:rPr>
      </w:pPr>
      <w:r w:rsidRPr="00C32689">
        <w:rPr>
          <w:rFonts w:ascii="Times New Roman" w:eastAsia="Times New Roman" w:hAnsi="Times New Roman" w:cs="Times New Roman"/>
          <w:b/>
          <w:bCs/>
          <w:kern w:val="0"/>
          <w:sz w:val="36"/>
          <w:szCs w:val="36"/>
          <w14:ligatures w14:val="none"/>
        </w:rPr>
        <w:t>Living Tradition Status</w:t>
      </w:r>
    </w:p>
    <w:p w14:paraId="6A771E07" w14:textId="77777777" w:rsidR="00C32689" w:rsidRPr="00C32689" w:rsidRDefault="00C32689" w:rsidP="00C32689">
      <w:pPr>
        <w:spacing w:before="100" w:beforeAutospacing="1" w:after="100" w:afterAutospacing="1"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t>Unchanged from the prior revision: status affirmed; concrete Article 21 handling requirements (Representative voice constraints, earlier-than-default Living Tradition Differentiation review cadence, External Scholarly Review reviewer preference) retained as specified; the Wadi El Natrun substantially-unbroken-succession claim retained with its honest caveat about documented disruptions (407, 434, 444 raids; 7th-century conquest-era destruction) preserved rather than smoothed into a cleaner continuity story than the evidence supports.</w:t>
      </w:r>
    </w:p>
    <w:p w14:paraId="76C7D106" w14:textId="77777777" w:rsidR="00C32689" w:rsidRPr="00C32689" w:rsidRDefault="00C32689" w:rsidP="00C32689">
      <w:pPr>
        <w:spacing w:after="0" w:line="240" w:lineRule="auto"/>
        <w:rPr>
          <w:rFonts w:ascii="Times New Roman" w:eastAsia="Times New Roman" w:hAnsi="Times New Roman" w:cs="Times New Roman"/>
          <w:kern w:val="0"/>
          <w14:ligatures w14:val="none"/>
        </w:rPr>
      </w:pPr>
      <w:r w:rsidRPr="00C32689">
        <w:rPr>
          <w:rFonts w:ascii="Times New Roman" w:eastAsia="Times New Roman" w:hAnsi="Times New Roman" w:cs="Times New Roman"/>
          <w:kern w:val="0"/>
          <w14:ligatures w14:val="none"/>
        </w:rPr>
        <w:pict w14:anchorId="06B3FA2E">
          <v:rect id="_x0000_i1035" style="width:0;height:1.5pt" o:hralign="center" o:hrstd="t" o:hr="t" fillcolor="#a0a0a0" stroked="f"/>
        </w:pict>
      </w:r>
    </w:p>
    <w:p w14:paraId="4DCB2EA3" w14:textId="77777777" w:rsidR="007F75C4" w:rsidRDefault="007F75C4"/>
    <w:sectPr w:rsidR="007F75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047A9D"/>
    <w:multiLevelType w:val="multilevel"/>
    <w:tmpl w:val="62DE3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C614B45"/>
    <w:multiLevelType w:val="multilevel"/>
    <w:tmpl w:val="95988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71889">
    <w:abstractNumId w:val="0"/>
  </w:num>
  <w:num w:numId="2" w16cid:durableId="100921588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689"/>
    <w:rsid w:val="006435C6"/>
    <w:rsid w:val="007F75C4"/>
    <w:rsid w:val="00C32689"/>
    <w:rsid w:val="00DE09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28572"/>
  <w15:chartTrackingRefBased/>
  <w15:docId w15:val="{21454F54-7265-4D46-AA1C-8902861FEA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3268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3268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3268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3268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3268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326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6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6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6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68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3268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3268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3268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3268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326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6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6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689"/>
    <w:rPr>
      <w:rFonts w:eastAsiaTheme="majorEastAsia" w:cstheme="majorBidi"/>
      <w:color w:val="272727" w:themeColor="text1" w:themeTint="D8"/>
    </w:rPr>
  </w:style>
  <w:style w:type="paragraph" w:styleId="Title">
    <w:name w:val="Title"/>
    <w:basedOn w:val="Normal"/>
    <w:next w:val="Normal"/>
    <w:link w:val="TitleChar"/>
    <w:uiPriority w:val="10"/>
    <w:qFormat/>
    <w:rsid w:val="00C326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6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6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6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689"/>
    <w:pPr>
      <w:spacing w:before="160"/>
      <w:jc w:val="center"/>
    </w:pPr>
    <w:rPr>
      <w:i/>
      <w:iCs/>
      <w:color w:val="404040" w:themeColor="text1" w:themeTint="BF"/>
    </w:rPr>
  </w:style>
  <w:style w:type="character" w:customStyle="1" w:styleId="QuoteChar">
    <w:name w:val="Quote Char"/>
    <w:basedOn w:val="DefaultParagraphFont"/>
    <w:link w:val="Quote"/>
    <w:uiPriority w:val="29"/>
    <w:rsid w:val="00C32689"/>
    <w:rPr>
      <w:i/>
      <w:iCs/>
      <w:color w:val="404040" w:themeColor="text1" w:themeTint="BF"/>
    </w:rPr>
  </w:style>
  <w:style w:type="paragraph" w:styleId="ListParagraph">
    <w:name w:val="List Paragraph"/>
    <w:basedOn w:val="Normal"/>
    <w:uiPriority w:val="34"/>
    <w:qFormat/>
    <w:rsid w:val="00C32689"/>
    <w:pPr>
      <w:ind w:left="720"/>
      <w:contextualSpacing/>
    </w:pPr>
  </w:style>
  <w:style w:type="character" w:styleId="IntenseEmphasis">
    <w:name w:val="Intense Emphasis"/>
    <w:basedOn w:val="DefaultParagraphFont"/>
    <w:uiPriority w:val="21"/>
    <w:qFormat/>
    <w:rsid w:val="00C32689"/>
    <w:rPr>
      <w:i/>
      <w:iCs/>
      <w:color w:val="0F4761" w:themeColor="accent1" w:themeShade="BF"/>
    </w:rPr>
  </w:style>
  <w:style w:type="paragraph" w:styleId="IntenseQuote">
    <w:name w:val="Intense Quote"/>
    <w:basedOn w:val="Normal"/>
    <w:next w:val="Normal"/>
    <w:link w:val="IntenseQuoteChar"/>
    <w:uiPriority w:val="30"/>
    <w:qFormat/>
    <w:rsid w:val="00C3268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32689"/>
    <w:rPr>
      <w:i/>
      <w:iCs/>
      <w:color w:val="0F4761" w:themeColor="accent1" w:themeShade="BF"/>
    </w:rPr>
  </w:style>
  <w:style w:type="character" w:styleId="IntenseReference">
    <w:name w:val="Intense Reference"/>
    <w:basedOn w:val="DefaultParagraphFont"/>
    <w:uiPriority w:val="32"/>
    <w:qFormat/>
    <w:rsid w:val="00C3268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7</Pages>
  <Words>2442</Words>
  <Characters>15082</Characters>
  <Application>Microsoft Office Word</Application>
  <DocSecurity>0</DocSecurity>
  <Lines>232</Lines>
  <Paragraphs>52</Paragraphs>
  <ScaleCrop>false</ScaleCrop>
  <Company/>
  <LinksUpToDate>false</LinksUpToDate>
  <CharactersWithSpaces>17502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Mark Chadwick</dc:creator>
  <cp:keywords/>
  <dc:description/>
  <cp:lastModifiedBy>Mark Chadwick</cp:lastModifiedBy>
  <cp:revision>1</cp:revision>
  <dcterms:created xsi:type="dcterms:W3CDTF">2026-06-19T17:58:00Z</dcterms:created>
  <dcterms:modified xsi:type="dcterms:W3CDTF">2026-06-19T18:00:00Z</dcterms:modified>
</cp:coreProperties>
</file>