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8465" w14:textId="77777777" w:rsidR="00D66F1B" w:rsidRPr="00D66F1B" w:rsidRDefault="00D66F1B" w:rsidP="00D66F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F1B">
        <w:rPr>
          <w:rFonts w:ascii="Times New Roman" w:eastAsia="Times New Roman" w:hAnsi="Times New Roman" w:cs="Times New Roman"/>
          <w:b/>
          <w:bCs/>
          <w:kern w:val="0"/>
          <w:sz w:val="36"/>
          <w:szCs w:val="36"/>
          <w14:ligatures w14:val="none"/>
        </w:rPr>
        <w:t>Document 03 Addendum: The One-World Decision</w:t>
      </w:r>
    </w:p>
    <w:p w14:paraId="42DCDE66"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i/>
          <w:iCs/>
          <w:kern w:val="0"/>
          <w14:ligatures w14:val="none"/>
        </w:rPr>
        <w:t xml:space="preserve">Supersedes Document 03, §10 ("Final Assessment and Readiness for Phase 4"), for the specific purpose of resolving the one-world question. Corrects the </w:t>
      </w:r>
      <w:proofErr w:type="spellStart"/>
      <w:r w:rsidRPr="00D66F1B">
        <w:rPr>
          <w:rFonts w:ascii="Times New Roman" w:eastAsia="Times New Roman" w:hAnsi="Times New Roman" w:cs="Times New Roman"/>
          <w:i/>
          <w:iCs/>
          <w:kern w:val="0"/>
          <w14:ligatures w14:val="none"/>
        </w:rPr>
        <w:t>Pachomian</w:t>
      </w:r>
      <w:proofErr w:type="spellEnd"/>
      <w:r w:rsidRPr="00D66F1B">
        <w:rPr>
          <w:rFonts w:ascii="Times New Roman" w:eastAsia="Times New Roman" w:hAnsi="Times New Roman" w:cs="Times New Roman"/>
          <w:i/>
          <w:iCs/>
          <w:kern w:val="0"/>
          <w14:ligatures w14:val="none"/>
        </w:rPr>
        <w:t xml:space="preserve"> characterization in Document 03 and Document 04. Document 03's evidentiary work — the six-test assessments, the Confidence/Gravity Cross-Check — remains authoritative and is not revised by this addendum.</w:t>
      </w:r>
    </w:p>
    <w:p w14:paraId="2E4CC260" w14:textId="77777777" w:rsidR="00D66F1B" w:rsidRPr="00D66F1B" w:rsidRDefault="00D66F1B" w:rsidP="00D66F1B">
      <w:pPr>
        <w:spacing w:after="0"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pict w14:anchorId="24629F9C">
          <v:rect id="_x0000_i1025" style="width:0;height:1.5pt" o:hralign="center" o:hrstd="t" o:hr="t" fillcolor="#a0a0a0" stroked="f"/>
        </w:pict>
      </w:r>
    </w:p>
    <w:p w14:paraId="51C9B61D" w14:textId="77777777" w:rsidR="00D66F1B" w:rsidRPr="00D66F1B" w:rsidRDefault="00D66F1B" w:rsidP="00D66F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F1B">
        <w:rPr>
          <w:rFonts w:ascii="Times New Roman" w:eastAsia="Times New Roman" w:hAnsi="Times New Roman" w:cs="Times New Roman"/>
          <w:b/>
          <w:bCs/>
          <w:kern w:val="0"/>
          <w:sz w:val="27"/>
          <w:szCs w:val="27"/>
          <w14:ligatures w14:val="none"/>
        </w:rPr>
        <w:t>The decision</w:t>
      </w:r>
    </w:p>
    <w:p w14:paraId="425C5D30"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Desert Christianity is one formation world.</w:t>
      </w:r>
    </w:p>
    <w:p w14:paraId="6C6FCE6E"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This is stated as a decision, not as a renewed provisional placeholder awaiting further evidence. It rests on the strength of two independently confirmed, cross-strand gravities — mentored relational formation, and ascetic bodily practice — each of which passed all six tests (Repetition, Dependency, Formation, Explanatory, Persistence, Interaction) with Strong Attestation across all four strands examined in this build: anchoritic, semi-anchoritic,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and </w:t>
      </w:r>
      <w:proofErr w:type="spellStart"/>
      <w:r w:rsidRPr="00D66F1B">
        <w:rPr>
          <w:rFonts w:ascii="Times New Roman" w:eastAsia="Times New Roman" w:hAnsi="Times New Roman" w:cs="Times New Roman"/>
          <w:kern w:val="0"/>
          <w14:ligatures w14:val="none"/>
        </w:rPr>
        <w:t>Shenoutean</w:t>
      </w:r>
      <w:proofErr w:type="spellEnd"/>
      <w:r w:rsidRPr="00D66F1B">
        <w:rPr>
          <w:rFonts w:ascii="Times New Roman" w:eastAsia="Times New Roman" w:hAnsi="Times New Roman" w:cs="Times New Roman"/>
          <w:kern w:val="0"/>
          <w14:ligatures w14:val="none"/>
        </w:rPr>
        <w:t>. Two gravities, independently confirmed and strongly attested across every strand this corpus tested, constitute a genuine shared formation grammar.</w:t>
      </w:r>
    </w:p>
    <w:p w14:paraId="184F438E"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This is the bar the Construction Framework </w:t>
      </w:r>
      <w:proofErr w:type="gramStart"/>
      <w:r w:rsidRPr="00D66F1B">
        <w:rPr>
          <w:rFonts w:ascii="Times New Roman" w:eastAsia="Times New Roman" w:hAnsi="Times New Roman" w:cs="Times New Roman"/>
          <w:kern w:val="0"/>
          <w14:ligatures w14:val="none"/>
        </w:rPr>
        <w:t>actually sets</w:t>
      </w:r>
      <w:proofErr w:type="gramEnd"/>
      <w:r w:rsidRPr="00D66F1B">
        <w:rPr>
          <w:rFonts w:ascii="Times New Roman" w:eastAsia="Times New Roman" w:hAnsi="Times New Roman" w:cs="Times New Roman"/>
          <w:kern w:val="0"/>
          <w14:ligatures w14:val="none"/>
        </w:rPr>
        <w:t xml:space="preserve"> for one world. It is not the richer bar — multiple converging gravities, a unifying theological architecture, a single authority logic — that this build's own working assumptions, formed before Gravity Discovery was </w:t>
      </w:r>
      <w:proofErr w:type="gramStart"/>
      <w:r w:rsidRPr="00D66F1B">
        <w:rPr>
          <w:rFonts w:ascii="Times New Roman" w:eastAsia="Times New Roman" w:hAnsi="Times New Roman" w:cs="Times New Roman"/>
          <w:kern w:val="0"/>
          <w14:ligatures w14:val="none"/>
        </w:rPr>
        <w:t>actually run</w:t>
      </w:r>
      <w:proofErr w:type="gramEnd"/>
      <w:r w:rsidRPr="00D66F1B">
        <w:rPr>
          <w:rFonts w:ascii="Times New Roman" w:eastAsia="Times New Roman" w:hAnsi="Times New Roman" w:cs="Times New Roman"/>
          <w:kern w:val="0"/>
          <w14:ligatures w14:val="none"/>
        </w:rPr>
        <w:t xml:space="preserve">, implied along the way. Document 03's candidate-generation stage tested seven candidates and confirmed two; that ratio is not a near-miss or a weak result calling for further hedging. It is what rigorous testing produced, and it is sufficient. This corpus should stop treating the narrowness of that result as something still pending </w:t>
      </w:r>
      <w:proofErr w:type="gramStart"/>
      <w:r w:rsidRPr="00D66F1B">
        <w:rPr>
          <w:rFonts w:ascii="Times New Roman" w:eastAsia="Times New Roman" w:hAnsi="Times New Roman" w:cs="Times New Roman"/>
          <w:kern w:val="0"/>
          <w14:ligatures w14:val="none"/>
        </w:rPr>
        <w:t>resolution, and</w:t>
      </w:r>
      <w:proofErr w:type="gramEnd"/>
      <w:r w:rsidRPr="00D66F1B">
        <w:rPr>
          <w:rFonts w:ascii="Times New Roman" w:eastAsia="Times New Roman" w:hAnsi="Times New Roman" w:cs="Times New Roman"/>
          <w:kern w:val="0"/>
          <w14:ligatures w14:val="none"/>
        </w:rPr>
        <w:t xml:space="preserve"> start treating it as the answer.</w:t>
      </w:r>
    </w:p>
    <w:p w14:paraId="33DF6026" w14:textId="77777777" w:rsidR="00D66F1B" w:rsidRPr="00D66F1B" w:rsidRDefault="00D66F1B" w:rsidP="00D66F1B">
      <w:pPr>
        <w:spacing w:after="0"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pict w14:anchorId="7691E4EE">
          <v:rect id="_x0000_i1026" style="width:0;height:1.5pt" o:hralign="center" o:hrstd="t" o:hr="t" fillcolor="#a0a0a0" stroked="f"/>
        </w:pict>
      </w:r>
    </w:p>
    <w:p w14:paraId="1B78692C" w14:textId="77777777" w:rsidR="00D66F1B" w:rsidRPr="00D66F1B" w:rsidRDefault="00D66F1B" w:rsidP="00D66F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F1B">
        <w:rPr>
          <w:rFonts w:ascii="Times New Roman" w:eastAsia="Times New Roman" w:hAnsi="Times New Roman" w:cs="Times New Roman"/>
          <w:b/>
          <w:bCs/>
          <w:kern w:val="0"/>
          <w:sz w:val="27"/>
          <w:szCs w:val="27"/>
          <w14:ligatures w14:val="none"/>
        </w:rPr>
        <w:t xml:space="preserve">Correcting the </w:t>
      </w:r>
      <w:proofErr w:type="spellStart"/>
      <w:r w:rsidRPr="00D66F1B">
        <w:rPr>
          <w:rFonts w:ascii="Times New Roman" w:eastAsia="Times New Roman" w:hAnsi="Times New Roman" w:cs="Times New Roman"/>
          <w:b/>
          <w:bCs/>
          <w:kern w:val="0"/>
          <w:sz w:val="27"/>
          <w:szCs w:val="27"/>
          <w14:ligatures w14:val="none"/>
        </w:rPr>
        <w:t>Pachomian</w:t>
      </w:r>
      <w:proofErr w:type="spellEnd"/>
      <w:r w:rsidRPr="00D66F1B">
        <w:rPr>
          <w:rFonts w:ascii="Times New Roman" w:eastAsia="Times New Roman" w:hAnsi="Times New Roman" w:cs="Times New Roman"/>
          <w:b/>
          <w:bCs/>
          <w:kern w:val="0"/>
          <w:sz w:val="27"/>
          <w:szCs w:val="27"/>
          <w14:ligatures w14:val="none"/>
        </w:rPr>
        <w:t xml:space="preserve"> characterization</w:t>
      </w:r>
    </w:p>
    <w:p w14:paraId="75678EE1"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Document 03's §10 and subsequent sections describe Pachomius's strand as occupying an "intermediate" or "modified position between the anchoritic and </w:t>
      </w:r>
      <w:proofErr w:type="spellStart"/>
      <w:r w:rsidRPr="00D66F1B">
        <w:rPr>
          <w:rFonts w:ascii="Times New Roman" w:eastAsia="Times New Roman" w:hAnsi="Times New Roman" w:cs="Times New Roman"/>
          <w:kern w:val="0"/>
          <w14:ligatures w14:val="none"/>
        </w:rPr>
        <w:t>Shenoutean</w:t>
      </w:r>
      <w:proofErr w:type="spellEnd"/>
      <w:r w:rsidRPr="00D66F1B">
        <w:rPr>
          <w:rFonts w:ascii="Times New Roman" w:eastAsia="Times New Roman" w:hAnsi="Times New Roman" w:cs="Times New Roman"/>
          <w:kern w:val="0"/>
          <w14:ligatures w14:val="none"/>
        </w:rPr>
        <w:t xml:space="preserve"> poles." Document 04's Authority Ecology section describes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authority as producing a "hybrid lived experience" blending holiness-based and office-based legitimacy. Document 05's Philosophical Ecology lens, testing this characterization directly, found that the evidence does not clearly support either a confirmed third anthropology alongside </w:t>
      </w:r>
      <w:proofErr w:type="spellStart"/>
      <w:r w:rsidRPr="00D66F1B">
        <w:rPr>
          <w:rFonts w:ascii="Times New Roman" w:eastAsia="Times New Roman" w:hAnsi="Times New Roman" w:cs="Times New Roman"/>
          <w:kern w:val="0"/>
          <w14:ligatures w14:val="none"/>
        </w:rPr>
        <w:t>Evagrius's</w:t>
      </w:r>
      <w:proofErr w:type="spellEnd"/>
      <w:r w:rsidRPr="00D66F1B">
        <w:rPr>
          <w:rFonts w:ascii="Times New Roman" w:eastAsia="Times New Roman" w:hAnsi="Times New Roman" w:cs="Times New Roman"/>
          <w:kern w:val="0"/>
          <w14:ligatures w14:val="none"/>
        </w:rPr>
        <w:t xml:space="preserve"> and Shenoute's, or a blend/midpoint of the two — and left the matter open, flagging it for this addendum's resolution.</w:t>
      </w:r>
    </w:p>
    <w:p w14:paraId="20E13C09"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This addendum corrects both characterizations directly, and the correction replaces rather than supplements the prior language in each document.</w:t>
      </w:r>
      <w:r w:rsidRPr="00D66F1B">
        <w:rPr>
          <w:rFonts w:ascii="Times New Roman" w:eastAsia="Times New Roman" w:hAnsi="Times New Roman" w:cs="Times New Roman"/>
          <w:kern w:val="0"/>
          <w14:ligatures w14:val="none"/>
        </w:rPr>
        <w:t xml:space="preserve"> The accurate statement is: </w:t>
      </w:r>
      <w:r w:rsidRPr="00D66F1B">
        <w:rPr>
          <w:rFonts w:ascii="Times New Roman" w:eastAsia="Times New Roman" w:hAnsi="Times New Roman" w:cs="Times New Roman"/>
          <w:b/>
          <w:bCs/>
          <w:kern w:val="0"/>
          <w14:ligatures w14:val="none"/>
        </w:rPr>
        <w:t>Pachomius's strand is distinct, on its own terms, in a way this corpus has not yet fully resolved.</w:t>
      </w:r>
      <w:r w:rsidRPr="00D66F1B">
        <w:rPr>
          <w:rFonts w:ascii="Times New Roman" w:eastAsia="Times New Roman" w:hAnsi="Times New Roman" w:cs="Times New Roman"/>
          <w:kern w:val="0"/>
          <w14:ligatures w14:val="none"/>
        </w:rPr>
        <w:t xml:space="preserve"> It is not a confirmed third anthropology — that claim would require the kind of independent evidentiary testing Document 05 found the current evidence base does not yet </w:t>
      </w:r>
      <w:r w:rsidRPr="00D66F1B">
        <w:rPr>
          <w:rFonts w:ascii="Times New Roman" w:eastAsia="Times New Roman" w:hAnsi="Times New Roman" w:cs="Times New Roman"/>
          <w:kern w:val="0"/>
          <w14:ligatures w14:val="none"/>
        </w:rPr>
        <w:lastRenderedPageBreak/>
        <w:t xml:space="preserve">support, given the genuine competition between a communion-ecclesiology reading and a sociohistorical-organizational reading of koinonia, and given the live possibility that Shenoute's corporate-purity theology is itself a development out of, rather than a parallel to,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koinonia structure he inherited through </w:t>
      </w:r>
      <w:proofErr w:type="spellStart"/>
      <w:r w:rsidRPr="00D66F1B">
        <w:rPr>
          <w:rFonts w:ascii="Times New Roman" w:eastAsia="Times New Roman" w:hAnsi="Times New Roman" w:cs="Times New Roman"/>
          <w:kern w:val="0"/>
          <w14:ligatures w14:val="none"/>
        </w:rPr>
        <w:t>Pcol</w:t>
      </w:r>
      <w:proofErr w:type="spellEnd"/>
      <w:r w:rsidRPr="00D66F1B">
        <w:rPr>
          <w:rFonts w:ascii="Times New Roman" w:eastAsia="Times New Roman" w:hAnsi="Times New Roman" w:cs="Times New Roman"/>
          <w:kern w:val="0"/>
          <w14:ligatures w14:val="none"/>
        </w:rPr>
        <w:t xml:space="preserve">. It is equally not a blend or midpoint of the anchoritic and </w:t>
      </w:r>
      <w:proofErr w:type="spellStart"/>
      <w:r w:rsidRPr="00D66F1B">
        <w:rPr>
          <w:rFonts w:ascii="Times New Roman" w:eastAsia="Times New Roman" w:hAnsi="Times New Roman" w:cs="Times New Roman"/>
          <w:kern w:val="0"/>
          <w14:ligatures w14:val="none"/>
        </w:rPr>
        <w:t>Shenoutean</w:t>
      </w:r>
      <w:proofErr w:type="spellEnd"/>
      <w:r w:rsidRPr="00D66F1B">
        <w:rPr>
          <w:rFonts w:ascii="Times New Roman" w:eastAsia="Times New Roman" w:hAnsi="Times New Roman" w:cs="Times New Roman"/>
          <w:kern w:val="0"/>
          <w14:ligatures w14:val="none"/>
        </w:rPr>
        <w:t xml:space="preserve"> poles — that framing assumes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strand's character is derivative of the other two, when the actual evidentiary status is that this corpus has not yet determined what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strand's character independently is.</w:t>
      </w:r>
    </w:p>
    <w:p w14:paraId="7BC8E721"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Both prior framings are wrong for the same underlying reason: each resolves an open question by assimilation — to a third confirmed category, or to a midpoint between two existing ones — when the honest evidentiary state is that the question remains open. This corpus should stop describing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strand through either framing. Wherever Document 03 or Document 04 is consulted going forward, their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characterizations should be read as superseded by this statement: </w:t>
      </w:r>
      <w:r w:rsidRPr="00D66F1B">
        <w:rPr>
          <w:rFonts w:ascii="Times New Roman" w:eastAsia="Times New Roman" w:hAnsi="Times New Roman" w:cs="Times New Roman"/>
          <w:b/>
          <w:bCs/>
          <w:kern w:val="0"/>
          <w14:ligatures w14:val="none"/>
        </w:rPr>
        <w:t xml:space="preserve">the </w:t>
      </w:r>
      <w:proofErr w:type="spellStart"/>
      <w:r w:rsidRPr="00D66F1B">
        <w:rPr>
          <w:rFonts w:ascii="Times New Roman" w:eastAsia="Times New Roman" w:hAnsi="Times New Roman" w:cs="Times New Roman"/>
          <w:b/>
          <w:bCs/>
          <w:kern w:val="0"/>
          <w14:ligatures w14:val="none"/>
        </w:rPr>
        <w:t>Pachomian</w:t>
      </w:r>
      <w:proofErr w:type="spellEnd"/>
      <w:r w:rsidRPr="00D66F1B">
        <w:rPr>
          <w:rFonts w:ascii="Times New Roman" w:eastAsia="Times New Roman" w:hAnsi="Times New Roman" w:cs="Times New Roman"/>
          <w:b/>
          <w:bCs/>
          <w:kern w:val="0"/>
          <w14:ligatures w14:val="none"/>
        </w:rPr>
        <w:t xml:space="preserve"> strand is distinct on its own terms, and what that distinctness consists of is unresolved, flagged explicitly for Phase 5 to investigate before any </w:t>
      </w:r>
      <w:proofErr w:type="spellStart"/>
      <w:r w:rsidRPr="00D66F1B">
        <w:rPr>
          <w:rFonts w:ascii="Times New Roman" w:eastAsia="Times New Roman" w:hAnsi="Times New Roman" w:cs="Times New Roman"/>
          <w:b/>
          <w:bCs/>
          <w:kern w:val="0"/>
          <w14:ligatures w14:val="none"/>
        </w:rPr>
        <w:t>Pachomian</w:t>
      </w:r>
      <w:proofErr w:type="spellEnd"/>
      <w:r w:rsidRPr="00D66F1B">
        <w:rPr>
          <w:rFonts w:ascii="Times New Roman" w:eastAsia="Times New Roman" w:hAnsi="Times New Roman" w:cs="Times New Roman"/>
          <w:b/>
          <w:bCs/>
          <w:kern w:val="0"/>
          <w14:ligatures w14:val="none"/>
        </w:rPr>
        <w:t>-strand construction proceeds.</w:t>
      </w:r>
    </w:p>
    <w:p w14:paraId="6557D03A"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This correction does not touch Document 03's six-test assessment of Pachomius's individual gravity classifications (its Repetition, Dependency, Formation, Explanatory, Persistence, and Interaction scores for Candidates A, B, D, E, and F specifically), which remain as documented. It touches only the </w:t>
      </w:r>
      <w:r w:rsidRPr="00D66F1B">
        <w:rPr>
          <w:rFonts w:ascii="Times New Roman" w:eastAsia="Times New Roman" w:hAnsi="Times New Roman" w:cs="Times New Roman"/>
          <w:i/>
          <w:iCs/>
          <w:kern w:val="0"/>
          <w14:ligatures w14:val="none"/>
        </w:rPr>
        <w:t>interpretive label</w:t>
      </w:r>
      <w:r w:rsidRPr="00D66F1B">
        <w:rPr>
          <w:rFonts w:ascii="Times New Roman" w:eastAsia="Times New Roman" w:hAnsi="Times New Roman" w:cs="Times New Roman"/>
          <w:kern w:val="0"/>
          <w14:ligatures w14:val="none"/>
        </w:rPr>
        <w:t xml:space="preserve"> applied to the strand's overall character once those individual test results were assembled — the "intermediate position" and "hybrid" language — which this addendum withdraws.</w:t>
      </w:r>
    </w:p>
    <w:p w14:paraId="74DC28FE" w14:textId="77777777" w:rsidR="00D66F1B" w:rsidRPr="00D66F1B" w:rsidRDefault="00D66F1B" w:rsidP="00D66F1B">
      <w:pPr>
        <w:spacing w:after="0"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pict w14:anchorId="560886AE">
          <v:rect id="_x0000_i1027" style="width:0;height:1.5pt" o:hralign="center" o:hrstd="t" o:hr="t" fillcolor="#a0a0a0" stroked="f"/>
        </w:pict>
      </w:r>
    </w:p>
    <w:p w14:paraId="3D1D9601" w14:textId="77777777" w:rsidR="00D66F1B" w:rsidRPr="00D66F1B" w:rsidRDefault="00D66F1B" w:rsidP="00D66F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F1B">
        <w:rPr>
          <w:rFonts w:ascii="Times New Roman" w:eastAsia="Times New Roman" w:hAnsi="Times New Roman" w:cs="Times New Roman"/>
          <w:b/>
          <w:bCs/>
          <w:kern w:val="0"/>
          <w:sz w:val="27"/>
          <w:szCs w:val="27"/>
          <w14:ligatures w14:val="none"/>
        </w:rPr>
        <w:t>A separate matter: a first-pass proposal on Representative architecture, not yet scrutinized</w:t>
      </w:r>
    </w:p>
    <w:p w14:paraId="33107669"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 xml:space="preserve">Everything in this section is a different kind of claim from the two sections </w:t>
      </w:r>
      <w:proofErr w:type="gramStart"/>
      <w:r w:rsidRPr="00D66F1B">
        <w:rPr>
          <w:rFonts w:ascii="Times New Roman" w:eastAsia="Times New Roman" w:hAnsi="Times New Roman" w:cs="Times New Roman"/>
          <w:b/>
          <w:bCs/>
          <w:kern w:val="0"/>
          <w14:ligatures w14:val="none"/>
        </w:rPr>
        <w:t>above, and</w:t>
      </w:r>
      <w:proofErr w:type="gramEnd"/>
      <w:r w:rsidRPr="00D66F1B">
        <w:rPr>
          <w:rFonts w:ascii="Times New Roman" w:eastAsia="Times New Roman" w:hAnsi="Times New Roman" w:cs="Times New Roman"/>
          <w:b/>
          <w:bCs/>
          <w:kern w:val="0"/>
          <w14:ligatures w14:val="none"/>
        </w:rPr>
        <w:t xml:space="preserve"> should not borrow their credibility by sitting in the same document.</w:t>
      </w:r>
      <w:r w:rsidRPr="00D66F1B">
        <w:rPr>
          <w:rFonts w:ascii="Times New Roman" w:eastAsia="Times New Roman" w:hAnsi="Times New Roman" w:cs="Times New Roman"/>
          <w:kern w:val="0"/>
          <w14:ligatures w14:val="none"/>
        </w:rPr>
        <w:t xml:space="preserve"> The one-world decision and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correction rest on five documents of evidentiary work and multiple rounds of adversarial review. What follows is a first-time architectural proposal, </w:t>
      </w:r>
      <w:proofErr w:type="gramStart"/>
      <w:r w:rsidRPr="00D66F1B">
        <w:rPr>
          <w:rFonts w:ascii="Times New Roman" w:eastAsia="Times New Roman" w:hAnsi="Times New Roman" w:cs="Times New Roman"/>
          <w:kern w:val="0"/>
          <w14:ligatures w14:val="none"/>
        </w:rPr>
        <w:t>being made</w:t>
      </w:r>
      <w:proofErr w:type="gramEnd"/>
      <w:r w:rsidRPr="00D66F1B">
        <w:rPr>
          <w:rFonts w:ascii="Times New Roman" w:eastAsia="Times New Roman" w:hAnsi="Times New Roman" w:cs="Times New Roman"/>
          <w:kern w:val="0"/>
          <w14:ligatures w14:val="none"/>
        </w:rPr>
        <w:t xml:space="preserve"> here for the first time, that has not yet received comparable scrutiny. It is offered as a starting point for Phase 5 construction to test, contest, and likely revise — not as a settled conclusion this addendum </w:t>
      </w:r>
      <w:proofErr w:type="gramStart"/>
      <w:r w:rsidRPr="00D66F1B">
        <w:rPr>
          <w:rFonts w:ascii="Times New Roman" w:eastAsia="Times New Roman" w:hAnsi="Times New Roman" w:cs="Times New Roman"/>
          <w:kern w:val="0"/>
          <w14:ligatures w14:val="none"/>
        </w:rPr>
        <w:t>is in a position to</w:t>
      </w:r>
      <w:proofErr w:type="gramEnd"/>
      <w:r w:rsidRPr="00D66F1B">
        <w:rPr>
          <w:rFonts w:ascii="Times New Roman" w:eastAsia="Times New Roman" w:hAnsi="Times New Roman" w:cs="Times New Roman"/>
          <w:kern w:val="0"/>
          <w14:ligatures w14:val="none"/>
        </w:rPr>
        <w:t xml:space="preserve"> certify. The one-world finding does not entail any </w:t>
      </w:r>
      <w:proofErr w:type="gramStart"/>
      <w:r w:rsidRPr="00D66F1B">
        <w:rPr>
          <w:rFonts w:ascii="Times New Roman" w:eastAsia="Times New Roman" w:hAnsi="Times New Roman" w:cs="Times New Roman"/>
          <w:kern w:val="0"/>
          <w14:ligatures w14:val="none"/>
        </w:rPr>
        <w:t>particular Representative</w:t>
      </w:r>
      <w:proofErr w:type="gramEnd"/>
      <w:r w:rsidRPr="00D66F1B">
        <w:rPr>
          <w:rFonts w:ascii="Times New Roman" w:eastAsia="Times New Roman" w:hAnsi="Times New Roman" w:cs="Times New Roman"/>
          <w:kern w:val="0"/>
          <w14:ligatures w14:val="none"/>
        </w:rPr>
        <w:t xml:space="preserve"> architecture; this section's reasoning needs to earn its own confidence separately, through its own review cycle, before it should be treated as </w:t>
      </w:r>
      <w:proofErr w:type="gramStart"/>
      <w:r w:rsidRPr="00D66F1B">
        <w:rPr>
          <w:rFonts w:ascii="Times New Roman" w:eastAsia="Times New Roman" w:hAnsi="Times New Roman" w:cs="Times New Roman"/>
          <w:kern w:val="0"/>
          <w14:ligatures w14:val="none"/>
        </w:rPr>
        <w:t>load-bearing</w:t>
      </w:r>
      <w:proofErr w:type="gramEnd"/>
      <w:r w:rsidRPr="00D66F1B">
        <w:rPr>
          <w:rFonts w:ascii="Times New Roman" w:eastAsia="Times New Roman" w:hAnsi="Times New Roman" w:cs="Times New Roman"/>
          <w:kern w:val="0"/>
          <w14:ligatures w14:val="none"/>
        </w:rPr>
        <w:t>.</w:t>
      </w:r>
    </w:p>
    <w:p w14:paraId="199B7004"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This world's coherence does not require, and will not produce, one composite Representative voice attempting to speak for all four strands at once. A single Representative who tried to fluidly inhabit all four strands with equal authenticity would misrepresent the fracture this corpus spent five documents establishing. That fracture is not cosmetic. It consists of different authority logics (struggle-earned versus office-conferred), different accounts of what the body even is in the formation economy (an individually-contested battleground versus a corporately-contaminable whole), and documented mutual unintelligibility between strands — the </w:t>
      </w:r>
      <w:proofErr w:type="spellStart"/>
      <w:r w:rsidRPr="00D66F1B">
        <w:rPr>
          <w:rFonts w:ascii="Times New Roman" w:eastAsia="Times New Roman" w:hAnsi="Times New Roman" w:cs="Times New Roman"/>
          <w:kern w:val="0"/>
          <w14:ligatures w14:val="none"/>
        </w:rPr>
        <w:lastRenderedPageBreak/>
        <w:t>Apophthegmata's</w:t>
      </w:r>
      <w:proofErr w:type="spellEnd"/>
      <w:r w:rsidRPr="00D66F1B">
        <w:rPr>
          <w:rFonts w:ascii="Times New Roman" w:eastAsia="Times New Roman" w:hAnsi="Times New Roman" w:cs="Times New Roman"/>
          <w:kern w:val="0"/>
          <w14:ligatures w14:val="none"/>
        </w:rPr>
        <w:t xml:space="preserve"> total silence on Shenoute and his federation is evidence of that unintelligibility, not an oversight in an otherwise comprehensive source base. A Representative claiming convincing fluency across all four strands at once would be a synthetic, project-convenient fiction with no analogue anywhere in this world's actual evidence: no figure in the source base this corpus assembled moved fluidly between these formation logics while remaining authentically formed in all of them simultaneously.</w:t>
      </w:r>
    </w:p>
    <w:p w14:paraId="7B250312"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But building several separate Representatives, each sealed within their own strand, has its own cost: it would abandon the unity the one-world decision affirms, producing in effect four small worlds wearing one name.</w:t>
      </w:r>
    </w:p>
    <w:p w14:paraId="55F3BD87"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A proposed resolution, offered as a first pass rather than a settled answer: one Representative, genuinely formed in a single specific strand.</w:t>
      </w:r>
      <w:r w:rsidRPr="00D66F1B">
        <w:rPr>
          <w:rFonts w:ascii="Times New Roman" w:eastAsia="Times New Roman" w:hAnsi="Times New Roman" w:cs="Times New Roman"/>
          <w:kern w:val="0"/>
          <w14:ligatures w14:val="none"/>
        </w:rPr>
        <w:t xml:space="preserve"> The anchoritic/semi-anchoritic strand is proposed as the anchor — on evidentiary grounds specifically, and on those grounds alone. This is the strand with the richest, most directly documented evidence across this entire </w:t>
      </w:r>
      <w:proofErr w:type="gramStart"/>
      <w:r w:rsidRPr="00D66F1B">
        <w:rPr>
          <w:rFonts w:ascii="Times New Roman" w:eastAsia="Times New Roman" w:hAnsi="Times New Roman" w:cs="Times New Roman"/>
          <w:kern w:val="0"/>
          <w14:ligatures w14:val="none"/>
        </w:rPr>
        <w:t>build</w:t>
      </w:r>
      <w:proofErr w:type="gramEnd"/>
      <w:r w:rsidRPr="00D66F1B">
        <w:rPr>
          <w:rFonts w:ascii="Times New Roman" w:eastAsia="Times New Roman" w:hAnsi="Times New Roman" w:cs="Times New Roman"/>
          <w:kern w:val="0"/>
          <w14:ligatures w14:val="none"/>
        </w:rPr>
        <w:t>, and, more precisely, it is the strand where Document 03's actual six-test results independently confirmed the most candidates as Primary. Shenoute's strand carried several candidates that failed the cross-strand test outright (demon-combat, struggle-earned authority, withdrawal) and is now additionally complicated by the unresolved corporate-purity/incarnational-theology split Document 03 and Document 05 both documented. Pachomius's strand, per the correction above, is explicitly unresolved at the level of overall character. The anchoritic/semi-anchoritic strand is, right now, simply the strand this corpus can construct with the most actual confidence — not the strand most associated with "the desert father" in popular imagination, which is not and should not be treated as a justification: Document 03's central finding is precisely that the popular, vivid image of withdrawal and demon-combat does not represent this world as a whole, and naming that risk while still leaning on popular familiarity as a reason would not neutralize the risk — it would simply describe it while doing it anyway. Popular familiarity is set aside here explicitly, not invoked.</w:t>
      </w:r>
    </w:p>
    <w:p w14:paraId="02BAC4C8"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This choice carries a known distortion risk that must be named as an active design constraint, not a disclaimer.</w:t>
      </w:r>
      <w:r w:rsidRPr="00D66F1B">
        <w:rPr>
          <w:rFonts w:ascii="Times New Roman" w:eastAsia="Times New Roman" w:hAnsi="Times New Roman" w:cs="Times New Roman"/>
          <w:kern w:val="0"/>
          <w14:ligatures w14:val="none"/>
        </w:rPr>
        <w:t xml:space="preserve"> Anchoring the Representative in the anchoritic strand risks re-privileging, at the level of lived encounter and felt authenticity, the exact popular image Document 03 found does not represent the whole world — even where the underlying construction reasoning is evidentiary rather than popularity-driven, the </w:t>
      </w:r>
      <w:r w:rsidRPr="00D66F1B">
        <w:rPr>
          <w:rFonts w:ascii="Times New Roman" w:eastAsia="Times New Roman" w:hAnsi="Times New Roman" w:cs="Times New Roman"/>
          <w:i/>
          <w:iCs/>
          <w:kern w:val="0"/>
          <w14:ligatures w14:val="none"/>
        </w:rPr>
        <w:t>experience</w:t>
      </w:r>
      <w:r w:rsidRPr="00D66F1B">
        <w:rPr>
          <w:rFonts w:ascii="Times New Roman" w:eastAsia="Times New Roman" w:hAnsi="Times New Roman" w:cs="Times New Roman"/>
          <w:kern w:val="0"/>
          <w14:ligatures w14:val="none"/>
        </w:rPr>
        <w:t xml:space="preserve"> of meeting this Representative will likely still read, to most users, as "meeting a desert father" in the familiar sense, reintroducing through the back door of lived encounter a centering this corpus's own gravity work explicitly does not support. This is not adequately addressed by giving the Representative honest, respectful lines acknowledging the other three strands exist. Such acknowledgment is necessary but not sufficient: a Representative who speaks warmly and humbly about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and </w:t>
      </w:r>
      <w:proofErr w:type="spellStart"/>
      <w:r w:rsidRPr="00D66F1B">
        <w:rPr>
          <w:rFonts w:ascii="Times New Roman" w:eastAsia="Times New Roman" w:hAnsi="Times New Roman" w:cs="Times New Roman"/>
          <w:kern w:val="0"/>
          <w14:ligatures w14:val="none"/>
        </w:rPr>
        <w:t>Shenoutean</w:t>
      </w:r>
      <w:proofErr w:type="spellEnd"/>
      <w:r w:rsidRPr="00D66F1B">
        <w:rPr>
          <w:rFonts w:ascii="Times New Roman" w:eastAsia="Times New Roman" w:hAnsi="Times New Roman" w:cs="Times New Roman"/>
          <w:kern w:val="0"/>
          <w14:ligatures w14:val="none"/>
        </w:rPr>
        <w:t xml:space="preserve"> life while still being the </w:t>
      </w:r>
      <w:proofErr w:type="gramStart"/>
      <w:r w:rsidRPr="00D66F1B">
        <w:rPr>
          <w:rFonts w:ascii="Times New Roman" w:eastAsia="Times New Roman" w:hAnsi="Times New Roman" w:cs="Times New Roman"/>
          <w:kern w:val="0"/>
          <w14:ligatures w14:val="none"/>
        </w:rPr>
        <w:t>only lived</w:t>
      </w:r>
      <w:proofErr w:type="gramEnd"/>
      <w:r w:rsidRPr="00D66F1B">
        <w:rPr>
          <w:rFonts w:ascii="Times New Roman" w:eastAsia="Times New Roman" w:hAnsi="Times New Roman" w:cs="Times New Roman"/>
          <w:kern w:val="0"/>
          <w14:ligatures w14:val="none"/>
        </w:rPr>
        <w:t xml:space="preserve"> voice of this world will still, structurally, center the anchoritic strand by default, regardless of how careful his individual lines are. Whoever undertakes the actual Representative construction work in Phase 5 needs a standing instruction to </w:t>
      </w:r>
      <w:r w:rsidRPr="00D66F1B">
        <w:rPr>
          <w:rFonts w:ascii="Times New Roman" w:eastAsia="Times New Roman" w:hAnsi="Times New Roman" w:cs="Times New Roman"/>
          <w:b/>
          <w:bCs/>
          <w:kern w:val="0"/>
          <w14:ligatures w14:val="none"/>
        </w:rPr>
        <w:t>actively counteract</w:t>
      </w:r>
      <w:r w:rsidRPr="00D66F1B">
        <w:rPr>
          <w:rFonts w:ascii="Times New Roman" w:eastAsia="Times New Roman" w:hAnsi="Times New Roman" w:cs="Times New Roman"/>
          <w:kern w:val="0"/>
          <w14:ligatures w14:val="none"/>
        </w:rPr>
        <w:t xml:space="preserve"> anchoritic-centering as an ongoing design discipline — through means not yet specified here (possibly: explicit framing materials presented alongside the Representative that state the strand-anchoring choice and its rationale; structural cues within the Representative's own speech that repeatedly and substantively, not merely </w:t>
      </w:r>
      <w:r w:rsidRPr="00D66F1B">
        <w:rPr>
          <w:rFonts w:ascii="Times New Roman" w:eastAsia="Times New Roman" w:hAnsi="Times New Roman" w:cs="Times New Roman"/>
          <w:kern w:val="0"/>
          <w14:ligatures w14:val="none"/>
        </w:rPr>
        <w:lastRenderedPageBreak/>
        <w:t>decoratively, redirect attention to the other strands' independent weight; or other mechanisms Phase 5 will need to design and test) — not merely to gesture past the risk with a few well-placed acknowledgments.</w:t>
      </w:r>
    </w:p>
    <w:p w14:paraId="521BCCE0"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b/>
          <w:bCs/>
          <w:kern w:val="0"/>
          <w14:ligatures w14:val="none"/>
        </w:rPr>
        <w:t>The analogy to Theon, this world's existing Representative for Alexandria, is offered here as a starting point to be tested, not as settled precedent this addendum can simply invoke.</w:t>
      </w:r>
      <w:r w:rsidRPr="00D66F1B">
        <w:rPr>
          <w:rFonts w:ascii="Times New Roman" w:eastAsia="Times New Roman" w:hAnsi="Times New Roman" w:cs="Times New Roman"/>
          <w:kern w:val="0"/>
          <w14:ligatures w14:val="none"/>
        </w:rPr>
        <w:t xml:space="preserve"> Theon speaks from inside a genuinely unified world: Alexandria's own gravity work found a single theological architecture — the Logos — </w:t>
      </w:r>
      <w:proofErr w:type="gramStart"/>
      <w:r w:rsidRPr="00D66F1B">
        <w:rPr>
          <w:rFonts w:ascii="Times New Roman" w:eastAsia="Times New Roman" w:hAnsi="Times New Roman" w:cs="Times New Roman"/>
          <w:kern w:val="0"/>
          <w14:ligatures w14:val="none"/>
        </w:rPr>
        <w:t>actually unifying</w:t>
      </w:r>
      <w:proofErr w:type="gramEnd"/>
      <w:r w:rsidRPr="00D66F1B">
        <w:rPr>
          <w:rFonts w:ascii="Times New Roman" w:eastAsia="Times New Roman" w:hAnsi="Times New Roman" w:cs="Times New Roman"/>
          <w:kern w:val="0"/>
          <w14:ligatures w14:val="none"/>
        </w:rPr>
        <w:t xml:space="preserve"> that world's gravities, giving Theon's center-and-periphery posture (formed within one tradition, honestly gesturing toward adjacent ones) a real structural foundation to stand on. Desert Christianity's own Document 03, §9, found no equivalent unifying architecture — only two thin, practice-level gravities, with no shared theological center comparable to the Logos. A center-and-periphery model built for a world that has an actual center may not transfer cleanly to a world this corpus itself found does not have one. This disanalogy is real and is not resolved here. Phase 5's Representative construction work should test the Theon model directly against this difference — asking specifically whether a posture built for a world with a unifying theological architecture can be adapted to a world unified only by shared practice and relational form, or whether Desert Christianity's thinner unity calls for a structurally different Representative posture altogether. This addendum does not assume the answer is yes.</w:t>
      </w:r>
    </w:p>
    <w:p w14:paraId="0F8F8B44" w14:textId="77777777" w:rsidR="00D66F1B" w:rsidRPr="00D66F1B" w:rsidRDefault="00D66F1B" w:rsidP="00D66F1B">
      <w:pPr>
        <w:spacing w:after="0"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pict w14:anchorId="2023A3BE">
          <v:rect id="_x0000_i1028" style="width:0;height:1.5pt" o:hralign="center" o:hrstd="t" o:hr="t" fillcolor="#a0a0a0" stroked="f"/>
        </w:pict>
      </w:r>
    </w:p>
    <w:p w14:paraId="10DE6AAD" w14:textId="77777777" w:rsidR="00D66F1B" w:rsidRPr="00D66F1B" w:rsidRDefault="00D66F1B" w:rsidP="00D66F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F1B">
        <w:rPr>
          <w:rFonts w:ascii="Times New Roman" w:eastAsia="Times New Roman" w:hAnsi="Times New Roman" w:cs="Times New Roman"/>
          <w:b/>
          <w:bCs/>
          <w:kern w:val="0"/>
          <w:sz w:val="27"/>
          <w:szCs w:val="27"/>
          <w14:ligatures w14:val="none"/>
        </w:rPr>
        <w:t>Status of this addendum</w:t>
      </w:r>
    </w:p>
    <w:p w14:paraId="3FAF2073"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This addendum is now the corpus's canonical summary of the one-world question for Desert Christianity, superseding Document 03 §10 for that specific purpose. Document 03's evidentiary sections — the full Candidate Gravity Generation, the six-test assessments for every candidate, and the Confidence/Gravity Cross-Check — remain authoritative and unrevised; only its closing verdict, and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interpretive framing carried from it into Document 04, are superseded.</w:t>
      </w:r>
    </w:p>
    <w:p w14:paraId="3C7CBF0F" w14:textId="77777777" w:rsidR="00D66F1B" w:rsidRPr="00D66F1B" w:rsidRDefault="00D66F1B" w:rsidP="00D66F1B">
      <w:pPr>
        <w:spacing w:before="100" w:beforeAutospacing="1" w:after="100" w:afterAutospacing="1" w:line="240" w:lineRule="auto"/>
        <w:rPr>
          <w:rFonts w:ascii="Times New Roman" w:eastAsia="Times New Roman" w:hAnsi="Times New Roman" w:cs="Times New Roman"/>
          <w:kern w:val="0"/>
          <w14:ligatures w14:val="none"/>
        </w:rPr>
      </w:pPr>
      <w:r w:rsidRPr="00D66F1B">
        <w:rPr>
          <w:rFonts w:ascii="Times New Roman" w:eastAsia="Times New Roman" w:hAnsi="Times New Roman" w:cs="Times New Roman"/>
          <w:kern w:val="0"/>
          <w14:ligatures w14:val="none"/>
        </w:rPr>
        <w:t xml:space="preserve">The one-world decision and the </w:t>
      </w:r>
      <w:proofErr w:type="spellStart"/>
      <w:r w:rsidRPr="00D66F1B">
        <w:rPr>
          <w:rFonts w:ascii="Times New Roman" w:eastAsia="Times New Roman" w:hAnsi="Times New Roman" w:cs="Times New Roman"/>
          <w:kern w:val="0"/>
          <w14:ligatures w14:val="none"/>
        </w:rPr>
        <w:t>Pachomian</w:t>
      </w:r>
      <w:proofErr w:type="spellEnd"/>
      <w:r w:rsidRPr="00D66F1B">
        <w:rPr>
          <w:rFonts w:ascii="Times New Roman" w:eastAsia="Times New Roman" w:hAnsi="Times New Roman" w:cs="Times New Roman"/>
          <w:kern w:val="0"/>
          <w14:ligatures w14:val="none"/>
        </w:rPr>
        <w:t xml:space="preserve"> correction above are settled findings of this addendum, carrying the same authority as the rest of this corpus's reviewed work. </w:t>
      </w:r>
      <w:r w:rsidRPr="00D66F1B">
        <w:rPr>
          <w:rFonts w:ascii="Times New Roman" w:eastAsia="Times New Roman" w:hAnsi="Times New Roman" w:cs="Times New Roman"/>
          <w:b/>
          <w:bCs/>
          <w:kern w:val="0"/>
          <w14:ligatures w14:val="none"/>
        </w:rPr>
        <w:t>The Representative architecture proposal is explicitly not in that category.</w:t>
      </w:r>
      <w:r w:rsidRPr="00D66F1B">
        <w:rPr>
          <w:rFonts w:ascii="Times New Roman" w:eastAsia="Times New Roman" w:hAnsi="Times New Roman" w:cs="Times New Roman"/>
          <w:kern w:val="0"/>
          <w14:ligatures w14:val="none"/>
        </w:rPr>
        <w:t xml:space="preserve"> It is a first-pass design proposal, introduced for the first time in this document, that has not been subjected to the kind of adversarial review the gravity findings received across five documents and multiple review cycles. It should be carried into Phase 5 labeled as such — a starting hypothesis to be tested, including against the Theon disanalogy named above, and revised or replaced as that testing requires — rather than treated as a conclusion this addendum has independently earned the standing to certify.</w:t>
      </w:r>
    </w:p>
    <w:p w14:paraId="1483C230"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1B"/>
    <w:rsid w:val="007F75C4"/>
    <w:rsid w:val="00D66F1B"/>
    <w:rsid w:val="00DE095B"/>
    <w:rsid w:val="00E0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732F"/>
  <w15:chartTrackingRefBased/>
  <w15:docId w15:val="{81EDEAC4-5E6A-415C-A80E-2E5FAE09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F1B"/>
    <w:rPr>
      <w:rFonts w:eastAsiaTheme="majorEastAsia" w:cstheme="majorBidi"/>
      <w:color w:val="272727" w:themeColor="text1" w:themeTint="D8"/>
    </w:rPr>
  </w:style>
  <w:style w:type="paragraph" w:styleId="Title">
    <w:name w:val="Title"/>
    <w:basedOn w:val="Normal"/>
    <w:next w:val="Normal"/>
    <w:link w:val="TitleChar"/>
    <w:uiPriority w:val="10"/>
    <w:qFormat/>
    <w:rsid w:val="00D6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F1B"/>
    <w:pPr>
      <w:spacing w:before="160"/>
      <w:jc w:val="center"/>
    </w:pPr>
    <w:rPr>
      <w:i/>
      <w:iCs/>
      <w:color w:val="404040" w:themeColor="text1" w:themeTint="BF"/>
    </w:rPr>
  </w:style>
  <w:style w:type="character" w:customStyle="1" w:styleId="QuoteChar">
    <w:name w:val="Quote Char"/>
    <w:basedOn w:val="DefaultParagraphFont"/>
    <w:link w:val="Quote"/>
    <w:uiPriority w:val="29"/>
    <w:rsid w:val="00D66F1B"/>
    <w:rPr>
      <w:i/>
      <w:iCs/>
      <w:color w:val="404040" w:themeColor="text1" w:themeTint="BF"/>
    </w:rPr>
  </w:style>
  <w:style w:type="paragraph" w:styleId="ListParagraph">
    <w:name w:val="List Paragraph"/>
    <w:basedOn w:val="Normal"/>
    <w:uiPriority w:val="34"/>
    <w:qFormat/>
    <w:rsid w:val="00D66F1B"/>
    <w:pPr>
      <w:ind w:left="720"/>
      <w:contextualSpacing/>
    </w:pPr>
  </w:style>
  <w:style w:type="character" w:styleId="IntenseEmphasis">
    <w:name w:val="Intense Emphasis"/>
    <w:basedOn w:val="DefaultParagraphFont"/>
    <w:uiPriority w:val="21"/>
    <w:qFormat/>
    <w:rsid w:val="00D66F1B"/>
    <w:rPr>
      <w:i/>
      <w:iCs/>
      <w:color w:val="0F4761" w:themeColor="accent1" w:themeShade="BF"/>
    </w:rPr>
  </w:style>
  <w:style w:type="paragraph" w:styleId="IntenseQuote">
    <w:name w:val="Intense Quote"/>
    <w:basedOn w:val="Normal"/>
    <w:next w:val="Normal"/>
    <w:link w:val="IntenseQuoteChar"/>
    <w:uiPriority w:val="30"/>
    <w:qFormat/>
    <w:rsid w:val="00D66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F1B"/>
    <w:rPr>
      <w:i/>
      <w:iCs/>
      <w:color w:val="0F4761" w:themeColor="accent1" w:themeShade="BF"/>
    </w:rPr>
  </w:style>
  <w:style w:type="character" w:styleId="IntenseReference">
    <w:name w:val="Intense Reference"/>
    <w:basedOn w:val="DefaultParagraphFont"/>
    <w:uiPriority w:val="32"/>
    <w:qFormat/>
    <w:rsid w:val="00D66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1770</Words>
  <Characters>11172</Characters>
  <Application>Microsoft Office Word</Application>
  <DocSecurity>0</DocSecurity>
  <Lines>159</Lines>
  <Paragraphs>27</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2026-06-20T01:24:00Z</dcterms:created>
  <dcterms:modified xsi:type="dcterms:W3CDTF">2026-06-20T01:26:00Z</dcterms:modified>
</cp:coreProperties>
</file>