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CHURCH IN CONVERSATION</w:t>
      </w:r>
    </w:p>
    <w:p>
      <w:pPr>
        <w:jc w:val="center"/>
      </w:pPr>
      <w:r>
        <w:rPr>
          <w:b/>
          <w:bCs/>
          <w:sz w:val="28"/>
          <w:szCs w:val="28"/>
        </w:rPr>
        <w:t xml:space="preserve">Document Corrections Tracker</w:t>
      </w:r>
    </w:p>
    <w:p>
      <w:pPr>
        <w:jc w:val="center"/>
      </w:pPr>
      <w:r>
        <w:rPr>
          <w:i/>
          <w:iCs/>
        </w:rPr>
        <w:t xml:space="preserve">Version 2.0  ·  Living document — update immediately when corrections are identified  ·  June 2026</w:t>
      </w:r>
    </w:p>
    <w:p>
      <w:r>
        <w:t xml:space="preserve"/>
      </w:r>
    </w:p>
    <w:p>
      <w:r>
        <w:t xml:space="preserve">This document tracks all known corrections needed to CiC V7 governance and build documents. It is maintained by the project lead. When a correction is made, mark it complete with the date and the new document version. Corrections are grouped by blocking status.</w:t>
      </w:r>
    </w:p>
    <w:p>
      <w:r>
        <w:t xml:space="preserve"/>
      </w:r>
    </w:p>
    <w:p>
      <w:pPr>
        <w:pStyle w:val="Heading1"/>
      </w:pPr>
      <w:r>
        <w:t xml:space="preserve">How to Use This Document</w:t>
      </w:r>
    </w:p>
    <w:p>
      <w:r>
        <w:t xml:space="preserve">When a correction is identified — from a governance review, an Opus critic finding, a deep review, or the project lead’s own observation — add it here immediately. Do not rely on thread memory.</w:t>
      </w:r>
    </w:p>
    <w:p>
      <w:r>
        <w:t xml:space="preserve"/>
      </w:r>
    </w:p>
    <w:p>
      <w:r>
        <w:t xml:space="preserve">Fields for each correction: Document(s) affected; what is wrong; what the fix requires; whether it is blocking for prototype or Phase 1; and when it was resolved.</w:t>
      </w:r>
    </w:p>
    <w:p>
      <w:r>
        <w:t xml:space="preserve"/>
      </w:r>
    </w:p>
    <w:p>
      <w:r>
        <w:rPr>
          <w:b/>
          <w:bCs/>
        </w:rPr>
        <w:t xml:space="preserve">Blocking for prototype: </w:t>
      </w:r>
    </w:p>
    <w:p>
      <w:r>
        <w:t xml:space="preserve">A correction that, if not made, would cause the prototype to operate incorrectly or violate a governance gate.</w:t>
      </w:r>
    </w:p>
    <w:p>
      <w:r>
        <w:rPr>
          <w:b/>
          <w:bCs/>
        </w:rPr>
        <w:t xml:space="preserve">Blocking for Phase 1: </w:t>
      </w:r>
    </w:p>
    <w:p>
      <w:r>
        <w:t xml:space="preserve">A correction that, if not made, would cause Phase 1 implementation to be built on an incorrect specification — even if the prototype can proceed.</w:t>
      </w:r>
    </w:p>
    <w:p>
      <w:r>
        <w:rPr>
          <w:b/>
          <w:bCs/>
        </w:rPr>
        <w:t xml:space="preserve">Not blocking: </w:t>
      </w:r>
    </w:p>
    <w:p>
      <w:r>
        <w:t xml:space="preserve">A real correction that should be made before public launch but does not affect current work.</w:t>
      </w:r>
    </w:p>
    <w:p>
      <w:r>
        <w:t xml:space="preserve"/>
      </w:r>
    </w:p>
    <w:p>
      <w:pPr>
        <w:pStyle w:val="Heading1"/>
      </w:pPr>
      <w:r>
        <w:t xml:space="preserve">Corrections Blocking for Phase 1</w:t>
      </w:r>
    </w:p>
    <w:p>
      <w:r>
        <w:t xml:space="preserve">These must be resolved before Phase 1 implementation begins. They do not block prototype operation since the project lead supervises live, but a Phase 1 implementer working from the current documents would build incorrectly.</w:t>
      </w:r>
    </w:p>
    <w:p>
      <w:r>
        <w:t xml:space="preserve"/>
      </w:r>
    </w:p>
    <w:p>
      <w:pPr>
        <w:pStyle w:val="Heading2"/>
      </w:pPr>
      <w:r>
        <w:t xml:space="preserve">C7 — Facilitator-Governance v3.2 Section 14 — Drift Signal Count Stale</w:t>
      </w:r>
    </w:p>
    <w:p>
      <w:r>
        <w:rPr>
          <w:b/>
          <w:bCs/>
        </w:rPr>
        <w:t xml:space="preserve">Documents affected: </w:t>
      </w:r>
    </w:p>
    <w:p>
      <w:r>
        <w:t xml:space="preserve">CiC_Facilitator_Governance_v3_2.docx</w:t>
      </w:r>
    </w:p>
    <w:p>
      <w:r>
        <w:t xml:space="preserve">Section 14 (Phase Implementation) states ‘nine drift signals actively monitored.’ Section 10 now contains eleven signals: six single-Representative plus five multi-world (cross-world, dominance, convergence, competitive recruitment, mode-dominance). Competitive recruitment was added in v3.1 and mode-dominance was added in v3.2. Neither appears in Section 14’s count. A Phase 1 implementer building the monitoring system from Section 14 would omit the two most recently added signals — including mode-dominance, which is the most recently identified failure mode and the one most likely to harm a deconstructing or wounded participant.</w:t>
      </w:r>
    </w:p>
    <w:p>
      <w:r>
        <w:rPr>
          <w:b/>
          <w:bCs/>
        </w:rPr>
        <w:t xml:space="preserve">Required fix: </w:t>
      </w:r>
    </w:p>
    <w:p>
      <w:r>
        <w:t xml:space="preserve">Produce FG v3.3: update Section 14 to state ‘eleven drift signals’ and list all eleven explicitly — six single-Representative and five multi-world.</w:t>
      </w:r>
    </w:p>
    <w:p>
      <w:r>
        <w:rPr>
          <w:b/>
          <w:bCs/>
        </w:rPr>
        <w:t xml:space="preserve">Status: BLOCKING — Phase 1 implementer would omit competitive recruitment and mode-dominance from monitoring</w:t>
      </w:r>
    </w:p>
    <w:p>
      <w:r>
        <w:t xml:space="preserve"/>
      </w:r>
    </w:p>
    <w:p>
      <w:pPr>
        <w:pStyle w:val="Heading1"/>
      </w:pPr>
      <w:r>
        <w:t xml:space="preserve">Corrections Not Blocking — Batch Before Phase 1 Launch</w:t>
      </w:r>
    </w:p>
    <w:p>
      <w:r>
        <w:t xml:space="preserve">These are real corrections that should be made before public launch. They do not block the prototype or Phase 1 implementation decisions. Batch them together in one document revision pass.</w:t>
      </w:r>
    </w:p>
    <w:p>
      <w:r>
        <w:t xml:space="preserve"/>
      </w:r>
    </w:p>
    <w:p>
      <w:pPr>
        <w:pStyle w:val="Heading2"/>
      </w:pPr>
      <w:r>
        <w:t xml:space="preserve">C1 — Table Design Document v2.1 — World Count Says ‘One to Four’</w:t>
      </w:r>
    </w:p>
    <w:p>
      <w:r>
        <w:rPr>
          <w:b/>
          <w:bCs/>
        </w:rPr>
        <w:t xml:space="preserve">Documents affected: </w:t>
      </w:r>
    </w:p>
    <w:p>
      <w:r>
        <w:t xml:space="preserve">CiC_The_Table_Design_Document_v2_1.docx</w:t>
      </w:r>
    </w:p>
    <w:p>
      <w:r>
        <w:t xml:space="preserve">The maximum table size was standardized at five worlds throughout the V7 architecture. The Table Design Document still reads ‘one to four worlds’ in multiple places rather than ‘one to five worlds.’ Note: the CiC_System_Operations_V7_r1.md Operational Document now correctly states five worlds; the Table Design Document must be aligned.</w:t>
      </w:r>
    </w:p>
    <w:p>
      <w:r>
        <w:rPr>
          <w:b/>
          <w:bCs/>
        </w:rPr>
        <w:t xml:space="preserve">Required fix: </w:t>
      </w:r>
    </w:p>
    <w:p>
      <w:r>
        <w:t xml:space="preserve">Produce Table Design Document v2.2: replace all instances of ‘one to four’ with ‘one to five’ throughout. Also address in the Architecture Upgrade Pass (see C12).</w:t>
      </w:r>
    </w:p>
    <w:p>
      <w:r>
        <w:rPr>
          <w:b/>
          <w:bCs/>
        </w:rPr>
        <w:t xml:space="preserve">Status: Not blocking — Batch before Phase 1 launch</w:t>
      </w:r>
    </w:p>
    <w:p>
      <w:r>
        <w:t xml:space="preserve"/>
      </w:r>
    </w:p>
    <w:p>
      <w:pPr>
        <w:pStyle w:val="Heading2"/>
      </w:pPr>
      <w:r>
        <w:t xml:space="preserve">C2 — Blueprint v7 Section 18 — Lists Seven Deployment Outputs, Should Be Nine</w:t>
      </w:r>
    </w:p>
    <w:p>
      <w:r>
        <w:rPr>
          <w:b/>
          <w:bCs/>
        </w:rPr>
        <w:t xml:space="preserve">Documents affected: </w:t>
      </w:r>
    </w:p>
    <w:p>
      <w:r>
        <w:t xml:space="preserve">Formation_World_Blueprint_v7.docx</w:t>
      </w:r>
    </w:p>
    <w:p>
      <w:r>
        <w:t xml:space="preserve">The World Facilitation Brief was added as the eighth deployment output after the Blueprint was produced. The Lexicon Ecology Supplemental was added as Output 2 in the Alexandria V7 deployment sequence, making nine total outputs. Section 18 still lists seven required outputs and the completion gate references seven. The World Facilitation Brief Template v1.0 exists but is not yet referenced in the Blueprint.</w:t>
      </w:r>
    </w:p>
    <w:p>
      <w:r>
        <w:rPr>
          <w:b/>
          <w:bCs/>
        </w:rPr>
        <w:t xml:space="preserve">Required fix: </w:t>
      </w:r>
    </w:p>
    <w:p>
      <w:r>
        <w:t xml:space="preserve">Update Blueprint v7 Section 18: add the World Facilitation Brief as the eighth deployment output and the Lexicon Ecology Supplemental as the ninth; update the completion gate from seven to nine; add references to World_Facilitation_Brief_Template_v1_0.md and the Lexicon Ecology Supplemental template.</w:t>
      </w:r>
    </w:p>
    <w:p>
      <w:r>
        <w:rPr>
          <w:b/>
          <w:bCs/>
        </w:rPr>
        <w:t xml:space="preserve">Status: Not blocking — Batch before Phase 1 launch</w:t>
      </w:r>
    </w:p>
    <w:p>
      <w:r>
        <w:t xml:space="preserve"/>
      </w:r>
    </w:p>
    <w:p>
      <w:pPr>
        <w:pStyle w:val="Heading2"/>
      </w:pPr>
      <w:r>
        <w:t xml:space="preserve">C3 — Architecture Map v2.0 — Layers 3, 6, and 7 Reference Outdated Documents</w:t>
      </w:r>
    </w:p>
    <w:p>
      <w:r>
        <w:rPr>
          <w:b/>
          <w:bCs/>
        </w:rPr>
        <w:t xml:space="preserve">Documents affected: </w:t>
      </w:r>
    </w:p>
    <w:p>
      <w:r>
        <w:t xml:space="preserve">Master_Architecture_Map_v2_0.docx</w:t>
      </w:r>
    </w:p>
    <w:p>
      <w:r>
        <w:t xml:space="preserve">Layers 3, 6, and 7 in the Architecture Map reference document versions that have since been updated. The current governing versions are not reflected in the Map.</w:t>
      </w:r>
    </w:p>
    <w:p>
      <w:r>
        <w:rPr>
          <w:b/>
          <w:bCs/>
        </w:rPr>
        <w:t xml:space="preserve">Required fix: </w:t>
      </w:r>
    </w:p>
    <w:p>
      <w:r>
        <w:t xml:space="preserve">Update Architecture Map to v2.1: update Layer 3, 6, and 7 references to current document versions. Verify all other layer references are current. Also update to reflect the CiC Operational Document Set (System Operations, Phase Status, World Deployment Config) as a new architecture layer.</w:t>
      </w:r>
    </w:p>
    <w:p>
      <w:r>
        <w:rPr>
          <w:b/>
          <w:bCs/>
        </w:rPr>
        <w:t xml:space="preserve">Status: Not blocking — Batch before Phase 1 launch</w:t>
      </w:r>
    </w:p>
    <w:p>
      <w:r>
        <w:t xml:space="preserve"/>
      </w:r>
    </w:p>
    <w:p>
      <w:pPr>
        <w:pStyle w:val="Heading2"/>
      </w:pPr>
      <w:r>
        <w:t xml:space="preserve">C4 — Representative Construction Framework v2.0 — Missing Multi-World Readiness Note</w:t>
      </w:r>
    </w:p>
    <w:p>
      <w:r>
        <w:rPr>
          <w:b/>
          <w:bCs/>
        </w:rPr>
        <w:t xml:space="preserve">Documents affected: </w:t>
      </w:r>
    </w:p>
    <w:p>
      <w:r>
        <w:t xml:space="preserve">Representative_Construction_Framework_v2_0.docx</w:t>
      </w:r>
    </w:p>
    <w:p>
      <w:r>
        <w:t xml:space="preserve">The RCF was built before the multi-world table architecture was finalized. It does not contain a note about multi-world readiness — either as a construction consideration the builder addresses, or as an explicit delegation to the runtime layer. A builder working only from the RCF would not know that cross-world contamination is a constitutional concern (Article 3) and that the deployment package must support the context isolation the runtime requires.</w:t>
      </w:r>
    </w:p>
    <w:p>
      <w:r>
        <w:rPr>
          <w:b/>
          <w:bCs/>
        </w:rPr>
        <w:t xml:space="preserve">Required fix: </w:t>
      </w:r>
    </w:p>
    <w:p>
      <w:r>
        <w:t xml:space="preserve">Add a multi-world readiness note to RCF v2.0: either as a named construction consideration or as an explicit delegation statement that runtime context isolation is governed by Facilitator-Governance and not a construction-time concern. Address in the Architecture Upgrade Pass (see C12).</w:t>
      </w:r>
    </w:p>
    <w:p>
      <w:r>
        <w:rPr>
          <w:b/>
          <w:bCs/>
        </w:rPr>
        <w:t xml:space="preserve">Status: Not blocking — Batch before Phase 1 launch</w:t>
      </w:r>
    </w:p>
    <w:p>
      <w:r>
        <w:t xml:space="preserve"/>
      </w:r>
    </w:p>
    <w:p>
      <w:pPr>
        <w:pStyle w:val="Heading2"/>
      </w:pPr>
      <w:r>
        <w:t xml:space="preserve">C5 — Phased Build Path v2.0 — Facilitator Calibration Library Not Listed</w:t>
      </w:r>
    </w:p>
    <w:p>
      <w:r>
        <w:rPr>
          <w:b/>
          <w:bCs/>
        </w:rPr>
        <w:t xml:space="preserve">Documents affected: </w:t>
      </w:r>
    </w:p>
    <w:p>
      <w:r>
        <w:t xml:space="preserve">CiC_Phased_Build_Path_v2_0.docx</w:t>
      </w:r>
    </w:p>
    <w:p>
      <w:r>
        <w:t xml:space="preserve">The Facilitator Calibration Library was identified as a named gap equal in importance to the fierce-without-recruiting calibration library. It is not yet listed as a Phase 2 deliverable in the Phased Build Path. The three founding scenario narratives (pastor/Theon on Logos; deconstructing Christian at three-world table; academic at five-world table) are its founding content and should be referenced. The Alexandria Viability Review and System Design Review have now produced five Alexandria-specific calibration scenarios that also belong in this library.</w:t>
      </w:r>
    </w:p>
    <w:p>
      <w:r>
        <w:rPr>
          <w:b/>
          <w:bCs/>
        </w:rPr>
        <w:t xml:space="preserve">Required fix: </w:t>
      </w:r>
    </w:p>
    <w:p>
      <w:r>
        <w:t xml:space="preserve">Update Phased Build Path: add Facilitator Calibration Library as a Phase 2 deliverable alongside the fierce-without-recruiting calibration library. Note the three founding scenario narratives and the five Alexandria-specific scenarios from the Alexandria V7 deep reviews as initial content.</w:t>
      </w:r>
    </w:p>
    <w:p>
      <w:r>
        <w:rPr>
          <w:b/>
          <w:bCs/>
        </w:rPr>
        <w:t xml:space="preserve">Status: Not blocking — Batch before Phase 1 launch</w:t>
      </w:r>
    </w:p>
    <w:p>
      <w:r>
        <w:t xml:space="preserve"/>
      </w:r>
    </w:p>
    <w:p>
      <w:pPr>
        <w:pStyle w:val="Heading2"/>
      </w:pPr>
      <w:r>
        <w:t xml:space="preserve">C6 — Construction Framework v7 and LDF v2.0 — Article 16 Should Be Article 17</w:t>
      </w:r>
    </w:p>
    <w:p>
      <w:r>
        <w:rPr>
          <w:b/>
          <w:bCs/>
        </w:rPr>
        <w:t xml:space="preserve">Documents affected: </w:t>
      </w:r>
    </w:p>
    <w:p>
      <w:r>
        <w:t xml:space="preserve">Formation_World_Construction_Framework_v7.docx AND Interpretive_Lexicon_Development_Framework_v2_0.docx</w:t>
      </w:r>
    </w:p>
    <w:p>
      <w:r>
        <w:t xml:space="preserve">Both documents cite Article 16 for the confidence vocabulary standard. Blueprint v7 correctly cites Article 17. The confidence standard lives in Article 17 (Evidential Integrity and Calibration). Article 16 governs a different principle. This is a citation error that would send a builder or reviewer to the wrong Article.</w:t>
      </w:r>
    </w:p>
    <w:p>
      <w:r>
        <w:rPr>
          <w:b/>
          <w:bCs/>
        </w:rPr>
        <w:t xml:space="preserve">Required fix: </w:t>
      </w:r>
    </w:p>
    <w:p>
      <w:r>
        <w:t xml:space="preserve">Correct both documents: replace Article 16 citations referencing the confidence vocabulary standard with Article 17.</w:t>
      </w:r>
    </w:p>
    <w:p>
      <w:r>
        <w:rPr>
          <w:b/>
          <w:bCs/>
        </w:rPr>
        <w:t xml:space="preserve">Status: Not blocking — Batch before Phase 1 launch — citation fix, not a methodology change</w:t>
      </w:r>
    </w:p>
    <w:p>
      <w:r>
        <w:t xml:space="preserve"/>
      </w:r>
    </w:p>
    <w:p>
      <w:pPr>
        <w:pStyle w:val="Heading2"/>
      </w:pPr>
      <w:r>
        <w:t xml:space="preserve">C8 — Forces Document Template — Section 1 Representative Name Field</w:t>
      </w:r>
    </w:p>
    <w:p>
      <w:r>
        <w:rPr>
          <w:b/>
          <w:bCs/>
        </w:rPr>
        <w:t xml:space="preserve">Documents affected: </w:t>
      </w:r>
    </w:p>
    <w:p>
      <w:r>
        <w:t xml:space="preserve">Forces_Framework_v1.docx (template section)</w:t>
      </w:r>
    </w:p>
    <w:p>
      <w:r>
        <w:t xml:space="preserve">Forces Document Template Section 1 asks for the Representative name, but the Representative is not named until Step 8 of the build sequence. Doc_08 is produced at Step 7. Section 1 should be marked PENDING-tolerant so builders do not treat the field as required at Step 7 production time.</w:t>
      </w:r>
    </w:p>
    <w:p>
      <w:r>
        <w:rPr>
          <w:b/>
          <w:bCs/>
        </w:rPr>
        <w:t xml:space="preserve">Required fix: </w:t>
      </w:r>
    </w:p>
    <w:p>
      <w:r>
        <w:t xml:space="preserve">Add a builder note to Section 1 of the Forces Document template: ‘Representative name field is PENDING-tolerant at Step 7 production time — the Representative is not named until Step 8. Leave blank or mark [TBD] if producing at Step 7.’</w:t>
      </w:r>
    </w:p>
    <w:p>
      <w:r>
        <w:rPr>
          <w:b/>
          <w:bCs/>
        </w:rPr>
        <w:t xml:space="preserve">Status: Not blocking — Batch before Phase 1 launch</w:t>
      </w:r>
    </w:p>
    <w:p>
      <w:r>
        <w:t xml:space="preserve"/>
      </w:r>
    </w:p>
    <w:p>
      <w:pPr>
        <w:pStyle w:val="Heading2"/>
      </w:pPr>
      <w:r>
        <w:t xml:space="preserve">C9 — Representative Permanent Prompt Template — Section 2 Missing [CT] Tag Handling</w:t>
      </w:r>
    </w:p>
    <w:p>
      <w:r>
        <w:rPr>
          <w:b/>
          <w:bCs/>
        </w:rPr>
        <w:t xml:space="preserve">Documents affected: </w:t>
      </w:r>
    </w:p>
    <w:p>
      <w:r>
        <w:t xml:space="preserve">Representative_Permanent_Prompt_Template (when produced)</w:t>
      </w:r>
    </w:p>
    <w:p>
      <w:r>
        <w:t xml:space="preserve">Section 2 of the Representative Permanent Prompt Template contains no instruction to carry [CT] tag handling into vocabulary sentences. Needs an equivalent to the Capsule Core Template’s Section 6 instruction requiring [CT]-tagged terms to appear in sentences that reflect the world’s own relationship to the contested question.</w:t>
      </w:r>
    </w:p>
    <w:p>
      <w:r>
        <w:rPr>
          <w:b/>
          <w:bCs/>
        </w:rPr>
        <w:t xml:space="preserve">Required fix: </w:t>
      </w:r>
    </w:p>
    <w:p>
      <w:r>
        <w:t xml:space="preserve">Add [CT] handling instruction to Section 2 of the Representative Permanent Prompt Template: ‘For any vocabulary term carrying the [CT] tag, the Representative’s use of that term must reflect the world’s own relationship to the contested question — neither resolving the contest nor ignoring it. The term surfaces with its inhabitable tension, not with a settled definition.’</w:t>
      </w:r>
    </w:p>
    <w:p>
      <w:r>
        <w:rPr>
          <w:b/>
          <w:bCs/>
        </w:rPr>
        <w:t xml:space="preserve">Status: Not blocking — Address when Representative Permanent Prompt Template is produced</w:t>
      </w:r>
    </w:p>
    <w:p>
      <w:r>
        <w:t xml:space="preserve"/>
      </w:r>
    </w:p>
    <w:p>
      <w:pPr>
        <w:pStyle w:val="Heading2"/>
      </w:pPr>
      <w:r>
        <w:t xml:space="preserve">C10 — Representative Permanent Prompt Template — Section 8 Missing Contested Figure Slot</w:t>
      </w:r>
    </w:p>
    <w:p>
      <w:r>
        <w:rPr>
          <w:b/>
          <w:bCs/>
        </w:rPr>
        <w:t xml:space="preserve">Documents affected: </w:t>
      </w:r>
    </w:p>
    <w:p>
      <w:r>
        <w:t xml:space="preserve">Representative_Permanent_Prompt_Template (when produced)</w:t>
      </w:r>
    </w:p>
    <w:p>
      <w:r>
        <w:t xml:space="preserve">Representative Permanent Prompt Template Section 8: Version A and Version B neither provide a slot for contested figures nor require specific documented divergences from Construction Notes Section 6 to be carried into the runtime prompt. Needs either a Version C for the contested-figure case or an explicit builder note requiring contested figure handling in the runtime configuration.</w:t>
      </w:r>
    </w:p>
    <w:p>
      <w:r>
        <w:rPr>
          <w:b/>
          <w:bCs/>
        </w:rPr>
        <w:t xml:space="preserve">Required fix: </w:t>
      </w:r>
    </w:p>
    <w:p>
      <w:r>
        <w:t xml:space="preserve">Add Version C to Section 8 of the template: the contested-figure case, specifying how a Representative’s relationship to a contested figure (such as Theon’s relationship to Origen) should be carried into the runtime prompt — the love, the ache, and the accountability held together without resolution.</w:t>
      </w:r>
    </w:p>
    <w:p>
      <w:r>
        <w:rPr>
          <w:b/>
          <w:bCs/>
        </w:rPr>
        <w:t xml:space="preserve">Status: Not blocking — Address when Representative Permanent Prompt Template is produced</w:t>
      </w:r>
    </w:p>
    <w:p>
      <w:r>
        <w:t xml:space="preserve"/>
      </w:r>
    </w:p>
    <w:p>
      <w:pPr>
        <w:pStyle w:val="Heading2"/>
      </w:pPr>
      <w:r>
        <w:t xml:space="preserve">C11 — Alexandria Build Documents — Operational Parameters Sweep Needed</w:t>
      </w:r>
    </w:p>
    <w:p>
      <w:r>
        <w:rPr>
          <w:b/>
          <w:bCs/>
        </w:rPr>
        <w:t xml:space="preserve">Documents affected: </w:t>
      </w:r>
    </w:p>
    <w:p>
      <w:r>
        <w:t xml:space="preserve">alex_Doc04_V7_r3.docx (deployment instructions for Logos and Divine Pedagogy); alex_Alexandria_System_Design_Review_V7_r1.docx (token budget references); alex_Alexandria_Viability_Review_V7_r1.docx (technology references)</w:t>
      </w:r>
    </w:p>
    <w:p>
      <w:r>
        <w:t xml:space="preserve">The CiC Operational Document Set (CiC_System_Operations_V7_r1.md, CiC_Phase_Status_V7_r1.md, alex_World_Deployment_Config_V7_r1.md) was produced after the Alexandria build documents. Several build documents contain hardwired operational parameters that should now reference the Operational Document Set instead. The most significant: Doc_04’s ‘always-present deployment instruction’ for Logos and Divine Pedagogy states the deployment parameter directly rather than referencing the World Capsule Core specification. The review documents contain token budget figures and technology references that should reference System Operations.</w:t>
      </w:r>
    </w:p>
    <w:p>
      <w:r>
        <w:rPr>
          <w:b/>
          <w:bCs/>
        </w:rPr>
        <w:t xml:space="preserve">Required fix: </w:t>
      </w:r>
    </w:p>
    <w:p>
      <w:r>
        <w:t xml:space="preserve">During the Architecture Upgrade Pass (see C12): sweep Alexandria build documents for hardwired operational parameters and replace with references to the CiC Operational Document Set. Primary target: Doc_04 deployment instructions for Logos and Divine Pedagogy. Secondary: review document technology and token references. Formation content is not affected — this is a reference-correction pass only.</w:t>
      </w:r>
    </w:p>
    <w:p>
      <w:r>
        <w:rPr>
          <w:b/>
          <w:bCs/>
        </w:rPr>
        <w:t xml:space="preserve">Status: Not blocking — Address during Architecture Upgrade Pass</w:t>
      </w:r>
    </w:p>
    <w:p>
      <w:r>
        <w:t xml:space="preserve"/>
      </w:r>
    </w:p>
    <w:p>
      <w:pPr>
        <w:pStyle w:val="Heading2"/>
      </w:pPr>
      <w:r>
        <w:t xml:space="preserve">C12 — Architecture Upgrade Pass — Table Design, Facilitator-Governance, Representative Framework</w:t>
      </w:r>
    </w:p>
    <w:p>
      <w:r>
        <w:rPr>
          <w:b/>
          <w:bCs/>
        </w:rPr>
        <w:t xml:space="preserve">Documents affected: </w:t>
      </w:r>
    </w:p>
    <w:p>
      <w:r>
        <w:t xml:space="preserve">Assembly_The_Table.docx; CiC_Facilitator_Governance_v3_2.docx; Representative_Construction_Framework_v2_0.docx; Theon_Representative_V7_r1.docx (the ‘twenty-two years’ echo in the Table Design’s ‘Bringing Theon In’ passage)</w:t>
      </w:r>
    </w:p>
    <w:p>
      <w:r>
        <w:t xml:space="preserve">These three governing documents are pre-V7 architecture documents. The Alexandria build has revealed multiple gaps: the Table Design document is single-encounter scope and needs a multi-world layer; Facilitator-Governance needs the Alexandria-specific calibration requirements, population guidance patterns, and confidence-transparency apparatus incorporated; the Representative framework needs the TC-001 ruling as a standing architectural principle (voice not character, applied first not retrofitted) and the story-use permission structure as a standard component. Additionally, the Table Design contains a ‘Bringing Theon In’ passage that echoes the fictional ‘twenty-two years’ detail removed from the base document by TC-001 remediation.</w:t>
      </w:r>
    </w:p>
    <w:p>
      <w:r>
        <w:rPr>
          <w:b/>
          <w:bCs/>
        </w:rPr>
        <w:t xml:space="preserve">Required fix: </w:t>
      </w:r>
    </w:p>
    <w:p>
      <w:r>
        <w:t xml:space="preserve">Conduct a full Architecture Upgrade Pass before multi-world deployment: (1) Table Design → V7 alignment including multi-world table layer and twenty-two years echo removal; (2) Facilitator-Governance → V7 alignment incorporating Alexandria calibration requirements, five population guidance patterns, fascination-capture pattern, Living Traditions distinction protocol, confidence-transparency apparatus; (3) Representative framework → V7 alignment including TC-001 as permanent architectural principle, story-use permission structure as standard component, and voice-not-character as first-step discipline. Also address C1, C4, and C11 during this pass.</w:t>
      </w:r>
    </w:p>
    <w:p>
      <w:r>
        <w:rPr>
          <w:b/>
          <w:bCs/>
        </w:rPr>
        <w:t xml:space="preserve">Status: Not blocking — Required before multi-world deployment</w:t>
      </w:r>
    </w:p>
    <w:p>
      <w:r>
        <w:t xml:space="preserve"/>
      </w:r>
    </w:p>
    <w:p>
      <w:pPr>
        <w:pStyle w:val="Heading2"/>
      </w:pPr>
      <w:r>
        <w:t xml:space="preserve">C13 — Desert Build Brief — Not Yet Produced</w:t>
      </w:r>
    </w:p>
    <w:p>
      <w:r>
        <w:rPr>
          <w:b/>
          <w:bCs/>
        </w:rPr>
        <w:t xml:space="preserve">Documents affected: </w:t>
      </w:r>
    </w:p>
    <w:p>
      <w:r>
        <w:t xml:space="preserve">Desert build brief (not yet produced)</w:t>
      </w:r>
    </w:p>
    <w:p>
      <w:r>
        <w:t xml:space="preserve">The Desert Christianity world build is the planned second build. Before it begins, a Desert build brief must be produced incorporating all methodology learnings from the Alexandria build. Key items identified: (1) Forces sequence split — preliminary forces identification at Step 3 (before gravity discovery) plus full synthesis at Step 7, with the gravity discovery firewalled from the forces frame; (2) Voice-not-character first — apply TC-001 discipline at build inception, not as a retrofit; (3) Response-register from the start — build reconstruction and lexicon showing features as responses to forces, not convictions held; (4) Cross-build convergences discovered at the table, never engineered into the Desert build; (5) Standing anchoritic-centering counteraction discipline for the Desert Representative. The CiC Phase Status document (Section 7) tracks this item.</w:t>
      </w:r>
    </w:p>
    <w:p>
      <w:r>
        <w:rPr>
          <w:b/>
          <w:bCs/>
        </w:rPr>
        <w:t xml:space="preserve">Required fix: </w:t>
      </w:r>
    </w:p>
    <w:p>
      <w:r>
        <w:t xml:space="preserve">Produce the Desert build brief before the Desert build begins. The brief should incorporate all five standing methodology instructions from the Alexandria Forces Integration Review Section 5D plus the full V7 sequence review findings.</w:t>
      </w:r>
    </w:p>
    <w:p>
      <w:r>
        <w:rPr>
          <w:b/>
          <w:bCs/>
        </w:rPr>
        <w:t xml:space="preserve">Status: Not blocking currently — Required before Desert build begins</w:t>
      </w:r>
    </w:p>
    <w:p>
      <w:r>
        <w:t xml:space="preserve"/>
      </w:r>
    </w:p>
    <w:p>
      <w:pPr>
        <w:pStyle w:val="Heading1"/>
      </w:pPr>
      <w:r>
        <w:t xml:space="preserve">Resolved Corrections</w:t>
      </w:r>
    </w:p>
    <w:p>
      <w:r>
        <w:t xml:space="preserve">Record completed corrections here with date and new document version.</w:t>
      </w:r>
    </w:p>
    <w:p>
      <w:r>
        <w:t xml:space="preserve"/>
      </w:r>
    </w:p>
    <w:p>
      <w:pPr>
        <w:pStyle w:val="Heading2"/>
      </w:pPr>
      <w:r>
        <w:t xml:space="preserve">TC-001 — Theon Representative — Fictional Biography Violation</w:t>
      </w:r>
    </w:p>
    <w:p>
      <w:r>
        <w:rPr>
          <w:b/>
          <w:bCs/>
        </w:rPr>
        <w:t xml:space="preserve">Documents affected: </w:t>
      </w:r>
    </w:p>
    <w:p>
      <w:r>
        <w:t xml:space="preserve">Theon_Representative.docx → Theon_Representative_V7_r1.docx</w:t>
      </w:r>
    </w:p>
    <w:p>
      <w:r>
        <w:t xml:space="preserve">The Theon Representative document contained substantial fictional biography violating the anti-fabrication principle and the TC-001 architectural ruling (Theon is a voice representing the world, not a fictional person with biography). Fictional content included: grain-trader father, mother baptized as a girl, baptism at twelve, deacon who noticed his questions, lesser fictional Didymos forming an invented transmission chain, twenty-two years of teaching, wife dead of fever at thirty, two rooms near the harbor, walls lined with codices, fish market walk, graying temples, eyes showing scroll strain. The fictional lesser-Didymos was the gravest item — fabricated depth doing load-bearing work, grounding Theon’s interpretive authority in an invented transmission chain.</w:t>
      </w:r>
    </w:p>
    <w:p>
      <w:r>
        <w:rPr>
          <w:b/>
          <w:bCs/>
        </w:rPr>
        <w:t xml:space="preserve">Resolution: </w:t>
      </w:r>
    </w:p>
    <w:p>
      <w:r>
        <w:t xml:space="preserve">Theon_Representative_V7_r1.docx produced — full V7 alignment revision. All fictional biography removed. Identity section replaced with world-derived characterization (Who he is / How he is positioned in the world / What he is not). YAML front-matter Didymos reference corrected to school-tradition formation. Node Map fictional biographical nodes removed; replaced with gravity configuration, knowledge-base scope, seven deployment tensions, three force-awareness requirements. Story-use permission structure added. Fabrication discipline: no invented biographical content anywhere in the document. Two propagated ‘twenty-two years’ echoes identified — one in the Activation section of the base document (removed in V7 r1); one remaining in the Table Design ‘Bringing Theon In’ passage (tracked as C12, deferred to Architecture Upgrade Pass).</w:t>
      </w:r>
    </w:p>
    <w:p>
      <w:r>
        <w:rPr>
          <w:b/>
          <w:bCs/>
        </w:rPr>
        <w:t xml:space="preserve">Status: RESOLVED — Theon_Representative_V7_r1.docx — June 2026</w:t>
      </w:r>
    </w:p>
    <w:p>
      <w:r>
        <w:t xml:space="preserve"/>
      </w:r>
    </w:p>
    <w:p>
      <w:pPr>
        <w:pStyle w:val="Heading2"/>
      </w:pPr>
      <w:r>
        <w:t xml:space="preserve">alexlex031 — Rule of Faith Entry — Missing Post-Nicene Boundary-Function Sharpening</w:t>
      </w:r>
    </w:p>
    <w:p>
      <w:r>
        <w:rPr>
          <w:b/>
          <w:bCs/>
        </w:rPr>
        <w:t xml:space="preserve">Documents affected: </w:t>
      </w:r>
    </w:p>
    <w:p>
      <w:r>
        <w:t xml:space="preserve">alexlex031_rule-of-faith.md</w:t>
      </w:r>
    </w:p>
    <w:p>
      <w:r>
        <w:t xml:space="preserve">The Rule of Faith entry carried the custodial-continuity function and the [TC] Boundaries contest but not the forces-analysis insight that the Arian controversy sharpened the Rule’s doctrinal-boundary function in kind — not only degree. Without this, Theon’s deployment voice on the Rule would render timeless custodial continuity and miss the live post-Nicene boundary-urgency that Doc_08 Section 5A Requirement One names as essential to his inhabited world.</w:t>
      </w:r>
    </w:p>
    <w:p>
      <w:r>
        <w:rPr>
          <w:b/>
          <w:bCs/>
        </w:rPr>
        <w:t xml:space="preserve">Resolution: </w:t>
      </w:r>
    </w:p>
    <w:p>
      <w:r>
        <w:t xml:space="preserve">Priority 1 targeted update executed. World Meaning section addition establishing: (1) the Rule’s post-Nicene boundary function is qualitatively different from its pre-Nicene function — difference in kind, not degree; (2) the boundary-urgency Theon inhabits is force-produced, recently-won clarity within living memory; (3) custodial-not-interpretive-final clarification preserved; (4) Teacher-Bishop tension remains live — new asymmetric pressure named without resolution. Confidence note added distinguishing Widely Accepted (homoousios as enforced boundary) from DMR (custodial-vs-doctrinal-boundary as analytical framing). Version note added referencing governing sources.</w:t>
      </w:r>
    </w:p>
    <w:p>
      <w:r>
        <w:rPr>
          <w:b/>
          <w:bCs/>
        </w:rPr>
        <w:t xml:space="preserve">Status: RESOLVED — alexlex031_rule-of-faith.md updated — June 2026</w:t>
      </w:r>
    </w:p>
    <w:p>
      <w:r>
        <w:t xml:space="preserve"/>
      </w:r>
    </w:p>
    <w:p>
      <w:pPr>
        <w:pStyle w:val="Heading2"/>
      </w:pPr>
      <w:r>
        <w:t xml:space="preserve">Doc_07 — Section 3C — Seventh Tension (Transmission Tension) Missing</w:t>
      </w:r>
    </w:p>
    <w:p>
      <w:r>
        <w:rPr>
          <w:b/>
          <w:bCs/>
        </w:rPr>
        <w:t xml:space="preserve">Documents affected: </w:t>
      </w:r>
    </w:p>
    <w:p>
      <w:r>
        <w:t xml:space="preserve">alex_Doc07_V7_r1.docx</w:t>
      </w:r>
    </w:p>
    <w:p>
      <w:r>
        <w:t xml:space="preserve">The Forces Integration Review identified a genuine seventh deployment tension — the Transmission Tension — distinct from Tension Six (Incompleteness of Formation). Tension Six is intra-personal: the soul’s knowledge that its formation is not complete. Tension Seven is trans-generational: the teacher’s knowledge that the most irreplaceable thing the formation ecology produced cannot be transmitted as content. A participant could fully inhabit Tension Six without encountering the seventh. Section 3C listed only six tensions.</w:t>
      </w:r>
    </w:p>
    <w:p>
      <w:r>
        <w:rPr>
          <w:b/>
          <w:bCs/>
        </w:rPr>
        <w:t xml:space="preserve">Resolution: </w:t>
      </w:r>
    </w:p>
    <w:p>
      <w:r>
        <w:t xml:space="preserve">Tension Seven paragraph manually inserted into Doc_07 Section 3C after Tension Six. Paragraph specifies the trans-generational transmission knowing, the distinction from Tension Six, and the deployment voice instruction (present in the urgency of formation attendance, not named explicitly). Version note added to Doc_07 header.</w:t>
      </w:r>
    </w:p>
    <w:p>
      <w:r>
        <w:rPr>
          <w:b/>
          <w:bCs/>
        </w:rPr>
        <w:t xml:space="preserve">Status: RESOLVED — alex_Doc07_V7_r1.docx updated — June 2026</w:t>
      </w:r>
    </w:p>
    <w:p>
      <w:r>
        <w:t xml:space="preserve"/>
      </w:r>
    </w:p>
    <w:p>
      <w:pPr>
        <w:pStyle w:val="Heading1"/>
      </w:pPr>
      <w:r>
        <w:t xml:space="preserve">How to Add a New Correction</w:t>
      </w:r>
    </w:p>
    <w:p>
      <w:r>
        <w:t xml:space="preserve">When a new correction is identified, add it to this document immediately. Use this format:</w:t>
      </w:r>
    </w:p>
    <w:p>
      <w:r>
        <w:t xml:space="preserve"/>
      </w:r>
    </w:p>
    <w:p>
      <w:r>
        <w:rPr>
          <w:b/>
          <w:bCs/>
        </w:rPr>
        <w:t xml:space="preserve">ID: </w:t>
      </w:r>
    </w:p>
    <w:p>
      <w:r>
        <w:t xml:space="preserve">Assign the next sequential number (C14, C15, etc.)</w:t>
      </w:r>
    </w:p>
    <w:p>
      <w:r>
        <w:rPr>
          <w:b/>
          <w:bCs/>
        </w:rPr>
        <w:t xml:space="preserve">Title: </w:t>
      </w:r>
    </w:p>
    <w:p>
      <w:r>
        <w:t xml:space="preserve">One line naming the document and the problem</w:t>
      </w:r>
    </w:p>
    <w:p>
      <w:r>
        <w:rPr>
          <w:b/>
          <w:bCs/>
        </w:rPr>
        <w:t xml:space="preserve">Documents affected: </w:t>
      </w:r>
    </w:p>
    <w:p>
      <w:r>
        <w:t xml:space="preserve">List all document files that need changing</w:t>
      </w:r>
    </w:p>
    <w:p>
      <w:r>
        <w:rPr>
          <w:b/>
          <w:bCs/>
        </w:rPr>
        <w:t xml:space="preserve">Description: </w:t>
      </w:r>
    </w:p>
    <w:p>
      <w:r>
        <w:t xml:space="preserve">What is wrong and why it matters</w:t>
      </w:r>
    </w:p>
    <w:p>
      <w:r>
        <w:rPr>
          <w:b/>
          <w:bCs/>
        </w:rPr>
        <w:t xml:space="preserve">Required fix: </w:t>
      </w:r>
    </w:p>
    <w:p>
      <w:r>
        <w:t xml:space="preserve">Exactly what needs to change</w:t>
      </w:r>
    </w:p>
    <w:p>
      <w:r>
        <w:rPr>
          <w:b/>
          <w:bCs/>
        </w:rPr>
        <w:t xml:space="preserve">Status: </w:t>
      </w:r>
    </w:p>
    <w:p>
      <w:r>
        <w:t xml:space="preserve">Blocking for Phase 1 / Not blocking — with note on when to address</w:t>
      </w:r>
    </w:p>
    <w:p>
      <w:r>
        <w:t xml:space="preserve"/>
      </w:r>
    </w:p>
    <w:p>
      <w:r>
        <w:t xml:space="preserve">Next correction ID: C14</w:t>
      </w:r>
    </w:p>
    <w:p>
      <w:r>
        <w:t xml:space="preserve"/>
      </w:r>
    </w:p>
    <w:p>
      <w:pPr>
        <w:jc w:val="center"/>
      </w:pPr>
      <w:r>
        <w:rPr>
          <w:i/>
          <w:iCs/>
        </w:rPr>
        <w:t xml:space="preserve">Church in Conversation  ·  Document Corrections Tracker  ·  Living document — update immediately when corrections are identified.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2026-06-26T01:09:28.073Z</dcterms:created>
  <dcterms:modified xsi:type="dcterms:W3CDTF">2026-06-26T01:09:28.086Z</dcterms:modified>
</cp:coreProperties>
</file>

<file path=docProps/custom.xml><?xml version="1.0" encoding="utf-8"?>
<Properties xmlns="http://schemas.openxmlformats.org/officeDocument/2006/custom-properties" xmlns:vt="http://schemas.openxmlformats.org/officeDocument/2006/docPropsVTypes"/>
</file>