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7-integrated-ecology-analysis"/>
      <w:r>
        <w:t xml:space="preserve">Doc_07 — Integrated Ecology Analysis</w:t>
      </w:r>
      <w:bookmarkEnd w:id="20"/>
    </w:p>
    <w:p>
      <w:pPr>
        <w:pStyle w:val="Heading2"/>
      </w:pPr>
      <w:bookmarkStart w:id="21" w:name="X489262c40f1fb73c52678aea9ee571b46d69319"/>
      <w:r>
        <w:t xml:space="preserve">Nicene-Cappadocian Formation World (cappadocian) — Church in Conversation V7</w:t>
      </w:r>
      <w:bookmarkEnd w:id="21"/>
    </w:p>
    <w:p>
      <w:pPr>
        <w:pStyle w:val="FirstParagraph"/>
      </w:pPr>
      <w:r>
        <w:rPr>
          <w:b/>
        </w:rPr>
        <w:t xml:space="preserve">Produced at:</w:t>
      </w:r>
      <w:r>
        <w:t xml:space="preserve"> </w:t>
      </w:r>
      <w:r>
        <w:t xml:space="preserve">Step 7 ·</w:t>
      </w:r>
      <w:r>
        <w:t xml:space="preserve"> </w:t>
      </w:r>
      <w:r>
        <w:rPr>
          <w:b/>
        </w:rPr>
        <w:t xml:space="preserve">Governed by:</w:t>
      </w:r>
      <w:r>
        <w:t xml:space="preserve"> </w:t>
      </w:r>
      <w:r>
        <w:t xml:space="preserve">Construction Framework Step 7; Forces Framework Step 7; Constitution Articles 17, 22, 23</w:t>
      </w:r>
      <w:r>
        <w:t xml:space="preserve"> </w:t>
      </w:r>
      <w:r>
        <w:rPr>
          <w:b/>
        </w:rPr>
        <w:t xml:space="preserve">Voice:</w:t>
      </w:r>
      <w:r>
        <w:t xml:space="preserve"> </w:t>
      </w:r>
      <w:r>
        <w:t xml:space="preserve">Analytical throughout (construction record).</w:t>
      </w:r>
    </w:p>
    <w:p>
      <w:pPr>
        <w:pStyle w:val="Heading2"/>
      </w:pPr>
      <w:bookmarkStart w:id="22" w:name="X73e97b45229c7f6367a76336e4d4655d0b1ea3d"/>
      <w:r>
        <w:t xml:space="preserve">Section 1 — Document Identity and Confirmed Inputs</w:t>
      </w:r>
      <w:bookmarkEnd w:id="22"/>
    </w:p>
    <w:p>
      <w:pPr>
        <w:pStyle w:val="FirstParagraph"/>
      </w:pPr>
      <w:r>
        <w:rPr>
          <w:b/>
        </w:rPr>
        <w:t xml:space="preserve">World:</w:t>
      </w:r>
      <w:r>
        <w:t xml:space="preserve"> </w:t>
      </w:r>
      <w:r>
        <w:t xml:space="preserve">Nicene-Cappadocian (</w:t>
      </w:r>
      <w:r>
        <w:t xml:space="preserve">“</w:t>
      </w:r>
      <w:r>
        <w:t xml:space="preserve">the churches of Cappadocia and Pontus in the years the faith of Nicaea was fought for, c. 325 – c. 394</w:t>
      </w:r>
      <w:r>
        <w:t xml:space="preserve">”</w:t>
      </w:r>
      <w:r>
        <w:t xml:space="preserve">) ·</w:t>
      </w:r>
      <w:r>
        <w:t xml:space="preserve"> </w:t>
      </w:r>
      <w:r>
        <w:rPr>
          <w:b/>
        </w:rPr>
        <w:t xml:space="preserve">Code:</w:t>
      </w:r>
      <w:r>
        <w:t xml:space="preserve"> </w:t>
      </w:r>
      <w:r>
        <w:t xml:space="preserve">cappadocian ·</w:t>
      </w:r>
      <w:r>
        <w:t xml:space="preserve"> </w:t>
      </w:r>
      <w:r>
        <w:rPr>
          <w:b/>
        </w:rPr>
        <w:t xml:space="preserve">Builder:</w:t>
      </w:r>
      <w:r>
        <w:t xml:space="preserve"> </w:t>
      </w:r>
      <w:r>
        <w:t xml:space="preserve">Fable build thread (autonomous run) ·</w:t>
      </w:r>
      <w:r>
        <w:t xml:space="preserve"> </w:t>
      </w:r>
      <w:r>
        <w:rPr>
          <w:b/>
        </w:rPr>
        <w:t xml:space="preserve">Date:</w:t>
      </w:r>
      <w:r>
        <w:t xml:space="preserve"> </w:t>
      </w:r>
      <w:r>
        <w:t xml:space="preserve">this session.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Status</w:t>
            </w:r>
          </w:p>
        </w:tc>
      </w:tr>
      <w:tr>
        <w:tc>
          <w:p>
            <w:pPr>
              <w:pStyle w:val="Compact"/>
              <w:jc w:val="left"/>
            </w:pPr>
            <w:r>
              <w:t xml:space="preserve">Doc_01 World Identification</w:t>
            </w:r>
          </w:p>
        </w:tc>
        <w:tc>
          <w:p>
            <w:pPr>
              <w:pStyle w:val="Compact"/>
              <w:jc w:val="left"/>
            </w:pPr>
            <w:r>
              <w:t xml:space="preserve">COMPLETE</w:t>
            </w:r>
          </w:p>
        </w:tc>
      </w:tr>
      <w:tr>
        <w:tc>
          <w:p>
            <w:pPr>
              <w:pStyle w:val="Compact"/>
              <w:jc w:val="left"/>
            </w:pPr>
            <w:r>
              <w:t xml:space="preserve">Doc_02 Source Ecology</w:t>
            </w:r>
          </w:p>
        </w:tc>
        <w:tc>
          <w:p>
            <w:pPr>
              <w:pStyle w:val="Compact"/>
              <w:jc w:val="left"/>
            </w:pPr>
            <w:r>
              <w:t xml:space="preserve">COMPLETE</w:t>
            </w:r>
          </w:p>
        </w:tc>
      </w:tr>
      <w:tr>
        <w:tc>
          <w:p>
            <w:pPr>
              <w:pStyle w:val="Compact"/>
              <w:jc w:val="left"/>
            </w:pPr>
            <w:r>
              <w:t xml:space="preserve">Doc_03 Lexicon Candidate List</w:t>
            </w:r>
          </w:p>
        </w:tc>
        <w:tc>
          <w:p>
            <w:pPr>
              <w:pStyle w:val="Compact"/>
              <w:jc w:val="left"/>
            </w:pPr>
            <w:r>
              <w:t xml:space="preserve">COMPLETE</w:t>
            </w:r>
          </w:p>
        </w:tc>
      </w:tr>
      <w:tr>
        <w:tc>
          <w:p>
            <w:pPr>
              <w:pStyle w:val="Compact"/>
              <w:jc w:val="left"/>
            </w:pPr>
            <w:r>
              <w:t xml:space="preserve">Doc_04 Gravity Discovery</w:t>
            </w:r>
          </w:p>
        </w:tc>
        <w:tc>
          <w:p>
            <w:pPr>
              <w:pStyle w:val="Compact"/>
              <w:jc w:val="left"/>
            </w:pPr>
            <w:r>
              <w:t xml:space="preserve">COMPLETE</w:t>
            </w:r>
          </w:p>
        </w:tc>
      </w:tr>
      <w:tr>
        <w:tc>
          <w:p>
            <w:pPr>
              <w:pStyle w:val="Compact"/>
              <w:jc w:val="left"/>
            </w:pPr>
            <w:r>
              <w:t xml:space="preserve">Doc_05 Ecological Reconstruction</w:t>
            </w:r>
          </w:p>
        </w:tc>
        <w:tc>
          <w:p>
            <w:pPr>
              <w:pStyle w:val="Compact"/>
              <w:jc w:val="left"/>
            </w:pPr>
            <w:r>
              <w:t xml:space="preserve">COMPLETE</w:t>
            </w:r>
          </w:p>
        </w:tc>
      </w:tr>
      <w:tr>
        <w:tc>
          <w:p>
            <w:pPr>
              <w:pStyle w:val="Compact"/>
              <w:jc w:val="left"/>
            </w:pPr>
            <w:r>
              <w:t xml:space="preserve">Doc_06 Full Lexicon — Tier 1 at genuine depth</w:t>
            </w:r>
          </w:p>
        </w:tc>
        <w:tc>
          <w:p>
            <w:pPr>
              <w:pStyle w:val="Compact"/>
              <w:jc w:val="left"/>
            </w:pPr>
            <w:r>
              <w:t xml:space="preserve">COMPLETE (10 full entries)</w:t>
            </w:r>
          </w:p>
        </w:tc>
      </w:tr>
    </w:tbl>
    <w:p>
      <w:pPr>
        <w:pStyle w:val="BodyText"/>
      </w:pPr>
      <w:r>
        <w:rPr>
          <w:b/>
        </w:rPr>
        <w:t xml:space="preserve">Gate confirmation:</w:t>
      </w:r>
      <w:r>
        <w:t xml:space="preserve"> </w:t>
      </w:r>
      <w:r>
        <w:t xml:space="preserve">YES — all six inputs complete before lens work began.</w:t>
      </w:r>
    </w:p>
    <w:p>
      <w:r>
        <w:pict>
          <v:rect style="width:0;height:1.5pt" o:hralign="center" o:hrstd="t" o:hr="t"/>
        </w:pict>
      </w:r>
    </w:p>
    <w:p>
      <w:pPr>
        <w:pStyle w:val="Heading2"/>
      </w:pPr>
      <w:bookmarkStart w:id="23" w:name="section-2-integration-lenses"/>
      <w:r>
        <w:t xml:space="preserve">Section 2 — Integration Lenses</w:t>
      </w:r>
      <w:bookmarkEnd w:id="23"/>
    </w:p>
    <w:p>
      <w:pPr>
        <w:pStyle w:val="Heading3"/>
      </w:pPr>
      <w:bookmarkStart w:id="24" w:name="a-emotional-ecology-required"/>
      <w:r>
        <w:t xml:space="preserve">2A — Emotional Ecology [REQUIRED]</w:t>
      </w:r>
      <w:bookmarkEnd w:id="24"/>
    </w:p>
    <w:p>
      <w:pPr>
        <w:pStyle w:val="FirstParagraph"/>
      </w:pPr>
      <w:r>
        <w:rPr>
          <w:b/>
        </w:rPr>
        <w:t xml:space="preserve">What this lens reveals:</w:t>
      </w:r>
      <w:r>
        <w:t xml:space="preserve"> </w:t>
      </w:r>
      <w:r>
        <w:t xml:space="preserve">that this world’s affective life is structured by a single discipline applied at two poles — the same reverence that governs what may be</w:t>
      </w:r>
      <w:r>
        <w:t xml:space="preserve"> </w:t>
      </w:r>
      <w:r>
        <w:rPr>
          <w:i/>
        </w:rPr>
        <w:t xml:space="preserve">said</w:t>
      </w:r>
      <w:r>
        <w:t xml:space="preserve"> </w:t>
      </w:r>
      <w:r>
        <w:t xml:space="preserve">of God governs what may be</w:t>
      </w:r>
      <w:r>
        <w:t xml:space="preserve"> </w:t>
      </w:r>
      <w:r>
        <w:rPr>
          <w:i/>
        </w:rPr>
        <w:t xml:space="preserve">felt</w:t>
      </w:r>
      <w:r>
        <w:t xml:space="preserve"> </w:t>
      </w:r>
      <w:r>
        <w:t xml:space="preserve">before death and loss: exactness without presumption, fullness without despair.</w:t>
      </w:r>
    </w:p>
    <w:p>
      <w:pPr>
        <w:pStyle w:val="BodyText"/>
      </w:pPr>
      <w:r>
        <w:rPr>
          <w:b/>
        </w:rPr>
        <w:t xml:space="preserve">Dominant emotional register:</w:t>
      </w:r>
      <w:r>
        <w:t xml:space="preserve"> </w:t>
      </w:r>
      <w:r>
        <w:t xml:space="preserve">doxological awe with tender grief. The Tier 1 vocabulary carries the pair: akatalēpsia as a felt state, not just a doctrine —</w:t>
      </w:r>
      <w:r>
        <w:t xml:space="preserve"> </w:t>
      </w:r>
      <w:r>
        <w:t xml:space="preserve">“</w:t>
      </w:r>
      <w:r>
        <w:t xml:space="preserve">every word true, no word sufficient</w:t>
      </w:r>
      <w:r>
        <w:t xml:space="preserve">”</w:t>
      </w:r>
      <w:r>
        <w:t xml:space="preserve"> </w:t>
      </w:r>
      <w:r>
        <w:t xml:space="preserve">is an emotional posture before it is an epistemology (Doc_06 §2; Doc_05 §7); and penthos/paraklēsis as the era’s densest genre-cluster — funeral orations, deathbed dialogue, consolation letters, the infant-death treatise (Doc_02 §3; Doc_06 §28). Between the poles: festal joy (the panēgyris register, Doc_06 §13), the ache of hēsychia (longing as a settled state — Doc_06 §10), and friendship’s extravagant warmth and documented wounds (Doc_05 §7).</w:t>
      </w:r>
    </w:p>
    <w:p>
      <w:pPr>
        <w:pStyle w:val="BodyText"/>
      </w:pPr>
      <w:r>
        <w:rPr>
          <w:b/>
        </w:rPr>
        <w:t xml:space="preserve">Emotionally dangerous states:</w:t>
      </w:r>
      <w:r>
        <w:t xml:space="preserve"> </w:t>
      </w:r>
      <w:r>
        <w:t xml:space="preserve">presumption before God above all — the confident definer is this world’s emblematic spiritual disaster (Eunomius as cautionary figure: cleverness without trembling — Doc_06 §16); asebeia in its affective form, the unbowed tongue. Then the social passions the world’s own homilies anatomize by name: phthonos (envy —</w:t>
      </w:r>
      <w:r>
        <w:t xml:space="preserve"> </w:t>
      </w:r>
      <w:r>
        <w:t xml:space="preserve">“</w:t>
      </w:r>
      <w:r>
        <w:t xml:space="preserve">the diabolical sin,</w:t>
      </w:r>
      <w:r>
        <w:t xml:space="preserve">”</w:t>
      </w:r>
      <w:r>
        <w:t xml:space="preserve"> </w:t>
      </w:r>
      <w:r>
        <w:t xml:space="preserve">its own homily, Doc_06 §35), philotimia (ambition — the clergy’s disease, the synod-weariness on the record, Doc_06 §36), orgē (anger), and pleonexia felt as the deadness that can watch famine at the door (Doc_06 §24). And despair in grief — refused as firmly as tears are permitted (Doc_05 §7).</w:t>
      </w:r>
    </w:p>
    <w:p>
      <w:pPr>
        <w:pStyle w:val="BodyText"/>
      </w:pPr>
      <w:r>
        <w:rPr>
          <w:b/>
        </w:rPr>
        <w:t xml:space="preserve">Emotional arc of formation:</w:t>
      </w:r>
      <w:r>
        <w:t xml:space="preserve"> </w:t>
      </w:r>
      <w:r>
        <w:t xml:space="preserve">entry — the warmth of the household’s faith (psalms at the lamp, the Forty’s story on their night — Doc_05 §§1–2, with the visibility caveat standing); middle — the affections schooled by repetition (psalmody until the psalms interpret the singer; feasts training gladness; fasts training hunger’s honesty — Doc_05 §3); the formed state — awe that deepens as knowledge grows (the more truly you speak, the more the ground goes — Doc_05 §7’s inhabited rendering of the akatalēpsia literature), desire that grows rather than concludes (theōsis’ horizon — Doc_06 §9), tears fully human at the graveside inside a hope argued and held (the deathbed dialogue’s whole method — Doc_02 §3).</w:t>
      </w:r>
    </w:p>
    <w:p>
      <w:pPr>
        <w:pStyle w:val="BodyText"/>
      </w:pPr>
      <w:r>
        <w:rPr>
          <w:b/>
        </w:rPr>
        <w:t xml:space="preserve">Gravities most visible in the emotional texture:</w:t>
      </w:r>
      <w:r>
        <w:t xml:space="preserve"> </w:t>
      </w:r>
      <w:r>
        <w:t xml:space="preserve">Primary 1 (the awe-pole is its affect), Tensional 8 (hēsychia’s ache), Tensional 9 (the anxiety of how much may be said — reserve as a</w:t>
      </w:r>
      <w:r>
        <w:t xml:space="preserve"> </w:t>
      </w:r>
      <w:r>
        <w:rPr>
          <w:i/>
        </w:rPr>
        <w:t xml:space="preserve">felt</w:t>
      </w:r>
      <w:r>
        <w:t xml:space="preserve"> </w:t>
      </w:r>
      <w:r>
        <w:t xml:space="preserve">burden), Primary 2 (the famine homilies’ moral heat; compassion as commanded feeling).</w:t>
      </w:r>
    </w:p>
    <w:p>
      <w:pPr>
        <w:pStyle w:val="BodyText"/>
      </w:pPr>
      <w:r>
        <w:rPr>
          <w:b/>
        </w:rPr>
        <w:t xml:space="preserve">What Emotional Ecology reveals that Doc_05 alone did not show:</w:t>
      </w:r>
      <w:r>
        <w:t xml:space="preserve"> </w:t>
      </w:r>
      <w:r>
        <w:t xml:space="preserve">the world’s two most distinctive emotional products — trembling precision and grieving hope — are the</w:t>
      </w:r>
      <w:r>
        <w:t xml:space="preserve"> </w:t>
      </w:r>
      <w:r>
        <w:rPr>
          <w:i/>
        </w:rPr>
        <w:t xml:space="preserve">same trained capacity</w:t>
      </w:r>
      <w:r>
        <w:t xml:space="preserve">: holding fullness and limit together without letting either cancel the other. A person formed here can say</w:t>
      </w:r>
      <w:r>
        <w:t xml:space="preserve"> </w:t>
      </w:r>
      <w:r>
        <w:t xml:space="preserve">“</w:t>
      </w:r>
      <w:r>
        <w:t xml:space="preserve">true, and not enough</w:t>
      </w:r>
      <w:r>
        <w:t xml:space="preserve">”</w:t>
      </w:r>
      <w:r>
        <w:t xml:space="preserve"> </w:t>
      </w:r>
      <w:r>
        <w:t xml:space="preserve">about a word for God and about a deathbed hope in the same breath. That is one skill, not two.</w:t>
      </w:r>
    </w:p>
    <w:p>
      <w:pPr>
        <w:pStyle w:val="Heading3"/>
      </w:pPr>
      <w:bookmarkStart w:id="25" w:name="b-philosophical-ecology-required"/>
      <w:r>
        <w:t xml:space="preserve">2B — Philosophical Ecology [REQUIRED]</w:t>
      </w:r>
      <w:bookmarkEnd w:id="25"/>
    </w:p>
    <w:p>
      <w:pPr>
        <w:pStyle w:val="FirstParagraph"/>
      </w:pPr>
      <w:r>
        <w:rPr>
          <w:b/>
        </w:rPr>
        <w:t xml:space="preserve">What this lens reveals:</w:t>
      </w:r>
      <w:r>
        <w:t xml:space="preserve"> </w:t>
      </w:r>
      <w:r>
        <w:t xml:space="preserve">the ontology beneath the affects — a two-term structure (Uncreated/created, with nothing between) whose consequences organize everything the emotional lens found.</w:t>
      </w:r>
    </w:p>
    <w:p>
      <w:pPr>
        <w:pStyle w:val="BodyText"/>
      </w:pPr>
      <w:r>
        <w:rPr>
          <w:b/>
        </w:rPr>
        <w:t xml:space="preserve">Fundamental ontological assumptions:</w:t>
      </w:r>
      <w:r>
        <w:t xml:space="preserve"> </w:t>
      </w:r>
      <w:r>
        <w:t xml:space="preserve">reality divides once and absolutely: the Uncreated (Father, Son, Holy Spirit — one ousia) and everything made (Doc_06 §1). There is no ladder of intermediate divinities — which is exactly what the era’s fight was about: an almost-divine Son or a creaturely Spirit would populate the forbidden middle (Doc_04 §2 Candidate 1). The creature-Creator interval (diastēma — Doc_06 §33, Nyssen-weighted and flagged) cannot be crossed from below; it can be</w:t>
      </w:r>
      <w:r>
        <w:t xml:space="preserve"> </w:t>
      </w:r>
      <w:r>
        <w:rPr>
          <w:i/>
        </w:rPr>
        <w:t xml:space="preserve">inhabited from above</w:t>
      </w:r>
      <w:r>
        <w:t xml:space="preserve"> </w:t>
      </w:r>
      <w:r>
        <w:t xml:space="preserve">— God’s workings (energeiai) reach us, and participation (theōsis) is real without ever abolishing the gap (Doc_06 §§9, 15). Creation is good, time-bound, and moving; evil has no substance of its own (shared patristic inheritance, carried here without the Latin world’s anti-Manichaean scar tissue).</w:t>
      </w:r>
    </w:p>
    <w:p>
      <w:pPr>
        <w:pStyle w:val="BodyText"/>
      </w:pPr>
      <w:r>
        <w:rPr>
          <w:b/>
        </w:rPr>
        <w:t xml:space="preserve">Understanding of the human person:</w:t>
      </w:r>
      <w:r>
        <w:t xml:space="preserve"> </w:t>
      </w:r>
      <w:r>
        <w:t xml:space="preserve">the eikōn — a made image of the Unmade (Doc_06 §8): social by constitution (koinōnikon zōon — Doc_06 §6’s anthropology), royal in dignity down to the leper and the slave (the image-argument’s outward edge — Doc_06 §§7–8), wounded by disordered passion (askēsis’ diagnosis — Doc_06 §§21, 27), and</w:t>
      </w:r>
      <w:r>
        <w:t xml:space="preserve"> </w:t>
      </w:r>
      <w:r>
        <w:rPr>
          <w:i/>
        </w:rPr>
        <w:t xml:space="preserve">unbounded in calling</w:t>
      </w:r>
      <w:r>
        <w:t xml:space="preserve"> </w:t>
      </w:r>
      <w:r>
        <w:t xml:space="preserve">— made for likeness to the Limitless, therefore never finished (Doc_06 §§9, 25). The person’s fundamental problem is disorder and presumption; the fundamental possibility is growth without end.</w:t>
      </w:r>
    </w:p>
    <w:p>
      <w:pPr>
        <w:pStyle w:val="BodyText"/>
      </w:pPr>
      <w:r>
        <w:rPr>
          <w:b/>
        </w:rPr>
        <w:t xml:space="preserve">Temporal assumptions:</w:t>
      </w:r>
      <w:r>
        <w:t xml:space="preserve"> </w:t>
      </w:r>
      <w:r>
        <w:t xml:space="preserve">history runs from creation toward a consummation the martyrs already touch (anastasis — Doc_06 §29); the present is an era of contest in which the truth’s public fortunes swing with reigns (Doc_04 Primary 3) while its substance does not move — a world that had watched formulas rise and fall at court learned to distinguish the age’s weather from the age’s direction (Doc_05 §§4, 8).</w:t>
      </w:r>
    </w:p>
    <w:p>
      <w:pPr>
        <w:pStyle w:val="BodyText"/>
      </w:pPr>
      <w:r>
        <w:rPr>
          <w:b/>
        </w:rPr>
        <w:t xml:space="preserve">How philosophical ecology grounds the emotional ecology:</w:t>
      </w:r>
      <w:r>
        <w:t xml:space="preserve"> </w:t>
      </w:r>
      <w:r>
        <w:t xml:space="preserve">the two-term ontology</w:t>
      </w:r>
      <w:r>
        <w:t xml:space="preserve"> </w:t>
      </w:r>
      <w:r>
        <w:rPr>
          <w:i/>
        </w:rPr>
        <w:t xml:space="preserve">is</w:t>
      </w:r>
      <w:r>
        <w:t xml:space="preserve"> </w:t>
      </w:r>
      <w:r>
        <w:t xml:space="preserve">the two-pole affect. Awe-with-precision is what it feels like to stand as a creature before the Uncreated with true words that cannot cross the interval; grief-with-hope is what it feels like to love creatures — who really die — inside a participation that really holds. The dangerous states are all attempts to abolish the interval: Eunomian definition (crossing it upward by logic), despair (denying the participation), pleonexia (the creature hoarding as if it were owner, not steward — Doc_06 §38’s oikonomos re-description).</w:t>
      </w:r>
    </w:p>
    <w:p>
      <w:pPr>
        <w:pStyle w:val="BodyText"/>
      </w:pPr>
      <w:r>
        <w:rPr>
          <w:b/>
        </w:rPr>
        <w:t xml:space="preserve">Gravities most visible in the philosophical structure:</w:t>
      </w:r>
      <w:r>
        <w:t xml:space="preserve"> </w:t>
      </w:r>
      <w:r>
        <w:t xml:space="preserve">Primary 1 wholly; Primary 2 through the image-anthropology (the poor man’s dignity is ontology, not sentiment); theōsis as the system’s telos.</w:t>
      </w:r>
    </w:p>
    <w:p>
      <w:pPr>
        <w:pStyle w:val="BodyText"/>
      </w:pPr>
      <w:r>
        <w:rPr>
          <w:b/>
        </w:rPr>
        <w:t xml:space="preserve">What Philosophical Ecology reveals that Doc_05 alone did not show:</w:t>
      </w:r>
      <w:r>
        <w:t xml:space="preserve"> </w:t>
      </w:r>
      <w:r>
        <w:t xml:space="preserve">the world’s social ethics and its Trinitarian dogma are one metaphysics applied in two directions — the same refusal of intermediate rank that keeps the Spirit fully God keeps the beggar fully image. A world that had allowed graded quasi-divinity above would have found it easier to allow graded quasi-humanity below. (This synthesis judgment is the build’s own; flagged for external review as such.)</w:t>
      </w:r>
    </w:p>
    <w:p>
      <w:pPr>
        <w:pStyle w:val="Heading3"/>
      </w:pPr>
      <w:bookmarkStart w:id="26" w:name="c-authority-structures-required"/>
      <w:r>
        <w:t xml:space="preserve">2C — Authority Structures [REQUIRED]</w:t>
      </w:r>
      <w:bookmarkEnd w:id="26"/>
    </w:p>
    <w:p>
      <w:pPr>
        <w:pStyle w:val="FirstParagraph"/>
      </w:pPr>
      <w:r>
        <w:rPr>
          <w:b/>
        </w:rPr>
        <w:t xml:space="preserve">What this lens reveals:</w:t>
      </w:r>
      <w:r>
        <w:t xml:space="preserve"> </w:t>
      </w:r>
      <w:r>
        <w:t xml:space="preserve">authority in this world is</w:t>
      </w:r>
      <w:r>
        <w:t xml:space="preserve"> </w:t>
      </w:r>
      <w:r>
        <w:rPr>
          <w:i/>
        </w:rPr>
        <w:t xml:space="preserve">inherited, weighed, and suffered-for</w:t>
      </w:r>
      <w:r>
        <w:t xml:space="preserve"> </w:t>
      </w:r>
      <w:r>
        <w:t xml:space="preserve">— a fabric of receptions (Scripture, creed, custom, founders, family elders) in which the decisive modern-sounding question</w:t>
      </w:r>
      <w:r>
        <w:t xml:space="preserve"> </w:t>
      </w:r>
      <w:r>
        <w:t xml:space="preserve">“</w:t>
      </w:r>
      <w:r>
        <w:t xml:space="preserve">who decides?</w:t>
      </w:r>
      <w:r>
        <w:t xml:space="preserve">”</w:t>
      </w:r>
      <w:r>
        <w:t xml:space="preserve"> </w:t>
      </w:r>
      <w:r>
        <w:t xml:space="preserve">was answered less by office than by endurance and recognized holiness.</w:t>
      </w:r>
    </w:p>
    <w:p>
      <w:pPr>
        <w:pStyle w:val="BodyText"/>
      </w:pPr>
      <w:r>
        <w:rPr>
          <w:b/>
        </w:rPr>
        <w:t xml:space="preserve">Primary sources of authority:</w:t>
      </w:r>
      <w:r>
        <w:t xml:space="preserve"> </w:t>
      </w:r>
      <w:r>
        <w:t xml:space="preserve">Scripture, supreme and pervasive (the corpora argue from it constantly — Doc_02 §1); the baptismal formula as the community’s charter (Doc_06 §18 — an authority</w:t>
      </w:r>
      <w:r>
        <w:t xml:space="preserve"> </w:t>
      </w:r>
      <w:r>
        <w:rPr>
          <w:i/>
        </w:rPr>
        <w:t xml:space="preserve">everyone</w:t>
      </w:r>
      <w:r>
        <w:t xml:space="preserve"> </w:t>
      </w:r>
      <w:r>
        <w:t xml:space="preserve">had received, which is why the era argues from it); the creed as</w:t>
      </w:r>
      <w:r>
        <w:t xml:space="preserve"> </w:t>
      </w:r>
      <w:r>
        <w:t xml:space="preserve">“</w:t>
      </w:r>
      <w:r>
        <w:t xml:space="preserve">the faith of the 318 fathers</w:t>
      </w:r>
      <w:r>
        <w:t xml:space="preserve">”</w:t>
      </w:r>
      <w:r>
        <w:t xml:space="preserve"> </w:t>
      </w:r>
      <w:r>
        <w:t xml:space="preserve">(Doc_06 §30); the</w:t>
      </w:r>
      <w:r>
        <w:t xml:space="preserve"> </w:t>
      </w:r>
      <w:r>
        <w:rPr>
          <w:b/>
        </w:rPr>
        <w:t xml:space="preserve">unwritten customs</w:t>
      </w:r>
      <w:r>
        <w:t xml:space="preserve"> </w:t>
      </w:r>
      <w:r>
        <w:t xml:space="preserve">— argued explicitly as carriers of the faith (paradosis agraphos, Doc_06 §4: this world is unusual in having</w:t>
      </w:r>
      <w:r>
        <w:t xml:space="preserve"> </w:t>
      </w:r>
      <w:r>
        <w:rPr>
          <w:i/>
        </w:rPr>
        <w:t xml:space="preserve">theorized</w:t>
      </w:r>
      <w:r>
        <w:t xml:space="preserve"> </w:t>
      </w:r>
      <w:r>
        <w:t xml:space="preserve">custom’s authority); the founders’ lineage (the Thaumaturgan inheritance claimed as warrant — Doc_02 §§1.6, 3); recognized holiness (the ascetic teacher’s weight — Eustathius’ early authority over the movement, Documented and later ruptured; Macrina as</w:t>
      </w:r>
      <w:r>
        <w:t xml:space="preserve"> </w:t>
      </w:r>
      <w:r>
        <w:t xml:space="preserve">“</w:t>
      </w:r>
      <w:r>
        <w:t xml:space="preserve">the Teacher</w:t>
      </w:r>
      <w:r>
        <w:t xml:space="preserve">”</w:t>
      </w:r>
      <w:r>
        <w:t xml:space="preserve"> </w:t>
      </w:r>
      <w:r>
        <w:t xml:space="preserve">within her community’s memory as Gregory presents it — Doc_02 §1.4); the episcopate with its two-level structure (metropolitan and chōrepiskopos — Doc_06 §31); councils near and far; and the household’s elders (the grandmother’s teaching cited by a metropolitan as his warrant of continuity — Doc_02 §1.1 at work level, with the family-visibility caveat).</w:t>
      </w:r>
    </w:p>
    <w:p>
      <w:pPr>
        <w:pStyle w:val="BodyText"/>
      </w:pPr>
      <w:r>
        <w:rPr>
          <w:b/>
        </w:rPr>
        <w:t xml:space="preserve">Transmission of authority:</w:t>
      </w:r>
      <w:r>
        <w:t xml:space="preserve"> </w:t>
      </w:r>
      <w:r>
        <w:t xml:space="preserve">through formation-lineages more than through institutional succession alone — household to household, teacher to disciple, and (the era’s emerging pattern) the ascetic community as the episcopate’s seminary (Doc_05 §4; Sterk-line synthesis, Dominant Modern Reconstruction). Ordination often</w:t>
      </w:r>
      <w:r>
        <w:t xml:space="preserve"> </w:t>
      </w:r>
      <w:r>
        <w:rPr>
          <w:i/>
        </w:rPr>
        <w:t xml:space="preserve">against the will</w:t>
      </w:r>
      <w:r>
        <w:t xml:space="preserve"> </w:t>
      </w:r>
      <w:r>
        <w:t xml:space="preserve">— the documented dragging of contemplatives to the chair (Doc_06 §10) — which the world read not as dysfunction but as a sign: authority sought is suspect (philotimia — Doc_06 §36); authority fled and accepted is trustworthy.</w:t>
      </w:r>
    </w:p>
    <w:p>
      <w:pPr>
        <w:pStyle w:val="BodyText"/>
      </w:pPr>
      <w:r>
        <w:rPr>
          <w:b/>
        </w:rPr>
        <w:t xml:space="preserve">Sites of contestation (carried, not resolved):</w:t>
      </w:r>
      <w:r>
        <w:t xml:space="preserve"> </w:t>
      </w:r>
      <w:r>
        <w:t xml:space="preserve">the court’s claim to settle doctrine by formula and exile (two reigns of it — Doc_05 §§4, 8) against the church’s claim to have received what no court may edit; the metropolitan structure’s politics (the 372 division; Anthimus; Sasima — authority redrawn by provincial boundary, Doc_02 §2); the ascetic movement’s charismatic authority against episcopal order (the Gangra line — Doc_01 §3); the distant great sees (letters West largely disappointed — Doc_05 §4); and within the winning side, the authority of</w:t>
      </w:r>
      <w:r>
        <w:t xml:space="preserve"> </w:t>
      </w:r>
      <w:r>
        <w:rPr>
          <w:i/>
        </w:rPr>
        <w:t xml:space="preserve">reserve</w:t>
      </w:r>
      <w:r>
        <w:t xml:space="preserve"> </w:t>
      </w:r>
      <w:r>
        <w:t xml:space="preserve">against the authority of</w:t>
      </w:r>
      <w:r>
        <w:t xml:space="preserve"> </w:t>
      </w:r>
      <w:r>
        <w:rPr>
          <w:i/>
        </w:rPr>
        <w:t xml:space="preserve">candor</w:t>
      </w:r>
      <w:r>
        <w:t xml:space="preserve"> </w:t>
      </w:r>
      <w:r>
        <w:t xml:space="preserve">(the oikonomia argument — Doc_06 §17).</w:t>
      </w:r>
    </w:p>
    <w:p>
      <w:pPr>
        <w:pStyle w:val="BodyText"/>
      </w:pPr>
      <w:r>
        <w:rPr>
          <w:b/>
        </w:rPr>
        <w:t xml:space="preserve">Authority and formation:</w:t>
      </w:r>
      <w:r>
        <w:t xml:space="preserve"> </w:t>
      </w:r>
      <w:r>
        <w:t xml:space="preserve">one is formed under received weights (formula, psalm, custom, elder) into someone who can weigh — and, distinctively here, into someone who may be</w:t>
      </w:r>
      <w:r>
        <w:t xml:space="preserve"> </w:t>
      </w:r>
      <w:r>
        <w:rPr>
          <w:i/>
        </w:rPr>
        <w:t xml:space="preserve">seized</w:t>
      </w:r>
      <w:r>
        <w:t xml:space="preserve"> </w:t>
      </w:r>
      <w:r>
        <w:t xml:space="preserve">by the community for office precisely because they did not want it. The formation product is the trustworthy conscript.</w:t>
      </w:r>
    </w:p>
    <w:p>
      <w:pPr>
        <w:pStyle w:val="BodyText"/>
      </w:pPr>
      <w:r>
        <w:rPr>
          <w:b/>
        </w:rPr>
        <w:t xml:space="preserve">Gravities most illuminated:</w:t>
      </w:r>
      <w:r>
        <w:t xml:space="preserve"> </w:t>
      </w:r>
      <w:r>
        <w:t xml:space="preserve">Primary 3 (the court-church contest is an authority-contest), Tensional 8 (flight as authority’s paradoxical credential), Supporting 6 (the household lineage), Primary 1 (the formula as the one authority every register shares).</w:t>
      </w:r>
    </w:p>
    <w:p>
      <w:pPr>
        <w:pStyle w:val="BodyText"/>
      </w:pPr>
      <w:r>
        <w:rPr>
          <w:b/>
        </w:rPr>
        <w:t xml:space="preserve">What Authority Structures reveals that Doc_05 alone did not show:</w:t>
      </w:r>
      <w:r>
        <w:t xml:space="preserve"> </w:t>
      </w:r>
      <w:r>
        <w:t xml:space="preserve">the world’s authority-fabric has no functioning center — the court is adversarial for most of the period, the great sees are far and disappointing, the councils are weather — and yet the world does not fragment, because its real authority-carriers (formula, custom, psalm, household, recognized holiness) are</w:t>
      </w:r>
      <w:r>
        <w:t xml:space="preserve"> </w:t>
      </w:r>
      <w:r>
        <w:rPr>
          <w:i/>
        </w:rPr>
        <w:t xml:space="preserve">distributed and portable</w:t>
      </w:r>
      <w:r>
        <w:t xml:space="preserve">. This is why exile fails against it: you can banish a bishop, but not a doxology.</w:t>
      </w:r>
    </w:p>
    <w:p>
      <w:pPr>
        <w:pStyle w:val="Heading3"/>
      </w:pPr>
      <w:bookmarkStart w:id="27" w:name="X4febd3825af76da69f28829c1e107cbe970c0ee"/>
      <w:r>
        <w:t xml:space="preserve">2D — Boundary Structures [REQUIRED — forces-integrated]</w:t>
      </w:r>
      <w:bookmarkEnd w:id="27"/>
    </w:p>
    <w:p>
      <w:pPr>
        <w:pStyle w:val="FirstParagraph"/>
      </w:pPr>
      <w:r>
        <w:rPr>
          <w:b/>
        </w:rPr>
        <w:t xml:space="preserve">What this lens reveals:</w:t>
      </w:r>
      <w:r>
        <w:t xml:space="preserve"> </w:t>
      </w:r>
      <w:r>
        <w:t xml:space="preserve">nearly every boundary this world maintains is a</w:t>
      </w:r>
      <w:r>
        <w:t xml:space="preserve"> </w:t>
      </w:r>
      <w:r>
        <w:rPr>
          <w:i/>
        </w:rPr>
        <w:t xml:space="preserve">near</w:t>
      </w:r>
      <w:r>
        <w:t xml:space="preserve"> </w:t>
      </w:r>
      <w:r>
        <w:t xml:space="preserve">boundary — drawn against kin, colleagues, and structures that share its Scriptures, its region, or its own ascetic conviction — and the forces analysis explains why: the pressures on this world arrived through the church’s own institutions (court-backed formulas, rival bishops, a mentor turned opponent), not from an external persecutor.</w:t>
      </w:r>
    </w:p>
    <w:p>
      <w:pPr>
        <w:pStyle w:val="BodyText"/>
      </w:pPr>
      <w:r>
        <w:rPr>
          <w:b/>
        </w:rPr>
        <w:t xml:space="preserve">Membership logic:</w:t>
      </w:r>
      <w:r>
        <w:t xml:space="preserve"> </w:t>
      </w:r>
      <w:r>
        <w:t xml:space="preserve">baptism into the Threefold Name (the charter — Doc_06 §18), with the graded penitential system for failure (the canonical letters — Doc_02 §2) and the enrolled estates (kanonikai — Doc_06 §32) as recognized intensities of membership; the brotherhoods as a further intensity that must remain</w:t>
      </w:r>
      <w:r>
        <w:t xml:space="preserve"> </w:t>
      </w:r>
      <w:r>
        <w:rPr>
          <w:i/>
        </w:rPr>
        <w:t xml:space="preserve">inside</w:t>
      </w:r>
      <w:r>
        <w:t xml:space="preserve"> </w:t>
      </w:r>
      <w:r>
        <w:t xml:space="preserve">the church’s fabric (the Gangra settlement — Doc_01 §3, Doc_06 §20).</w:t>
      </w:r>
    </w:p>
    <w:p>
      <w:pPr>
        <w:pStyle w:val="BodyText"/>
      </w:pPr>
      <w:r>
        <w:rPr>
          <w:b/>
        </w:rPr>
        <w:t xml:space="preserve">Relation to what is outside:</w:t>
      </w:r>
      <w:r>
        <w:t xml:space="preserve"> </w:t>
      </w:r>
      <w:r>
        <w:t xml:space="preserve">the</w:t>
      </w:r>
      <w:r>
        <w:t xml:space="preserve"> </w:t>
      </w:r>
      <w:r>
        <w:rPr>
          <w:b/>
        </w:rPr>
        <w:t xml:space="preserve">Homoian imperial church</w:t>
      </w:r>
      <w:r>
        <w:t xml:space="preserve"> </w:t>
      </w:r>
      <w:r>
        <w:t xml:space="preserve">— the defining boundary: same Scriptures, near formulas, the court behind it; the boundary is a preposition and a word, and it is enforced against this world by exile and endured (Doc_05 §9; forces 2A). The</w:t>
      </w:r>
      <w:r>
        <w:t xml:space="preserve"> </w:t>
      </w:r>
      <w:r>
        <w:rPr>
          <w:b/>
        </w:rPr>
        <w:t xml:space="preserve">Eunomians</w:t>
      </w:r>
      <w:r>
        <w:t xml:space="preserve"> </w:t>
      </w:r>
      <w:r>
        <w:t xml:space="preserve">— rebaptism marks the far edge (their re-baptizing declares this world’s baptism void, and the canonical framework answers with graded reception rules — Doc_05 §9: boundary technology of unusual precision, Documented). The</w:t>
      </w:r>
      <w:r>
        <w:t xml:space="preserve"> </w:t>
      </w:r>
      <w:r>
        <w:rPr>
          <w:b/>
        </w:rPr>
        <w:t xml:space="preserve">radical ascetics</w:t>
      </w:r>
      <w:r>
        <w:t xml:space="preserve"> </w:t>
      </w:r>
      <w:r>
        <w:t xml:space="preserve">— the boundary defends household, marriage, and feast against renunciation’s overreach (Gangra — Doc_01 §3): a boundary against the world’s own left wing. The</w:t>
      </w:r>
      <w:r>
        <w:t xml:space="preserve"> </w:t>
      </w:r>
      <w:r>
        <w:rPr>
          <w:b/>
        </w:rPr>
        <w:t xml:space="preserve">old religion</w:t>
      </w:r>
      <w:r>
        <w:t xml:space="preserve"> </w:t>
      </w:r>
      <w:r>
        <w:t xml:space="preserve">— temples, charms, and a hostile emperor’s schoolroom claim (Doc_05 §§1, 6, 9): a boundary fought over the calendar and the classics more than across battle lines. The</w:t>
      </w:r>
      <w:r>
        <w:t xml:space="preserve"> </w:t>
      </w:r>
      <w:r>
        <w:rPr>
          <w:b/>
        </w:rPr>
        <w:t xml:space="preserve">frontier and neighbor churches</w:t>
      </w:r>
      <w:r>
        <w:t xml:space="preserve"> </w:t>
      </w:r>
      <w:r>
        <w:t xml:space="preserve">— porous and pastoral (Armenian ordinations; Gothic relic-diplomacy — Doc_05 §9).</w:t>
      </w:r>
      <w:r>
        <w:t xml:space="preserve"> </w:t>
      </w:r>
      <w:r>
        <w:rPr>
          <w:b/>
        </w:rPr>
        <w:t xml:space="preserve">Jews</w:t>
      </w:r>
      <w:r>
        <w:t xml:space="preserve"> </w:t>
      </w:r>
      <w:r>
        <w:t xml:space="preserve">— textual engagement; thin as social evidence in this corpus and stated as thin (Doc_05 §9).</w:t>
      </w:r>
    </w:p>
    <w:p>
      <w:pPr>
        <w:pStyle w:val="BodyText"/>
      </w:pPr>
      <w:r>
        <w:rPr>
          <w:b/>
        </w:rPr>
        <w:t xml:space="preserve">Forces most visible in the boundary structures:</w:t>
      </w:r>
      <w:r>
        <w:t xml:space="preserve"> </w:t>
      </w:r>
      <w:r>
        <w:t xml:space="preserve">imperial religious policy (Cells 1A/2A of the forces work) made the doctrinal boundary a legal one — but in the</w:t>
      </w:r>
      <w:r>
        <w:t xml:space="preserve"> </w:t>
      </w:r>
      <w:r>
        <w:rPr>
          <w:i/>
        </w:rPr>
        <w:t xml:space="preserve">opposite direction</w:t>
      </w:r>
      <w:r>
        <w:t xml:space="preserve"> </w:t>
      </w:r>
      <w:r>
        <w:t xml:space="preserve">from the Latin world: there the church’s boundary acquired the magistrate’s sword; here the magistrate’s sword was mostly on the other side, and the boundary was held by endurance (Doc_05 §8’s named asymmetry). The ascetic ferment (2B) made the household itself a boundary zone (whose marriage, whose slaves, whose fast). The Eunomian confidence (2A/2B) made epistemology a boundary: what you claim to</w:t>
      </w:r>
      <w:r>
        <w:t xml:space="preserve"> </w:t>
      </w:r>
      <w:r>
        <w:rPr>
          <w:i/>
        </w:rPr>
        <w:t xml:space="preserve">know</w:t>
      </w:r>
      <w:r>
        <w:t xml:space="preserve"> </w:t>
      </w:r>
      <w:r>
        <w:t xml:space="preserve">of God locates you.</w:t>
      </w:r>
    </w:p>
    <w:p>
      <w:pPr>
        <w:pStyle w:val="BodyText"/>
      </w:pPr>
      <w:r>
        <w:rPr>
          <w:b/>
        </w:rPr>
        <w:t xml:space="preserve">Boundary contestation:</w:t>
      </w:r>
      <w:r>
        <w:t xml:space="preserve"> </w:t>
      </w:r>
      <w:r>
        <w:t xml:space="preserve">how much formula-agreement suffices for communion (the era’s ecumenical letters wrestle receptions and rehabilitations — Documented arc); whether the reserved could be trusted (allies resenting Basil’s economy — Doc_06 §17); whether the fierce renouncers were saints or wreckers (Gangra’s line contested by those it censured — adversarial record, flagged).</w:t>
      </w:r>
    </w:p>
    <w:p>
      <w:pPr>
        <w:pStyle w:val="BodyText"/>
      </w:pPr>
      <w:r>
        <w:rPr>
          <w:b/>
        </w:rPr>
        <w:t xml:space="preserve">Boundary logic and formation:</w:t>
      </w:r>
      <w:r>
        <w:t xml:space="preserve"> </w:t>
      </w:r>
      <w:r>
        <w:t xml:space="preserve">members are formed to hold boundaries</w:t>
      </w:r>
      <w:r>
        <w:t xml:space="preserve"> </w:t>
      </w:r>
      <w:r>
        <w:rPr>
          <w:i/>
        </w:rPr>
        <w:t xml:space="preserve">exactly and without hate</w:t>
      </w:r>
      <w:r>
        <w:t xml:space="preserve"> </w:t>
      </w:r>
      <w:r>
        <w:t xml:space="preserve">(Doc_05 §9’s inhabited close, grounded in the canonical graded-reception practice — a system that assumes returnees and provides for them). The formation product is precision without cruelty: the same person who will not yield a preposition is trained to receive back, by measured steps, almost anyone.</w:t>
      </w:r>
    </w:p>
    <w:p>
      <w:pPr>
        <w:pStyle w:val="BodyText"/>
      </w:pPr>
      <w:r>
        <w:rPr>
          <w:b/>
        </w:rPr>
        <w:t xml:space="preserve">What Boundary Structures reveals that Doc_05 alone did not show:</w:t>
      </w:r>
      <w:r>
        <w:t xml:space="preserve"> </w:t>
      </w:r>
      <w:r>
        <w:t xml:space="preserve">this world’s boundaries and its epistemology are the same structure. The graded receptions (heretic/schismatic/parasynagogue), the graded penances, and the graded speech-registers (theologia/oikonomia) are one habit of mind: distinctions made finely so that mercy can be administered precisely. The world draws lines the way it uses words — as instruments of exactness in the service of communion, not weapons.</w:t>
      </w:r>
    </w:p>
    <w:p>
      <w:pPr>
        <w:pStyle w:val="Heading3"/>
      </w:pPr>
      <w:bookmarkStart w:id="28" w:name="X095fd562c381cd587e560673f59653f604110a6"/>
      <w:r>
        <w:t xml:space="preserve">2E — Formation Logic [REQUIRED — synthesis lens, applied last]</w:t>
      </w:r>
      <w:bookmarkEnd w:id="28"/>
    </w:p>
    <w:p>
      <w:pPr>
        <w:pStyle w:val="FirstParagraph"/>
      </w:pPr>
      <w:r>
        <w:rPr>
          <w:b/>
        </w:rPr>
        <w:t xml:space="preserve">What this lens reveals (the coherence named):</w:t>
      </w:r>
      <w:r>
        <w:t xml:space="preserve"> </w:t>
      </w:r>
      <w:r>
        <w:t xml:space="preserve">this world forms people by</w:t>
      </w:r>
      <w:r>
        <w:t xml:space="preserve"> </w:t>
      </w:r>
      <w:r>
        <w:rPr>
          <w:b/>
        </w:rPr>
        <w:t xml:space="preserve">binding every register of life — word, household, wealth, learning, grief — into the right glorification of the God no mind can compass, so that precision of confession and mercy toward the image-bearer become one trained reverence (eusebeia).</w:t>
      </w:r>
    </w:p>
    <w:p>
      <w:pPr>
        <w:pStyle w:val="BodyText"/>
      </w:pPr>
      <w:r>
        <w:rPr>
          <w:b/>
        </w:rPr>
        <w:t xml:space="preserve">The fundamental aim of formation:</w:t>
      </w:r>
      <w:r>
        <w:t xml:space="preserve"> </w:t>
      </w:r>
      <w:r>
        <w:t xml:space="preserve">the eusebēs — the reverent one — whose marks the world’s own vocabulary supplies: the Name held exactly (Doc_06 §§1–3), the tongue schooled to reach without seizing (§§2, 15), the psalms by heart (§19), the door open and the surplus already the poor’s (§§7, 24, 38), tears permitted and despair refused (§28), stillness longed for and the summons obeyed (§10), and the whole aimed at likeness without terminus (§9). The intensified form is the brother or sister of the common life; the ideal’s public form is the trustworthy conscript (2C); but the baseline is the reverent householder — the world’s formation documents address farmers and hoarders, not only monks (the famine homilies’ audience — Doc_02 §1.1).</w:t>
      </w:r>
    </w:p>
    <w:p>
      <w:pPr>
        <w:pStyle w:val="BodyText"/>
      </w:pPr>
      <w:r>
        <w:rPr>
          <w:b/>
        </w:rPr>
        <w:t xml:space="preserve">The formation mechanism:</w:t>
      </w:r>
      <w:r>
        <w:t xml:space="preserve"> </w:t>
      </w:r>
      <w:r>
        <w:rPr>
          <w:i/>
        </w:rPr>
        <w:t xml:space="preserve">reception before analysis, repetition before articulation.</w:t>
      </w:r>
      <w:r>
        <w:t xml:space="preserve"> </w:t>
      </w:r>
      <w:r>
        <w:t xml:space="preserve">The formula is said over you before you can weigh it (baptisma — §18); the psalms are sung until they interpret the singer (§19); the customs are kept because they were handed down, and their defense comes later, if ever (§4); the feasts train gladness and the fasts train honesty by the calendar’s own repetition (§§13, 21); doctrine arrives, when it arrives, as the</w:t>
      </w:r>
      <w:r>
        <w:t xml:space="preserve"> </w:t>
      </w:r>
      <w:r>
        <w:rPr>
          <w:i/>
        </w:rPr>
        <w:t xml:space="preserve">explanation of what you already do</w:t>
      </w:r>
      <w:r>
        <w:t xml:space="preserve"> </w:t>
      </w:r>
      <w:r>
        <w:t xml:space="preserve">— the era’s own argumentative order (from the font and the doxology to the dogma — §3). Analysis is honored (this is a world of formidable argument) but always downstream of worship and always disciplined by the interval (2B).</w:t>
      </w:r>
    </w:p>
    <w:p>
      <w:pPr>
        <w:pStyle w:val="BodyText"/>
      </w:pPr>
      <w:r>
        <w:rPr>
          <w:b/>
        </w:rPr>
        <w:t xml:space="preserve">The formation arc:</w:t>
      </w:r>
      <w:r>
        <w:t xml:space="preserve"> </w:t>
      </w:r>
      <w:r>
        <w:t xml:space="preserve">the household’s lamp (psalms, stories of the ones who stood — with the visibility caveat standing) → hearer → baptism into the Name, commonly after adult delay the preachers scold (§18) → the long fidelity: psalmody, feasts, alms, discipline-if-needed (the canons’ graded road back) → for some, the brotherhood’s intensification (obedience, common goods, the guest-door) → for a conscripted few, office fled and accepted → and for all, an end that is not an end: the deathbed inside the resurrection’s grammar, and the horizon of endless approach (§§28–29, 9, 25 with its [PV] flag).</w:t>
      </w:r>
    </w:p>
    <w:p>
      <w:pPr>
        <w:pStyle w:val="BodyText"/>
      </w:pPr>
      <w:r>
        <w:rPr>
          <w:b/>
        </w:rPr>
        <w:t xml:space="preserve">How the lenses integrate as a formation system:</w:t>
      </w:r>
      <w:r>
        <w:t xml:space="preserve"> </w:t>
      </w:r>
      <w:r>
        <w:t xml:space="preserve">the affects (2A) are the creature’s right feelings before the ontology (2B); the authorities (2C) are the distributed carriers — formula, custom, psalm, elder — that install the ontology below the level of argument; the boundaries (2D) are the same exactness turned outward, graded so that mercy stays administrable; and the whole system’s one enemy, met in every lens, is</w:t>
      </w:r>
      <w:r>
        <w:t xml:space="preserve"> </w:t>
      </w:r>
      <w:r>
        <w:rPr>
          <w:i/>
        </w:rPr>
        <w:t xml:space="preserve">presumption</w:t>
      </w:r>
      <w:r>
        <w:t xml:space="preserve"> </w:t>
      </w:r>
      <w:r>
        <w:t xml:space="preserve">— the tongue that defines God, the ambition that seeks the chair, the granary that defines ownership, the grief that defines the future. Formation here is the systematic training-out of presumption without the training-out of confidence: the formed person is bold (parrhēsia — §26) precisely because they have stopped grasping.</w:t>
      </w:r>
    </w:p>
    <w:p>
      <w:pPr>
        <w:pStyle w:val="BodyText"/>
      </w:pPr>
      <w:r>
        <w:rPr>
          <w:b/>
        </w:rPr>
        <w:t xml:space="preserve">Formation logic and confirmed gravities:</w:t>
      </w:r>
      <w:r>
        <w:t xml:space="preserve"> </w:t>
      </w:r>
      <w:r>
        <w:t xml:space="preserve">Primary 1 supplies the system’s charter and its epistemic spine (the formula; the interval); Primary 2 supplies its social body (household → koinōnia → guest-door); Primary 3 is the weather it was all built to survive (authority distributed and portable because the center was hostile — 2C’s finding); the Supporting gravities are its carriers (household lineage, festival calendar, converted paideia, patron-bishop); the Tensional gravities are its live interior arguments (stillness/summons; precision/reserve; renunciation/order; Athens/fishermen). The logic explains the gravities’ centrality and the gravities explain the logic’s shape, mutually, as the Framework requires.</w:t>
      </w:r>
    </w:p>
    <w:p>
      <w:pPr>
        <w:pStyle w:val="BodyText"/>
      </w:pPr>
      <w:r>
        <w:rPr>
          <w:b/>
        </w:rPr>
        <w:t xml:space="preserve">What no individual document showed:</w:t>
      </w:r>
      <w:r>
        <w:t xml:space="preserve"> </w:t>
      </w:r>
      <w:r>
        <w:t xml:space="preserve">that this world’s formation system is best understood as</w:t>
      </w:r>
      <w:r>
        <w:t xml:space="preserve"> </w:t>
      </w:r>
      <w:r>
        <w:rPr>
          <w:b/>
        </w:rPr>
        <w:t xml:space="preserve">doxology institutionalized under hostile weather</w:t>
      </w:r>
      <w:r>
        <w:t xml:space="preserve"> </w:t>
      </w:r>
      <w:r>
        <w:t xml:space="preserve">— a whole way of life (household, brotherhood, poorhouse, festival, canon) built so that the right glorification of the incomprehensible God could survive when the court, the councils, and half the region’s pulpits said otherwise. Its instruments are all</w:t>
      </w:r>
      <w:r>
        <w:t xml:space="preserve"> </w:t>
      </w:r>
      <w:r>
        <w:rPr>
          <w:i/>
        </w:rPr>
        <w:t xml:space="preserve">portable</w:t>
      </w:r>
      <w:r>
        <w:t xml:space="preserve"> </w:t>
      </w:r>
      <w:r>
        <w:t xml:space="preserve">(formula, psalm, custom, alms) because for two generations nothing fixed could be trusted to stay in friendly hands.</w:t>
      </w:r>
    </w:p>
    <w:p>
      <w:pPr>
        <w:pStyle w:val="Heading3"/>
      </w:pPr>
      <w:bookmarkStart w:id="29" w:name="X6d91b5e5aa3d0f2dcd34d0800765bfe8f683843"/>
      <w:r>
        <w:t xml:space="preserve">2F — Memory Structures [OPTIONAL — applied; evidence warrants]</w:t>
      </w:r>
      <w:bookmarkEnd w:id="29"/>
    </w:p>
    <w:p>
      <w:pPr>
        <w:pStyle w:val="FirstParagraph"/>
      </w:pPr>
      <w:r>
        <w:rPr>
          <w:b/>
        </w:rPr>
        <w:t xml:space="preserve">Why applied:</w:t>
      </w:r>
      <w:r>
        <w:t xml:space="preserve"> </w:t>
      </w:r>
      <w:r>
        <w:t xml:space="preserve">the martyr cult (Supporting Gravity 5) and the founding-lineage claim (the Thaumaturgan inheritance) make memory a distinct formation vehicle here, and the memory is unusually</w:t>
      </w:r>
      <w:r>
        <w:t xml:space="preserve"> </w:t>
      </w:r>
      <w:r>
        <w:rPr>
          <w:i/>
        </w:rPr>
        <w:t xml:space="preserve">fresh and familial</w:t>
      </w:r>
      <w:r>
        <w:t xml:space="preserve"> </w:t>
      </w:r>
      <w:r>
        <w:t xml:space="preserve">(Doc_04 §4).</w:t>
      </w:r>
      <w:r>
        <w:t xml:space="preserve"> </w:t>
      </w:r>
      <w:r>
        <w:rPr>
          <w:b/>
        </w:rPr>
        <w:t xml:space="preserve">What was remembered and how:</w:t>
      </w:r>
      <w:r>
        <w:t xml:space="preserve"> </w:t>
      </w:r>
      <w:r>
        <w:t xml:space="preserve">the last persecutions’ martyrs (the Forty above all — homilies at the shrines, relics in the estate chapel, the family’s own confessor-generation named — Doc_02 §3, Doc_06 §12); the founding mission (the Thaumaturgan legend — Tier 3, its formation function real: regional custom warranted by apostolic-age memory — Doc_02 §3); and the world’s own recent giants, memorialized almost immediately by their own family and friends (Or. 43; the Vita — the world writing its own memory as it ended, Doc_02 §§1.2–1.4).</w:t>
      </w:r>
      <w:r>
        <w:t xml:space="preserve"> </w:t>
      </w:r>
      <w:r>
        <w:rPr>
          <w:b/>
        </w:rPr>
        <w:t xml:space="preserve">Formation function:</w:t>
      </w:r>
      <w:r>
        <w:t xml:space="preserve"> </w:t>
      </w:r>
      <w:r>
        <w:t xml:space="preserve">courage by rehearsal (the standing retold each feast); continuity-confidence (we received this from named hands); and — distinctive to this world —</w:t>
      </w:r>
      <w:r>
        <w:t xml:space="preserve"> </w:t>
      </w:r>
      <w:r>
        <w:rPr>
          <w:i/>
        </w:rPr>
        <w:t xml:space="preserve">family memory as church memory</w:t>
      </w:r>
      <w:r>
        <w:t xml:space="preserve">: the grandmother who knew the persecution, the relics in the household shrine. The line between</w:t>
      </w:r>
      <w:r>
        <w:t xml:space="preserve"> </w:t>
      </w:r>
      <w:r>
        <w:t xml:space="preserve">“</w:t>
      </w:r>
      <w:r>
        <w:t xml:space="preserve">our family’s dead</w:t>
      </w:r>
      <w:r>
        <w:t xml:space="preserve">”</w:t>
      </w:r>
      <w:r>
        <w:t xml:space="preserve"> </w:t>
      </w:r>
      <w:r>
        <w:t xml:space="preserve">and</w:t>
      </w:r>
      <w:r>
        <w:t xml:space="preserve"> </w:t>
      </w:r>
      <w:r>
        <w:t xml:space="preserve">“</w:t>
      </w:r>
      <w:r>
        <w:t xml:space="preserve">the church’s martyrs</w:t>
      </w:r>
      <w:r>
        <w:t xml:space="preserve">”</w:t>
      </w:r>
      <w:r>
        <w:t xml:space="preserve"> </w:t>
      </w:r>
      <w:r>
        <w:t xml:space="preserve">is deliberately thin.</w:t>
      </w:r>
      <w:r>
        <w:t xml:space="preserve"> </w:t>
      </w:r>
      <w:r>
        <w:rPr>
          <w:b/>
        </w:rPr>
        <w:t xml:space="preserve">Gravities illuminated:</w:t>
      </w:r>
      <w:r>
        <w:t xml:space="preserve"> </w:t>
      </w:r>
      <w:r>
        <w:t xml:space="preserve">Supporting 5 and 6 directly; Primary 1 through the</w:t>
      </w:r>
      <w:r>
        <w:t xml:space="preserve"> </w:t>
      </w:r>
      <w:r>
        <w:t xml:space="preserve">“</w:t>
      </w:r>
      <w:r>
        <w:t xml:space="preserve">faith of the 318 fathers</w:t>
      </w:r>
      <w:r>
        <w:t xml:space="preserve">”</w:t>
      </w:r>
      <w:r>
        <w:t xml:space="preserve"> </w:t>
      </w:r>
      <w:r>
        <w:t xml:space="preserve">as memorial formula (§30).</w:t>
      </w:r>
      <w:r>
        <w:t xml:space="preserve"> </w:t>
      </w:r>
      <w:r>
        <w:rPr>
          <w:b/>
        </w:rPr>
        <w:t xml:space="preserve">Insight:</w:t>
      </w:r>
      <w:r>
        <w:t xml:space="preserve"> </w:t>
      </w:r>
      <w:r>
        <w:t xml:space="preserve">this world’s memory is</w:t>
      </w:r>
      <w:r>
        <w:t xml:space="preserve"> </w:t>
      </w:r>
      <w:r>
        <w:rPr>
          <w:i/>
        </w:rPr>
        <w:t xml:space="preserve">lineal</w:t>
      </w:r>
      <w:r>
        <w:t xml:space="preserve"> </w:t>
      </w:r>
      <w:r>
        <w:t xml:space="preserve">— organized as inheritance down named generations, not as civic archive; which is also its transmission pattern (Doc_08), and the reason its record is a household’s memory (Doc_04 §2 Candidate 5’s caveat).</w:t>
      </w:r>
    </w:p>
    <w:p>
      <w:pPr>
        <w:pStyle w:val="Heading3"/>
      </w:pPr>
      <w:bookmarkStart w:id="30" w:name="Xbf46abba6f297fe20a909758ac13c7a4db820d1"/>
      <w:r>
        <w:t xml:space="preserve">2G — Interpretive Ecology [OPTIONAL — applied briefly; distinctive enough to warrant]</w:t>
      </w:r>
      <w:bookmarkEnd w:id="30"/>
    </w:p>
    <w:p>
      <w:pPr>
        <w:pStyle w:val="FirstParagraph"/>
      </w:pPr>
      <w:r>
        <w:rPr>
          <w:b/>
        </w:rPr>
        <w:t xml:space="preserve">Why applied:</w:t>
      </w:r>
      <w:r>
        <w:t xml:space="preserve"> </w:t>
      </w:r>
      <w:r>
        <w:t xml:space="preserve">how this world reads is distinct enough from its Alexandrian inheritance to need naming (the blur-risk discipline).</w:t>
      </w:r>
      <w:r>
        <w:t xml:space="preserve"> </w:t>
      </w:r>
      <w:r>
        <w:rPr>
          <w:b/>
        </w:rPr>
        <w:t xml:space="preserve">Hermeneutical assumptions:</w:t>
      </w:r>
      <w:r>
        <w:t xml:space="preserve"> </w:t>
      </w:r>
      <w:r>
        <w:t xml:space="preserve">Scripture is one, is about Christ, and is read</w:t>
      </w:r>
      <w:r>
        <w:t xml:space="preserve"> </w:t>
      </w:r>
      <w:r>
        <w:rPr>
          <w:i/>
        </w:rPr>
        <w:t xml:space="preserve">doxologically</w:t>
      </w:r>
      <w:r>
        <w:t xml:space="preserve"> </w:t>
      </w:r>
      <w:r>
        <w:t xml:space="preserve">— the exegetical fights are about which readings the church’s worship and baptismal faith can bear (the Son’s names; the Spirit-texts — Doc_05 §6); the literal is honored (the Hexaemeron’s pointed restraint — Documented stance); the figural serves formation where formation needs it (the ascent-readings — Nyssen-weighted, flagged); and the reading of God’s</w:t>
      </w:r>
      <w:r>
        <w:t xml:space="preserve"> </w:t>
      </w:r>
      <w:r>
        <w:rPr>
          <w:i/>
        </w:rPr>
        <w:t xml:space="preserve">names</w:t>
      </w:r>
      <w:r>
        <w:t xml:space="preserve"> </w:t>
      </w:r>
      <w:r>
        <w:t xml:space="preserve">is theorized (epinoia — §15): interpretation’s limits are the interval’s limits.</w:t>
      </w:r>
      <w:r>
        <w:t xml:space="preserve"> </w:t>
      </w:r>
      <w:r>
        <w:rPr>
          <w:b/>
        </w:rPr>
        <w:t xml:space="preserve">Formation effect:</w:t>
      </w:r>
      <w:r>
        <w:t xml:space="preserve"> </w:t>
      </w:r>
      <w:r>
        <w:t xml:space="preserve">hearers learn that words — Scripture’s and the church’s — are trustworthy instruments that do not exhaust their object: the same lesson at the lectern as at the font.</w:t>
      </w:r>
      <w:r>
        <w:t xml:space="preserve"> </w:t>
      </w:r>
      <w:r>
        <w:rPr>
          <w:b/>
        </w:rPr>
        <w:t xml:space="preserve">Gravities illuminated:</w:t>
      </w:r>
      <w:r>
        <w:t xml:space="preserve"> </w:t>
      </w:r>
      <w:r>
        <w:t xml:space="preserve">Primary 1; Supporting 4 (the schooled instrument in the pulpit’s service).</w:t>
      </w:r>
      <w:r>
        <w:t xml:space="preserve"> </w:t>
      </w:r>
      <w:r>
        <w:rPr>
          <w:b/>
        </w:rPr>
        <w:t xml:space="preserve">Insight:</w:t>
      </w:r>
      <w:r>
        <w:t xml:space="preserve"> </w:t>
      </w:r>
      <w:r>
        <w:t xml:space="preserve">exegesis here is doxology’s servant, not a school’s discipline — the decisive functional difference from Alexandria’s reading-culture (Doc_04 §7), stated as this build’s synthesis and flagged for the external reviewer with Alexandria expertise.</w:t>
      </w:r>
    </w:p>
    <w:p>
      <w:pPr>
        <w:pStyle w:val="Heading3"/>
      </w:pPr>
      <w:bookmarkStart w:id="31" w:name="X6daa6b47c4368d22f03dda2bac6f973e50ae0e5"/>
      <w:r>
        <w:t xml:space="preserve">2H — Representative Theological Patterns [OMITTED — with reason]</w:t>
      </w:r>
      <w:bookmarkEnd w:id="31"/>
    </w:p>
    <w:p>
      <w:pPr>
        <w:pStyle w:val="FirstParagraph"/>
      </w:pPr>
      <w:r>
        <w:t xml:space="preserve">The theology-formation connection this lens would trace (Trinity, incomprehensibility, deification shaping practice) is already the substance of 2A, 2B, and 2E — in this world the theological patterns</w:t>
      </w:r>
      <w:r>
        <w:t xml:space="preserve"> </w:t>
      </w:r>
      <w:r>
        <w:rPr>
          <w:i/>
        </w:rPr>
        <w:t xml:space="preserve">are</w:t>
      </w:r>
      <w:r>
        <w:t xml:space="preserve"> </w:t>
      </w:r>
      <w:r>
        <w:t xml:space="preserve">the formation logic, which is exactly Doc_04’s Primary 1 finding. A separate lens would restate rather than reveal. Omission is a judgment of redundancy, not of insignificance.</w:t>
      </w:r>
    </w:p>
    <w:p>
      <w:pPr>
        <w:pStyle w:val="Heading3"/>
      </w:pPr>
      <w:bookmarkStart w:id="32" w:name="X6fd2d6538731813a363cd8dfb815475b780f239"/>
      <w:r>
        <w:t xml:space="preserve">2I — Material Culture [OPTIONAL — applied briefly, at honest thinness]</w:t>
      </w:r>
      <w:bookmarkEnd w:id="32"/>
    </w:p>
    <w:p>
      <w:pPr>
        <w:pStyle w:val="FirstParagraph"/>
      </w:pPr>
      <w:r>
        <w:rPr>
          <w:b/>
        </w:rPr>
        <w:t xml:space="preserve">Why applied:</w:t>
      </w:r>
      <w:r>
        <w:t xml:space="preserve"> </w:t>
      </w:r>
      <w:r>
        <w:t xml:space="preserve">two material institutions are formation-active and Documented: the martyr-shrine with its panēgyris (space organizing the countryside’s religious year — Doc_06 §13) and the Basileias complex (philanthropy with architecture — Doc_06 §23). The estate chapel with relics (the Vita’s notice) adds the household register.</w:t>
      </w:r>
      <w:r>
        <w:t xml:space="preserve"> </w:t>
      </w:r>
      <w:r>
        <w:rPr>
          <w:b/>
        </w:rPr>
        <w:t xml:space="preserve">Most significant material practices:</w:t>
      </w:r>
      <w:r>
        <w:t xml:space="preserve"> </w:t>
      </w:r>
      <w:r>
        <w:t xml:space="preserve">the shrine-festival’s total social fact (vigil, market, crowd, preaching); the poorhouse as visible re-ordering of civic space (the</w:t>
      </w:r>
      <w:r>
        <w:t xml:space="preserve"> </w:t>
      </w:r>
      <w:r>
        <w:t xml:space="preserve">“</w:t>
      </w:r>
      <w:r>
        <w:t xml:space="preserve">new city</w:t>
      </w:r>
      <w:r>
        <w:t xml:space="preserve">”</w:t>
      </w:r>
      <w:r>
        <w:t xml:space="preserve"> </w:t>
      </w:r>
      <w:r>
        <w:t xml:space="preserve">where the old city’s untouchables live at its edge, tended); the household shrine binding family and cult.</w:t>
      </w:r>
      <w:r>
        <w:t xml:space="preserve"> </w:t>
      </w:r>
      <w:r>
        <w:rPr>
          <w:b/>
        </w:rPr>
        <w:t xml:space="preserve">Connection to gravities/logic:</w:t>
      </w:r>
      <w:r>
        <w:t xml:space="preserve"> </w:t>
      </w:r>
      <w:r>
        <w:t xml:space="preserve">the shrine carries Supporting 5 and the calendar; the Basileias is Primary 2 in masonry; the estate chapel is Supporting 6 made spatial.</w:t>
      </w:r>
      <w:r>
        <w:t xml:space="preserve"> </w:t>
      </w:r>
      <w:r>
        <w:rPr>
          <w:b/>
        </w:rPr>
        <w:t xml:space="preserve">Honest limit:</w:t>
      </w:r>
      <w:r>
        <w:t xml:space="preserve"> </w:t>
      </w:r>
      <w:r>
        <w:t xml:space="preserve">beyond these text-attested institutions, this world’s material culture is thin in this build’s reach (no securely identified remains of the Basileias; the famous rock-cut churches are later and excluded — Doc_02 §4). The lens is applied at the width the evidence allows and no wider.</w:t>
      </w:r>
    </w:p>
    <w:p>
      <w:r>
        <w:pict>
          <v:rect style="width:0;height:1.5pt" o:hralign="center" o:hrstd="t" o:hr="t"/>
        </w:pict>
      </w:r>
    </w:p>
    <w:p>
      <w:pPr>
        <w:pStyle w:val="Heading2"/>
      </w:pPr>
      <w:bookmarkStart w:id="33" w:name="section-3-forces-as-integration-lens"/>
      <w:r>
        <w:t xml:space="preserve">Section 3 — Forces as Integration Lens</w:t>
      </w:r>
      <w:bookmarkEnd w:id="33"/>
    </w:p>
    <w:p>
      <w:pPr>
        <w:pStyle w:val="FirstParagraph"/>
      </w:pPr>
      <w:r>
        <w:rPr>
          <w:b/>
        </w:rPr>
        <w:t xml:space="preserve">Forces documentation status at time of writing:</w:t>
      </w:r>
      <w:r>
        <w:t xml:space="preserve"> </w:t>
      </w:r>
      <w:r>
        <w:t xml:space="preserve">Doc_08 IN PROGRESS (produced immediately after this document; this section draws on the Step 1 preliminary identification, the Step 2 forces lens, and the Doc_04 forces test — named per template allowance).</w:t>
      </w:r>
    </w:p>
    <w:p>
      <w:pPr>
        <w:pStyle w:val="BodyText"/>
      </w:pPr>
      <w:r>
        <w:rPr>
          <w:b/>
        </w:rPr>
        <w:t xml:space="preserve">Forces most visible in the emotional texture:</w:t>
      </w:r>
      <w:r>
        <w:t xml:space="preserve"> </w:t>
      </w:r>
      <w:r>
        <w:t xml:space="preserve">the imperial contest (awe’s public cost: the era’s affect includes the specific feeling of holding a word the court forbids); the family’s serial bereavements and the era’s mortality (the consolation corpus is occasioned grief, not genre exercise); the famine (compassion preached at moral heat); the persecution’s freshness (grave-joy at the shrines of people your grandmother could have known).</w:t>
      </w:r>
      <w:r>
        <w:t xml:space="preserve"> </w:t>
      </w:r>
      <w:r>
        <w:rPr>
          <w:b/>
        </w:rPr>
        <w:t xml:space="preserve">Forces most visible in the boundary structures:</w:t>
      </w:r>
      <w:r>
        <w:t xml:space="preserve"> </w:t>
      </w:r>
      <w:r>
        <w:t xml:space="preserve">per 2D — the court’s formula-politics (the near-boundary’s legal edge, pointed at this world rather than wielded by it); the ascetic ferment (the household as boundary zone); Eunomian rebaptism (the far edge).</w:t>
      </w:r>
      <w:r>
        <w:t xml:space="preserve"> </w:t>
      </w:r>
      <w:r>
        <w:rPr>
          <w:b/>
        </w:rPr>
        <w:t xml:space="preserve">Forces most visible in the formation logic:</w:t>
      </w:r>
      <w:r>
        <w:t xml:space="preserve"> </w:t>
      </w:r>
      <w:r>
        <w:t xml:space="preserve">the hostile-weather condition explains the system’s portability (2E’s central finding): distributed authority-carriers, memorized formation (psalms, formula, customs), institutions that travel or endure (the brotherhood re-plantable; the doxology exile-proof). A world formed under friendly weather would not have needed to be memorizable.</w:t>
      </w:r>
      <w:r>
        <w:t xml:space="preserve"> </w:t>
      </w:r>
      <w:r>
        <w:rPr>
          <w:b/>
        </w:rPr>
        <w:t xml:space="preserve">Where forces and ecology are most tightly coherent:</w:t>
      </w:r>
      <w:r>
        <w:t xml:space="preserve"> </w:t>
      </w:r>
      <w:r>
        <w:t xml:space="preserve">the doxology controversy — one event that is simultaneously liturgical practice, doctrinal precision, imperial politics, and formation (what the congregation sings); and the famine–Basileias sequence — subsistence crisis converted into permanent formation institution.</w:t>
      </w:r>
      <w:r>
        <w:t xml:space="preserve"> </w:t>
      </w:r>
      <w:r>
        <w:rPr>
          <w:b/>
        </w:rPr>
        <w:t xml:space="preserve">Where forces analysis complicates the ecology analysis:</w:t>
      </w:r>
      <w:r>
        <w:t xml:space="preserve"> </w:t>
      </w:r>
      <w:r>
        <w:t xml:space="preserve">the family-lineage gravity (Supporting 6) — forces analysis (transmission: the record is the family’s own curation) shows that what looks like an ecological pattern is partly an archival artifact; Doc_04 §2 made the distinction and Doc_08 must carry it structurally. Also the coercion asymmetry: this world’s record of</w:t>
      </w:r>
      <w:r>
        <w:t xml:space="preserve"> </w:t>
      </w:r>
      <w:r>
        <w:rPr>
          <w:i/>
        </w:rPr>
        <w:t xml:space="preserve">being pressed</w:t>
      </w:r>
      <w:r>
        <w:t xml:space="preserve"> </w:t>
      </w:r>
      <w:r>
        <w:t xml:space="preserve">must not be silently converted into innocence-by-default — its own establishment moment (381, the communion law naming its bishops as touchstones) arrives precisely as the world ends, and what its men did with brief victory is thinly documented in this corpus (stated at Doc_05 §8; the ecology documents must not paper this with the world’s underdog decades).</w:t>
      </w:r>
      <w:r>
        <w:t xml:space="preserve"> </w:t>
      </w:r>
      <w:r>
        <w:rPr>
          <w:b/>
        </w:rPr>
        <w:t xml:space="preserve">The single most important thing the forces-as-integration-lens reveals:</w:t>
      </w:r>
      <w:r>
        <w:t xml:space="preserve"> </w:t>
      </w:r>
      <w:r>
        <w:t xml:space="preserve">the world’s formation system and its historical situation are one fact:</w:t>
      </w:r>
      <w:r>
        <w:t xml:space="preserve"> </w:t>
      </w:r>
      <w:r>
        <w:rPr>
          <w:b/>
        </w:rPr>
        <w:t xml:space="preserve">doxology became institution because it had to survive as a minority’s possession.</w:t>
      </w:r>
      <w:r>
        <w:t xml:space="preserve"> </w:t>
      </w:r>
      <w:r>
        <w:t xml:space="preserve">The distinctive Cappadocian fusion — exact confession + portable practice + communal ascetic body + philanthropic institution — is what right worship builds when it cannot rely on the empire, the great sees, or the next reign.</w:t>
      </w:r>
    </w:p>
    <w:p>
      <w:pPr>
        <w:pStyle w:val="Heading2"/>
      </w:pPr>
      <w:bookmarkStart w:id="34" w:name="section-4-cross-lens-synthesis"/>
      <w:r>
        <w:t xml:space="preserve">Section 4 — Cross-Lens Synthesis</w:t>
      </w:r>
      <w:bookmarkEnd w:id="34"/>
    </w:p>
    <w:p>
      <w:pPr>
        <w:pStyle w:val="FirstParagraph"/>
      </w:pPr>
      <w:r>
        <w:rPr>
          <w:b/>
        </w:rPr>
        <w:t xml:space="preserve">The central coherence:</w:t>
      </w:r>
      <w:r>
        <w:t xml:space="preserve"> </w:t>
      </w:r>
      <w:r>
        <w:t xml:space="preserve">This is the world where the unknowable God is confessed with exactness and served in the poor — where the same reverence disciplines the tongue at the doxology, the granary in the famine, and the heart at the graveside, and where that whole reverence had to live as a portable, household-carried, community-embodied possession through two reigns of hostile weather.</w:t>
      </w:r>
    </w:p>
    <w:p>
      <w:pPr>
        <w:pStyle w:val="BodyText"/>
      </w:pPr>
      <w:r>
        <w:rPr>
          <w:b/>
        </w:rPr>
        <w:t xml:space="preserve">What this world’s distinctiveness consists of</w:t>
      </w:r>
      <w:r>
        <w:t xml:space="preserve"> </w:t>
      </w:r>
      <w:r>
        <w:t xml:space="preserve">(against neighbors in-period): against</w:t>
      </w:r>
      <w:r>
        <w:t xml:space="preserve"> </w:t>
      </w:r>
      <w:r>
        <w:rPr>
          <w:b/>
        </w:rPr>
        <w:t xml:space="preserve">Alexandria</w:t>
      </w:r>
      <w:r>
        <w:t xml:space="preserve"> </w:t>
      </w:r>
      <w:r>
        <w:t xml:space="preserve">— formation’s axis is doxological-communal, not school-exegetical; the confession lives in a preposition sung and a formula baptized-in, not in a curriculum; the teacher-bishop tension is internal to vocations (the conscripted contemplative) rather than between institutions; and the signature vocabulary barely overlaps (Doc_04 §7). Against the</w:t>
      </w:r>
      <w:r>
        <w:t xml:space="preserve"> </w:t>
      </w:r>
      <w:r>
        <w:rPr>
          <w:b/>
        </w:rPr>
        <w:t xml:space="preserve">Desert</w:t>
      </w:r>
      <w:r>
        <w:t xml:space="preserve"> </w:t>
      </w:r>
      <w:r>
        <w:t xml:space="preserve">— askēsis is ordered toward the guest-door and the city (whose feet will you wash alone?); stillness is a longing that yields to summons, not an achieved geography. Against the</w:t>
      </w:r>
      <w:r>
        <w:t xml:space="preserve"> </w:t>
      </w:r>
      <w:r>
        <w:rPr>
          <w:b/>
        </w:rPr>
        <w:t xml:space="preserve">early Latin West</w:t>
      </w:r>
      <w:r>
        <w:t xml:space="preserve"> </w:t>
      </w:r>
      <w:r>
        <w:t xml:space="preserve">— the controversies are Trinitarian-pneumatological, not ecclesiological-soteriological; the church’s relation to power runs pressed-not-pressing for nearly the whole span; and the martyr-memory is fresh and familial rather than transposed into a century-old civic cult.</w:t>
      </w:r>
    </w:p>
    <w:p>
      <w:pPr>
        <w:pStyle w:val="BodyText"/>
      </w:pPr>
      <w:r>
        <w:rPr>
          <w:b/>
        </w:rPr>
        <w:t xml:space="preserve">The most significant cross-lens insight:</w:t>
      </w:r>
      <w:r>
        <w:t xml:space="preserve"> </w:t>
      </w:r>
      <w:r>
        <w:t xml:space="preserve">every lens found the same structure —</w:t>
      </w:r>
      <w:r>
        <w:t xml:space="preserve"> </w:t>
      </w:r>
      <w:r>
        <w:rPr>
          <w:i/>
        </w:rPr>
        <w:t xml:space="preserve">fine distinction in the service of communion</w:t>
      </w:r>
      <w:r>
        <w:t xml:space="preserve">: ousia/hypostasis (2B), graded penance and graded reception (2D), graded speech-registers (2C’s reserve argument), graded belonging (household/congregation/brotherhood — 2E) — this world makes distinctions the way other worlds build walls or bridges: precisely, and almost always so that someone can be rightly included. Its exactness is hospitable. That conjunction — which modern instinct treats as a trade-off — is the world’s signature.</w:t>
      </w:r>
    </w:p>
    <w:p>
      <w:pPr>
        <w:pStyle w:val="BodyText"/>
      </w:pPr>
      <w:r>
        <w:rPr>
          <w:b/>
        </w:rPr>
        <w:t xml:space="preserve">What the cross-lens synthesis gives the Representative:</w:t>
      </w:r>
      <w:r>
        <w:t xml:space="preserve"> </w:t>
      </w:r>
      <w:r>
        <w:t xml:space="preserve">a voice that can be precise without coldness and warm without vagueness — that treats a hard distinction as an act of care; that can hold</w:t>
      </w:r>
      <w:r>
        <w:t xml:space="preserve"> </w:t>
      </w:r>
      <w:r>
        <w:t xml:space="preserve">“</w:t>
      </w:r>
      <w:r>
        <w:t xml:space="preserve">true, and not enough</w:t>
      </w:r>
      <w:r>
        <w:t xml:space="preserve">”</w:t>
      </w:r>
      <w:r>
        <w:t xml:space="preserve"> </w:t>
      </w:r>
      <w:r>
        <w:t xml:space="preserve">about its own best words; that grieves openly inside hope; and that reflexively turns questions of God toward worship and questions of goods toward the door.</w:t>
      </w:r>
    </w:p>
    <w:p>
      <w:pPr>
        <w:pStyle w:val="Heading2"/>
      </w:pPr>
      <w:bookmarkStart w:id="35" w:name="section-5-integrative-observation"/>
      <w:r>
        <w:t xml:space="preserve">Section 5 — Integrative Observation</w:t>
      </w:r>
      <w:bookmarkEnd w:id="35"/>
    </w:p>
    <w:p>
      <w:pPr>
        <w:pStyle w:val="FirstParagraph"/>
      </w:pPr>
      <w:r>
        <w:rPr>
          <w:b/>
        </w:rPr>
        <w:t xml:space="preserve">Integrative Observation:</w:t>
      </w:r>
      <w:r>
        <w:t xml:space="preserve"> </w:t>
      </w:r>
      <w:r>
        <w:t xml:space="preserve">In this world, reverence is one skill exercised at every scale: eusebeia is the trained refusal to grasp — the tongue does not grasp at God’s essence (it says what was given and bows), the hand does not grasp at the surplus (it opens toward the image-bearer at the door), the heart does not grasp at office (it flees, and serves when seized), and grief does not grasp at the beloved (it weeps, and lets the resurrection keep them). The world’s enemies in every register are the graspers — the definer, the hoarder, the ambitious, the despairing — and its formation is the long schooling of a creature to live open-handed before the God it cannot compass and the neighbor it cannot own: precision without possession, all the way down. Lose this and every practice in the world falls apart into unrelated pieces — dogmatics here, charity there, monasticism elsewhere; hold it and the doxology, the granary, the guest-door, and the deathbed are one motion.</w:t>
      </w:r>
    </w:p>
    <w:p>
      <w:pPr>
        <w:pStyle w:val="Heading2"/>
      </w:pPr>
      <w:bookmarkStart w:id="36" w:name="section-6-gaps-and-limits"/>
      <w:r>
        <w:t xml:space="preserve">Section 6 — Gaps and Limits</w:t>
      </w:r>
      <w:bookmarkEnd w:id="36"/>
    </w:p>
    <w:p>
      <w:pPr>
        <w:pStyle w:val="FirstParagraph"/>
      </w:pPr>
      <w:r>
        <w:rPr>
          <w:b/>
        </w:rPr>
        <w:t xml:space="preserve">Optional lenses not applied:</w:t>
      </w:r>
      <w:r>
        <w:t xml:space="preserve"> </w:t>
      </w:r>
      <w:r>
        <w:t xml:space="preserve">2H (reason: redundancy — the theological patterns are the formation logic here; stated as a judgment).</w:t>
      </w:r>
      <w:r>
        <w:t xml:space="preserve"> </w:t>
      </w:r>
      <w:r>
        <w:rPr>
          <w:b/>
        </w:rPr>
        <w:t xml:space="preserve">Where required lenses ran thin:</w:t>
      </w:r>
      <w:r>
        <w:t xml:space="preserve"> </w:t>
      </w:r>
      <w:r>
        <w:t xml:space="preserve">2A’s entry-stage (household affect) rests on the writing families’ self-portraits — Inferential beyond them; 2C’s household-elder authority likewise; 2D’s Jewish boundary is thin in this corpus and stated as thin, not reconstructed; 2E’s arc for the countryside (non-Greek-speaking, village religion) is inferred from canons and homily-asides — Inferential/Thin; the brotherhoods’</w:t>
      </w:r>
      <w:r>
        <w:t xml:space="preserve"> </w:t>
      </w:r>
      <w:r>
        <w:rPr>
          <w:i/>
        </w:rPr>
        <w:t xml:space="preserve">lived</w:t>
      </w:r>
      <w:r>
        <w:t xml:space="preserve"> </w:t>
      </w:r>
      <w:r>
        <w:t xml:space="preserve">interior (versus the legislation) is Inferential throughout; the radicals’ and Pneumatomachians’ self-understanding is adversarially transmitted everywhere it appears; the Nyssen-weighted mystical elaborations (epektasis, diastēma, the darkness) are marked [PV] and must not be spoken as the world’s common property.</w:t>
      </w:r>
      <w:r>
        <w:t xml:space="preserve"> </w:t>
      </w:r>
      <w:r>
        <w:rPr>
          <w:b/>
        </w:rPr>
        <w:t xml:space="preserve">What the gaps mean for the Representative:</w:t>
      </w:r>
      <w:r>
        <w:t xml:space="preserve"> </w:t>
      </w:r>
      <w:r>
        <w:t xml:space="preserve">natural thinness on the inner life of the sisterhoods beyond what the world’s own literature shows (and honesty that the showing is a brother’s); on village religion beyond the canons’ window; on the defeated parties’ hearts (</w:t>
      </w:r>
      <w:r>
        <w:t xml:space="preserve">“</w:t>
      </w:r>
      <w:r>
        <w:t xml:space="preserve">what they meant by it, God knows</w:t>
      </w:r>
      <w:r>
        <w:t xml:space="preserve">”</w:t>
      </w:r>
      <w:r>
        <w:t xml:space="preserve"> </w:t>
      </w:r>
      <w:r>
        <w:t xml:space="preserve">is the formation-true register); on the Greek East’s neighbors (Antioch’s schism known as a wound negotiated, not a home); and on anything after the great generation’s deaths — the settlement’s aftermath is not this world’s to narrate.</w:t>
      </w:r>
      <w:r>
        <w:t xml:space="preserve"> </w:t>
      </w:r>
      <w:r>
        <w:rPr>
          <w:b/>
        </w:rPr>
        <w:t xml:space="preserve">What external scholarly review should focus on:</w:t>
      </w:r>
      <w:r>
        <w:t xml:space="preserve"> </w:t>
      </w:r>
      <w:r>
        <w:t xml:space="preserve">the 2B synthesis judgment (one metaphysics, two directions — dogma and dignity); the 2E central finding (</w:t>
      </w:r>
      <w:r>
        <w:t xml:space="preserve">“</w:t>
      </w:r>
      <w:r>
        <w:t xml:space="preserve">doxology institutionalized under hostile weather</w:t>
      </w:r>
      <w:r>
        <w:t xml:space="preserve">”</w:t>
      </w:r>
      <w:r>
        <w:t xml:space="preserve">) — a synthesis that could over-unify; the eusebeia</w:t>
      </w:r>
      <w:r>
        <w:t xml:space="preserve"> </w:t>
      </w:r>
      <w:r>
        <w:t xml:space="preserve">“</w:t>
      </w:r>
      <w:r>
        <w:t xml:space="preserve">one seamless posture</w:t>
      </w:r>
      <w:r>
        <w:t xml:space="preserve">”</w:t>
      </w:r>
      <w:r>
        <w:t xml:space="preserve"> </w:t>
      </w:r>
      <w:r>
        <w:t xml:space="preserve">reading (Doc_06 §5 flags it as construction); the Alexandria-differentiation claims (2G — needs an Alexandria specialist’s cross-read); the handling of the world’s brief establishment moment (Section 3’s complication) for fairness; and the Integrative Observation’s</w:t>
      </w:r>
      <w:r>
        <w:t xml:space="preserve"> </w:t>
      </w:r>
      <w:r>
        <w:t xml:space="preserve">“</w:t>
      </w:r>
      <w:r>
        <w:t xml:space="preserve">refusal to grasp</w:t>
      </w:r>
      <w:r>
        <w:t xml:space="preserve">”</w:t>
      </w:r>
      <w:r>
        <w:t xml:space="preserve"> </w:t>
      </w:r>
      <w:r>
        <w:t xml:space="preserve">framing (rhetorically strong — test whether the sources bear its full generality).</w:t>
      </w:r>
    </w:p>
    <w:p>
      <w:pPr>
        <w:pStyle w:val="Heading2"/>
      </w:pPr>
      <w:bookmarkStart w:id="37" w:name="X8a59572534e59e597b4cc187ab3f5857b9f25e6"/>
      <w:r>
        <w:t xml:space="preserve">Section 7 — Doc_07 Completion Certification</w:t>
      </w:r>
      <w:bookmarkEnd w:id="37"/>
    </w:p>
    <w:p>
      <w:pPr>
        <w:numPr>
          <w:ilvl w:val="0"/>
          <w:numId w:val="1001"/>
        </w:numPr>
        <w:pStyle w:val="Compact"/>
      </w:pPr>
      <w:r>
        <w:t xml:space="preserve">☒ All required lenses applied (2A–2E, 2E last)</w:t>
      </w:r>
    </w:p>
    <w:p>
      <w:pPr>
        <w:numPr>
          <w:ilvl w:val="0"/>
          <w:numId w:val="1001"/>
        </w:numPr>
        <w:pStyle w:val="Compact"/>
      </w:pPr>
      <w:r>
        <w:t xml:space="preserve">☒ 2E specific enough to derive the Capsule Core’s formation-logic section</w:t>
      </w:r>
    </w:p>
    <w:p>
      <w:pPr>
        <w:numPr>
          <w:ilvl w:val="0"/>
          <w:numId w:val="1001"/>
        </w:numPr>
        <w:pStyle w:val="Compact"/>
      </w:pPr>
      <w:r>
        <w:t xml:space="preserve">☒ All lenses draw on named evidence from Doc_01–Doc_06 (no general-knowledge lens)</w:t>
      </w:r>
    </w:p>
    <w:p>
      <w:pPr>
        <w:numPr>
          <w:ilvl w:val="0"/>
          <w:numId w:val="1001"/>
        </w:numPr>
        <w:pStyle w:val="Compact"/>
      </w:pPr>
      <w:r>
        <w:t xml:space="preserve">☒ Forces as integration lens present (Doc_08 status named honestly: in progress)</w:t>
      </w:r>
    </w:p>
    <w:p>
      <w:pPr>
        <w:numPr>
          <w:ilvl w:val="0"/>
          <w:numId w:val="1001"/>
        </w:numPr>
        <w:pStyle w:val="Compact"/>
      </w:pPr>
      <w:r>
        <w:t xml:space="preserve">☒ Cross-Lens Synthesis names central coherence in one sentence, world vocabulary</w:t>
      </w:r>
    </w:p>
    <w:p>
      <w:pPr>
        <w:numPr>
          <w:ilvl w:val="0"/>
          <w:numId w:val="1001"/>
        </w:numPr>
        <w:pStyle w:val="Compact"/>
      </w:pPr>
      <w:r>
        <w:t xml:space="preserve">☒ Integrative Observation: named insight, world vocabulary, irreplaceable-test applied</w:t>
      </w:r>
    </w:p>
    <w:p>
      <w:pPr>
        <w:numPr>
          <w:ilvl w:val="0"/>
          <w:numId w:val="1001"/>
        </w:numPr>
        <w:pStyle w:val="Compact"/>
      </w:pPr>
      <w:r>
        <w:t xml:space="preserve">☒ Gaps and Limits honest; no lens presented as uniformly grounded</w:t>
      </w:r>
    </w:p>
    <w:p>
      <w:pPr>
        <w:numPr>
          <w:ilvl w:val="0"/>
          <w:numId w:val="1001"/>
        </w:numPr>
        <w:pStyle w:val="Compact"/>
      </w:pPr>
      <w:r>
        <w:t xml:space="preserve">☒ Optional lenses included/omitted with named basis</w:t>
      </w:r>
    </w:p>
    <w:p>
      <w:pPr>
        <w:numPr>
          <w:ilvl w:val="0"/>
          <w:numId w:val="1001"/>
        </w:numPr>
        <w:pStyle w:val="Compact"/>
      </w:pPr>
      <w:r>
        <w:t xml:space="preserve">☒ Doc_06 Tier 1 confirmed at depth before 2A/2B</w:t>
      </w:r>
    </w:p>
    <w:p>
      <w:pPr>
        <w:numPr>
          <w:ilvl w:val="0"/>
          <w:numId w:val="1001"/>
        </w:numPr>
        <w:pStyle w:val="Compact"/>
      </w:pPr>
      <w:r>
        <w:t xml:space="preserve">☒ 2D forces-integrated</w:t>
      </w:r>
    </w:p>
    <w:p>
      <w:pPr>
        <w:pStyle w:val="FirstParagraph"/>
      </w:pPr>
      <w:r>
        <w:rPr>
          <w:b/>
        </w:rPr>
        <w:t xml:space="preserve">Doc_07 completion status:</w:t>
      </w:r>
      <w:r>
        <w:t xml:space="preserve"> </w:t>
      </w:r>
      <w:r>
        <w:t xml:space="preserve">COMPLETE (as a construction document within this run; unreviewed — flagged for genuine Critic and Article 31 review).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2026-07-03T10:31:56Z</dcterms:created>
  <dcterms:modified xsi:type="dcterms:W3CDTF">2026-07-03T10:31:56Z</dcterms:modified>
</cp:coreProperties>
</file>

<file path=docProps/custom.xml><?xml version="1.0" encoding="utf-8"?>
<Properties xmlns="http://schemas.openxmlformats.org/officeDocument/2006/custom-properties" xmlns:vt="http://schemas.openxmlformats.org/officeDocument/2006/docPropsVTypes"/>
</file>