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1F3864"/>
          <w:sz w:val="28"/>
          <w:szCs w:val="28"/>
        </w:rPr>
        <w:t xml:space="preserve">CHURCH IN CONVERSATION</w:t>
      </w:r>
    </w:p>
    <w:p>
      <w:pPr>
        <w:spacing w:after="30"/>
        <w:jc w:val="center"/>
      </w:pPr>
      <w:r>
        <w:rPr>
          <w:sz w:val="24"/>
          <w:szCs w:val="24"/>
        </w:rPr>
        <w:t xml:space="preserve">Sponsor a World — $3,500</w:t>
      </w:r>
    </w:p>
    <w:p>
      <w:pPr>
        <w:spacing w:after="180"/>
        <w:jc w:val="center"/>
      </w:pPr>
      <w:r>
        <w:rPr>
          <w:i/>
          <w:iCs/>
          <w:sz w:val="18"/>
          <w:szCs w:val="18"/>
        </w:rPr>
        <w:t xml:space="preserve">DRAFT V0.1 · July 16, 2026 · one page, for church partners</w:t>
      </w:r>
    </w:p>
    <w:p>
      <w:pPr>
        <w:pStyle w:val="Heading1"/>
        <w:spacing w:after="90" w:before="220"/>
      </w:pPr>
      <w:r>
        <w:rPr>
          <w:color w:val="1F3864"/>
          <w:sz w:val="25"/>
          <w:szCs w:val="25"/>
        </w:rPr>
        <w:t xml:space="preserve">What a world is</w:t>
      </w:r>
    </w:p>
    <w:p>
      <w:pPr>
        <w:spacing w:after="90"/>
      </w:pPr>
      <w:r>
        <w:t xml:space="preserve">A documented Christian movement — a first-century house church, the desert fathers and mothers of Egypt, the Syriac church of the East — rebuilt entirely from its own surviving letters, sermons, rules of life, and arguments, through a months-deep, review-gated scholarly process. Then a chair is pulled out: people sit down and talk with a representative voice that speaks from inside that world. Every claim one click from its sources. Plain about what the record can’t say. Forbidden, by written charter, from trying to convert anyone.</w:t>
      </w:r>
    </w:p>
    <w:p>
      <w:pPr>
        <w:pStyle w:val="Heading1"/>
        <w:spacing w:after="90" w:before="220"/>
      </w:pPr>
      <w:r>
        <w:rPr>
          <w:color w:val="1F3864"/>
          <w:sz w:val="25"/>
          <w:szCs w:val="25"/>
        </w:rPr>
        <w:t xml:space="preserve">What $3,500 does</w:t>
      </w:r>
    </w:p>
    <w:p>
      <w:pPr>
        <w:pStyle w:val="ListParagraph"/>
        <w:numPr>
          <w:ilvl w:val="0"/>
          <w:numId w:val="2"/>
        </w:numPr>
        <w:spacing w:after="55"/>
      </w:pPr>
      <w:r>
        <w:rPr>
          <w:b/>
          <w:bCs/>
        </w:rPr>
        <w:t xml:space="preserve">Brings one world fully to the Table: </w:t>
      </w:r>
      <w:r>
        <w:t xml:space="preserve">completes its construction and its adversarial testing, helps fund the independent scholarly review the project is working to establish for every world, and provides a year of free access for every seeker who sits down with it.</w:t>
      </w:r>
    </w:p>
    <w:p>
      <w:pPr>
        <w:pStyle w:val="ListParagraph"/>
        <w:numPr>
          <w:ilvl w:val="0"/>
          <w:numId w:val="2"/>
        </w:numPr>
        <w:spacing w:after="55"/>
      </w:pPr>
      <w:r>
        <w:rPr>
          <w:b/>
          <w:bCs/>
        </w:rPr>
        <w:t xml:space="preserve">Funds access, not just software: </w:t>
      </w:r>
      <w:r>
        <w:t xml:space="preserve">about a dollar a month keeps one seeker at the Table for a year — a sponsored world is typically hundreds of open encounters with the church’s own history.</w:t>
      </w:r>
    </w:p>
    <w:p>
      <w:pPr>
        <w:pStyle w:val="Heading1"/>
        <w:spacing w:after="90" w:before="220"/>
      </w:pPr>
      <w:r>
        <w:rPr>
          <w:color w:val="1F3864"/>
          <w:sz w:val="25"/>
          <w:szCs w:val="25"/>
        </w:rPr>
        <w:t xml:space="preserve">What the sponsoring church receives</w:t>
      </w:r>
    </w:p>
    <w:p>
      <w:pPr>
        <w:pStyle w:val="ListParagraph"/>
        <w:numPr>
          <w:ilvl w:val="0"/>
          <w:numId w:val="2"/>
        </w:numPr>
        <w:spacing w:after="55"/>
      </w:pPr>
      <w:r>
        <w:rPr>
          <w:b/>
          <w:bCs/>
        </w:rPr>
        <w:t xml:space="preserve">The name: </w:t>
      </w:r>
      <w:r>
        <w:t xml:space="preserve">recognized as the sponsoring congregation of that world (e.g., “The Desert Fathers world — brought to the Table by ___ Church”), in the world’s own acknowledgments.</w:t>
      </w:r>
    </w:p>
    <w:p>
      <w:pPr>
        <w:pStyle w:val="ListParagraph"/>
        <w:numPr>
          <w:ilvl w:val="0"/>
          <w:numId w:val="2"/>
        </w:numPr>
        <w:spacing w:after="55"/>
      </w:pPr>
      <w:r>
        <w:rPr>
          <w:b/>
          <w:bCs/>
        </w:rPr>
        <w:t xml:space="preserve">The first seats: </w:t>
      </w:r>
      <w:r>
        <w:t xml:space="preserve">an Early Access cohort for your congregation — a guided introduction for a class, small groups, or leadership team.</w:t>
      </w:r>
    </w:p>
    <w:p>
      <w:pPr>
        <w:pStyle w:val="ListParagraph"/>
        <w:numPr>
          <w:ilvl w:val="0"/>
          <w:numId w:val="2"/>
        </w:numPr>
        <w:spacing w:after="55"/>
      </w:pPr>
      <w:r>
        <w:rPr>
          <w:b/>
          <w:bCs/>
        </w:rPr>
        <w:t xml:space="preserve">The story: </w:t>
      </w:r>
      <w:r>
        <w:t xml:space="preserve">updates as your world meets real participants — what people asked, what surprised them, what the encounter opened. (We share stories participants choose to share; we never report conversions or spiritual outcomes — those belong to God.)</w:t>
      </w:r>
    </w:p>
    <w:p>
      <w:pPr>
        <w:pStyle w:val="Heading1"/>
        <w:spacing w:after="90" w:before="220"/>
      </w:pPr>
      <w:r>
        <w:rPr>
          <w:color w:val="1F3864"/>
          <w:sz w:val="25"/>
          <w:szCs w:val="25"/>
        </w:rPr>
        <w:t xml:space="preserve">What sponsorship never buys — said plainly, because it protects you too</w:t>
      </w:r>
    </w:p>
    <w:p>
      <w:pPr>
        <w:spacing w:after="90"/>
      </w:pPr>
      <w:r>
        <w:t xml:space="preserve">Sponsorship confers honor, never influence. No gift — of any size — selects what a world says, softens its testimony, or shapes its voice toward any tradition’s preferences, including the sponsor’s. The worlds answer to the historical record, and are built to be checked by independent scholars once that review is funded — every funder receives the same complete picture, including what is unfinished. A church that sponsors a world is trusting the history to speak — that trust is the gift.</w:t>
      </w:r>
    </w:p>
    <w:p>
      <w:pPr>
        <w:spacing w:after="90"/>
      </w:pPr>
      <w:r>
        <w:rPr>
          <w:i/>
          <w:iCs/>
        </w:rPr>
        <w:t xml:space="preserve">Draft for Mark’s markup. Sponsorship is a contribution to a Public Benefit Corporation and is not tax-deductible.</w:t>
      </w:r>
    </w:p>
    <w:sectPr>
      <w:pgSz w:w="12240" w:h="15840" w:orient="portrait"/>
      <w:pgMar w:top="860" w:right="1180" w:bottom="86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2026-07-16T18:01:50.729Z</dcterms:created>
  <dcterms:modified xsi:type="dcterms:W3CDTF">2026-07-16T18:01:50.729Z</dcterms:modified>
</cp:coreProperties>
</file>

<file path=docProps/custom.xml><?xml version="1.0" encoding="utf-8"?>
<Properties xmlns="http://schemas.openxmlformats.org/officeDocument/2006/custom-properties" xmlns:vt="http://schemas.openxmlformats.org/officeDocument/2006/docPropsVTypes"/>
</file>