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The Church in Conversation — Design Brief</w:t>
      </w:r>
    </w:p>
    <w:p>
      <w:pPr>
        <w:spacing w:after="4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What we want, so you can design it — a companion to the fuller spec, not a replacement</w:t>
      </w:r>
    </w:p>
    <w:p>
      <w:pPr>
        <w:pBdr>
          <w:bottom w:val="single" w:color="1F3864" w:sz="4" w:space="4"/>
        </w:pBdr>
        <w:spacing w:after="160"/>
        <w:jc w:val="center"/>
      </w:pPr>
      <w:r>
        <w:rPr>
          <w:rFonts w:ascii="Arial" w:cs="Arial" w:eastAsia="Arial" w:hAnsi="Arial"/>
          <w:color w:val="8496B0"/>
          <w:sz w:val="15"/>
          <w:szCs w:val="15"/>
        </w:rPr>
        <w:t xml:space="preserve">July 2026 · One to two pages, by design — ask for the full Front-End Vision &amp; Phased Plan or Experience Vision for more texture</w:t>
      </w:r>
    </w:p>
    <w:p>
      <w:pPr>
        <w:pBdr>
          <w:bottom w:val="single" w:color="8FAADC" w:sz="4" w:space="2"/>
        </w:pBdr>
        <w:spacing w:after="60" w:before="16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What This Is</w:t>
      </w:r>
    </w:p>
    <w:p>
      <w:pPr>
        <w:spacing w:after="100" w:line="250"/>
      </w:pPr>
      <w:r>
        <w:rPr>
          <w:rFonts w:ascii="Arial" w:cs="Arial" w:eastAsia="Arial" w:hAnsi="Arial"/>
          <w:sz w:val="18"/>
          <w:szCs w:val="18"/>
        </w:rPr>
        <w:t xml:space="preserve">A participant sits at a Table with up to five Representatives — AI voices, each formed by and speaking only from inside one specific historical Christian community — hosted by a neutral Facilitator who governs the conversation without becoming its center. That’s the whole product. No separate "discussion" feature, no chatbot framing, no single authoritative AI voice: an encounter between genuinely distinct historical voices.</w:t>
      </w:r>
    </w:p>
    <w:p>
      <w:pPr>
        <w:pBdr>
          <w:bottom w:val="single" w:color="8FAADC" w:sz="4" w:space="2"/>
        </w:pBdr>
        <w:spacing w:after="60" w:before="16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The Feeling We’re Building Toward</w:t>
      </w:r>
    </w:p>
    <w:p>
      <w:pPr>
        <w:spacing w:after="100" w:line="250"/>
      </w:pPr>
      <w:r>
        <w:rPr>
          <w:rFonts w:ascii="Arial" w:cs="Arial" w:eastAsia="Arial" w:hAnsi="Arial"/>
          <w:sz w:val="18"/>
          <w:szCs w:val="18"/>
        </w:rPr>
        <w:t xml:space="preserve">Picture the Inklings — Lewis and Tolkien arguing late into the evening at the Eagle and Child — reset in an early-church register: unhurried, communal, close to the ground, argument as affection rather than combat. Every visual and interaction choice below should answer to that feeling, not to typical chat-app conventions.</w:t>
      </w:r>
    </w:p>
    <w:p>
      <w:pPr>
        <w:pBdr>
          <w:bottom w:val="single" w:color="8FAADC" w:sz="4" w:space="2"/>
        </w:pBdr>
        <w:spacing w:after="60" w:before="16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The One Rule Underneath Everything</w:t>
      </w:r>
    </w:p>
    <w:p>
      <w:pPr>
        <w:spacing w:after="100" w:line="250"/>
      </w:pPr>
      <w:r>
        <w:rPr>
          <w:rFonts w:ascii="Arial" w:cs="Arial" w:eastAsia="Arial" w:hAnsi="Arial"/>
          <w:sz w:val="18"/>
          <w:szCs w:val="18"/>
        </w:rPr>
        <w:t xml:space="preserve">Only what a world’s own evidence actually supports is shown, spoken, or offered — its vocabulary, the people depicted at its Table, the object in front of a Representative, the experiences it can offer. Where the evidence runs out, the system says so plainly. Nothing is invented to fill a gap — an honest absence is a finding, not a bug.</w:t>
      </w:r>
    </w:p>
    <w:p>
      <w:pPr>
        <w:pBdr>
          <w:bottom w:val="single" w:color="8FAADC" w:sz="4" w:space="2"/>
        </w:pBdr>
        <w:spacing w:after="60" w:before="16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The Experience, Compressed</w:t>
      </w:r>
    </w:p>
    <w:p>
      <w:pPr>
        <w:pStyle w:val="ListParagraph"/>
        <w:numPr>
          <w:ilvl w:val="0"/>
          <w:numId w:val="2"/>
        </w:numPr>
        <w:spacing w:after="70" w:line="240"/>
      </w:pPr>
      <w:r>
        <w:rPr>
          <w:rFonts w:ascii="Arial" w:cs="Arial" w:eastAsia="Arial" w:hAnsi="Arial"/>
          <w:sz w:val="18"/>
          <w:szCs w:val="18"/>
        </w:rPr>
        <w:t xml:space="preserve">Landing: an evocative, empty Table — warm light, waiting seats, no Representatives until a world is chosen. Three entry paths shown with equal weight: jump straight to a question, browse and pick worlds yourself, or let the Facilitator ask a few questions and choose for you. A quiet fourth option, “Ask the Facilitator,” lets a skeptical visitor interrogate the project before committing to anything.</w:t>
      </w:r>
    </w:p>
    <w:p>
      <w:pPr>
        <w:pStyle w:val="ListParagraph"/>
        <w:numPr>
          <w:ilvl w:val="0"/>
          <w:numId w:val="2"/>
        </w:numPr>
        <w:spacing w:after="70" w:line="240"/>
      </w:pPr>
      <w:r>
        <w:rPr>
          <w:rFonts w:ascii="Arial" w:cs="Arial" w:eastAsia="Arial" w:hAnsi="Arial"/>
          <w:sz w:val="18"/>
          <w:szCs w:val="18"/>
        </w:rPr>
        <w:t xml:space="preserve">Sitting down: one static background image, up to five figures at the Table in clothing typical of their world; ethnicity and diversity follow that world’s own evidence, never defaulted, never invented. Each figure holds whatever object was typical of their world’s expression of faith — or nothing, when the evidence supports nothing.</w:t>
      </w:r>
    </w:p>
    <w:p>
      <w:pPr>
        <w:pStyle w:val="ListParagraph"/>
        <w:numPr>
          <w:ilvl w:val="0"/>
          <w:numId w:val="2"/>
        </w:numPr>
        <w:spacing w:after="70" w:line="240"/>
      </w:pPr>
      <w:r>
        <w:rPr>
          <w:rFonts w:ascii="Arial" w:cs="Arial" w:eastAsia="Arial" w:hAnsi="Arial"/>
          <w:sz w:val="18"/>
          <w:szCs w:val="18"/>
        </w:rPr>
        <w:t xml:space="preserve">Motion, not animation, at first: camera zoom to whoever’s speaking, a pan between two Representatives mid-exchange, a widen when the participant addresses the whole Table — following the same turn-taking the Facilitator already governs.</w:t>
      </w:r>
    </w:p>
    <w:p>
      <w:pPr>
        <w:pStyle w:val="ListParagraph"/>
        <w:numPr>
          <w:ilvl w:val="0"/>
          <w:numId w:val="2"/>
        </w:numPr>
        <w:spacing w:after="70" w:line="240"/>
      </w:pPr>
      <w:r>
        <w:rPr>
          <w:rFonts w:ascii="Arial" w:cs="Arial" w:eastAsia="Arial" w:hAnsi="Arial"/>
          <w:sz w:val="18"/>
          <w:szCs w:val="18"/>
        </w:rPr>
        <w:t xml:space="preserve">Conversation: typed text in a dialogue box at the center of the scene — the permanent core of the experience, not a placeholder for voice. Voice is a real, additive goal (culturally- and gender-matched text-to-speech), gated by cost today, not by architecture.</w:t>
      </w:r>
    </w:p>
    <w:p>
      <w:pPr>
        <w:pStyle w:val="ListParagraph"/>
        <w:numPr>
          <w:ilvl w:val="0"/>
          <w:numId w:val="2"/>
        </w:numPr>
        <w:spacing w:after="70" w:line="240"/>
      </w:pPr>
      <w:r>
        <w:rPr>
          <w:rFonts w:ascii="Arial" w:cs="Arial" w:eastAsia="Arial" w:hAnsi="Arial"/>
          <w:sz w:val="18"/>
          <w:szCs w:val="18"/>
        </w:rPr>
        <w:t xml:space="preserve">Reading the sources: terms, stories, and quotes specific to a world are highlighted in the dialogue text. Hover gives a short, plain-language explanation; click opens the full lexicon and source detail. One consistent interaction pattern for anything carrying a confidence level — never a different treatment per content type.</w:t>
      </w:r>
    </w:p>
    <w:p>
      <w:pPr>
        <w:pBdr>
          <w:bottom w:val="single" w:color="8FAADC" w:sz="4" w:space="2"/>
        </w:pBdr>
        <w:spacing w:after="60" w:before="16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Build 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2100"/>
        <w:gridCol w:w="1800"/>
        <w:gridCol w:w="20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Stage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Worlds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Visual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Voice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Transparency UI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Prototype Alpha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1–3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Static image + camera zoom/pan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Text + simple voice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None yet (deferred)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Prototype Beta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1–5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Static image + camera zoom/pan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Text + simple voice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Basic glossary, 5 terms/world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Phase 1 — “Conversations with the Early Church”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5 (full set)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Animated table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Text + voice, improving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Full 3-level glossary + sourcing</w:t>
            </w:r>
          </w:p>
        </w:tc>
      </w:tr>
    </w:tbl>
    <w:p>
      <w:pPr>
        <w:spacing w:after="0" w:before="120" w:line="230"/>
      </w:pPr>
      <w:r>
        <w:rPr>
          <w:rFonts w:ascii="Arial" w:cs="Arial" w:eastAsia="Arial" w:hAnsi="Arial"/>
          <w:i/>
          <w:iCs/>
          <w:color w:val="595959"/>
          <w:sz w:val="15"/>
          <w:szCs w:val="15"/>
        </w:rPr>
        <w:t xml:space="preserve">Beyond Phase 1: richer multilingual voice casting and role-based emphasis layer in on an ongoing track as funding allows; the eventual Ultimate Vision adds a full world timeline spanning history, cross-era Tables, and guided "Tours" of a world’s worship life — bounded by the same evidentiary rule above.</w:t>
      </w:r>
    </w:p>
    <w:p>
      <w:pPr>
        <w:pBdr>
          <w:bottom w:val="single" w:color="8FAADC" w:sz="4" w:space="2"/>
        </w:pBdr>
        <w:spacing w:after="60" w:before="16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Design Constraints Worth Knowing Before You Start</w:t>
      </w:r>
    </w:p>
    <w:p>
      <w:pPr>
        <w:pStyle w:val="ListParagraph"/>
        <w:numPr>
          <w:ilvl w:val="0"/>
          <w:numId w:val="2"/>
        </w:numPr>
        <w:spacing w:after="70" w:line="240"/>
      </w:pPr>
      <w:r>
        <w:rPr>
          <w:rFonts w:ascii="Arial" w:cs="Arial" w:eastAsia="Arial" w:hAnsi="Arial"/>
          <w:sz w:val="18"/>
          <w:szCs w:val="18"/>
        </w:rPr>
        <w:t xml:space="preserve">Hard ceiling: never more than five Representatives at once, full stop — worth designing for explicitly, not just assumed.</w:t>
      </w:r>
    </w:p>
    <w:p>
      <w:pPr>
        <w:pStyle w:val="ListParagraph"/>
        <w:numPr>
          <w:ilvl w:val="0"/>
          <w:numId w:val="2"/>
        </w:numPr>
        <w:spacing w:after="70" w:line="240"/>
      </w:pPr>
      <w:r>
        <w:rPr>
          <w:rFonts w:ascii="Arial" w:cs="Arial" w:eastAsia="Arial" w:hAnsi="Arial"/>
          <w:sz w:val="18"/>
          <w:szCs w:val="18"/>
        </w:rPr>
        <w:t xml:space="preserve">Text is permanently load-bearing: the hover/click transparency mechanic has no audio equivalent, so text can’t be designed away later even as voice matures.</w:t>
      </w:r>
    </w:p>
    <w:p>
      <w:pPr>
        <w:pStyle w:val="ListParagraph"/>
        <w:numPr>
          <w:ilvl w:val="0"/>
          <w:numId w:val="2"/>
        </w:numPr>
        <w:spacing w:after="70" w:line="240"/>
      </w:pPr>
      <w:r>
        <w:rPr>
          <w:rFonts w:ascii="Arial" w:cs="Arial" w:eastAsia="Arial" w:hAnsi="Arial"/>
          <w:sz w:val="18"/>
          <w:szCs w:val="18"/>
        </w:rPr>
        <w:t xml:space="preserve">Build the seams now, not the features: this needs to grow toward 50–100 worlds and several not-yet-built capabilities without a rebuild. Ask for the Engineering Considerations Catalog — it names the specific, cheap-now choices (data fields, a clean retrieval interface, a real voice pipeline) that keep that true.</w:t>
      </w:r>
    </w:p>
    <w:sectPr>
      <w:footerReference w:type="default" r:id="rId7"/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3"/>
        <w:szCs w:val="13"/>
      </w:rPr>
      <w:t xml:space="preserve">The Church in Conversation — Design Brief · Page </w:t>
    </w:r>
    <w:r>
      <w:rPr>
        <w:rFonts w:ascii="Arial" w:cs="Arial" w:eastAsia="Arial" w:hAnsi="Arial"/>
        <w:color w:val="999999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99999"/>
        <w:sz w:val="13"/>
        <w:szCs w:val="13"/>
      </w:rPr>
      <w:t xml:space="preserve"> of </w:t>
    </w:r>
    <w:r>
      <w:rPr>
        <w:rFonts w:ascii="Arial" w:cs="Arial" w:eastAsia="Arial" w:hAnsi="Arial"/>
        <w:color w:val="999999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2026-07-09T02:50:30.887Z</dcterms:created>
  <dcterms:modified xsi:type="dcterms:W3CDTF">2026-07-09T02:50:30.888Z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