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Change Orders Register</w:t>
      </w:r>
    </w:p>
    <w:p>
      <w:pPr>
        <w:spacing w:after="60"/>
        <w:jc w:val="center"/>
      </w:pPr>
      <w:r>
        <w:rPr>
          <w:b/>
          <w:bCs/>
          <w:color w:val="2E75B6"/>
          <w:sz w:val="20"/>
          <w:szCs w:val="20"/>
        </w:rPr>
        <w:t xml:space="preserve">CiC_L2C_Change_Orders_Register_V1_4.docx</w:t>
      </w:r>
    </w:p>
    <w:p>
      <w:pPr>
        <w:spacing w:after="180"/>
        <w:jc w:val="center"/>
      </w:pPr>
      <w:r>
        <w:rPr>
          <w:i/>
          <w:iCs/>
          <w:sz w:val="20"/>
          <w:szCs w:val="20"/>
        </w:rPr>
        <w:t xml:space="preserve">Formal record of architectural decisions. Distinct from the Corrections Tracker which holds document-level content fixes.</w:t>
      </w:r>
    </w:p>
    <w:p>
      <w:pPr>
        <w:shd w:fill="1F3864" w:val="clear"/>
        <w:spacing w:after="100" w:before="280"/>
      </w:pPr>
      <w:r>
        <w:rPr>
          <w:b/>
          <w:bCs/>
          <w:color w:val="FFFFFF"/>
          <w:sz w:val="26"/>
          <w:szCs w:val="26"/>
        </w:rPr>
        <w:t xml:space="preserve">The Distinction Between Change Orders and Corrections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CHANGE ORDER — Architectural Decision</w:t>
            </w:r>
          </w:p>
        </w:tc>
        <w:tc>
          <w:tcPr>
            <w:tcW w:type="dxa" w:w="43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color w:val="FFFFFF"/>
                <w:sz w:val="20"/>
                <w:szCs w:val="20"/>
              </w:rPr>
              <w:t xml:space="preserve">CORRECTION — Document-Level Fix</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The system itself changes — how it is structured, what it produces, how levels are defined.</w:t>
            </w:r>
          </w:p>
          <w:p>
            <w:pPr>
              <w:spacing w:after="40"/>
            </w:pPr>
            <w:r>
              <w:rPr>
                <w:sz w:val="18"/>
                <w:szCs w:val="18"/>
              </w:rPr>
              <w:t xml:space="preserve">A governance decision has been made that affects architecture.</w:t>
            </w:r>
          </w:p>
          <w:p>
            <w:pPr>
              <w:spacing w:after="40"/>
            </w:pPr>
            <w:r>
              <w:rPr>
                <w:sz w:val="18"/>
                <w:szCs w:val="18"/>
              </w:rPr>
              <w:t xml:space="preserve">The change requires updating multiple documents to reflect the decision.</w:t>
            </w:r>
          </w:p>
          <w:p>
            <w:pPr>
              <w:spacing w:after="40"/>
            </w:pPr>
            <w:r>
              <w:rPr>
                <w:sz w:val="18"/>
                <w:szCs w:val="18"/>
              </w:rPr>
              <w:t xml:space="preserve">The decision has constitutional grounding and cannot be reversed without a formal process.</w:t>
            </w:r>
          </w:p>
          <w:p>
            <w:pPr>
              <w:spacing w:after="40"/>
            </w:pPr>
            <w:r>
              <w:rPr>
                <w:sz w:val="18"/>
                <w:szCs w:val="18"/>
              </w:rPr>
              <w:t xml:space="preserve">Examples: Adding Representative Emergence as a named step. Splitting forces into two steps. Naming three tracks within Level 3. Establishing 2A/2B/2C sublevel structure.</w:t>
            </w:r>
          </w:p>
        </w:tc>
        <w:tc>
          <w:tcPr>
            <w:tcW w:type="dxa" w:w="4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18"/>
                <w:szCs w:val="18"/>
              </w:rPr>
              <w:t xml:space="preserve">A specific document has an error, stale reference, or contamination.</w:t>
            </w:r>
          </w:p>
          <w:p>
            <w:pPr>
              <w:spacing w:after="40"/>
            </w:pPr>
            <w:r>
              <w:rPr>
                <w:sz w:val="18"/>
                <w:szCs w:val="18"/>
              </w:rPr>
              <w:t xml:space="preserve">The system does not change — only the document is corrected.</w:t>
            </w:r>
          </w:p>
          <w:p>
            <w:pPr>
              <w:spacing w:after="40"/>
            </w:pPr>
            <w:r>
              <w:rPr>
                <w:sz w:val="18"/>
                <w:szCs w:val="18"/>
              </w:rPr>
              <w:t xml:space="preserve">The correction is self-contained to one or a few documents.</w:t>
            </w:r>
          </w:p>
          <w:p>
            <w:pPr>
              <w:spacing w:after="40"/>
            </w:pPr>
            <w:r>
              <w:rPr>
                <w:sz w:val="18"/>
                <w:szCs w:val="18"/>
              </w:rPr>
              <w:t xml:space="preserve">Examples: Article 16 should be Article 17 in the Construction Framework. A voice name appears in a Level 3 document. A token budget is hardwired instead of referencing System Operations.</w:t>
            </w:r>
          </w:p>
        </w:tc>
      </w:tr>
    </w:tbl>
    <w:p>
      <w:r>
        <w:rPr>
          <w:sz w:val="14"/>
          <w:szCs w:val="14"/>
        </w:rPr>
        <w:t xml:space="preserve"/>
      </w:r>
    </w:p>
    <w:p>
      <w:pPr>
        <w:shd w:fill="1F3864" w:val="clear"/>
        <w:spacing w:after="100" w:before="280"/>
      </w:pPr>
      <w:r>
        <w:rPr>
          <w:b/>
          <w:bCs/>
          <w:color w:val="FFFFFF"/>
          <w:sz w:val="26"/>
          <w:szCs w:val="26"/>
        </w:rPr>
        <w:t xml:space="preserve">Status Legend</w:t>
      </w:r>
    </w:p>
    <w:p>
      <w:r>
        <w:rPr>
          <w:sz w:val="14"/>
          <w:szCs w:val="1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tblGrid>
      <w:t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18"/>
                <w:szCs w:val="18"/>
              </w:rPr>
              <w:t xml:space="preserve">ADOPTED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and governing. Implementation may be in progress.</w:t>
            </w:r>
          </w:p>
        </w:tc>
      </w:tr>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bCs/>
                <w:color w:val="000000"/>
                <w:sz w:val="18"/>
                <w:szCs w:val="18"/>
              </w:rPr>
              <w:t xml:space="preserve">IN PROGRESS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Implementation underway in builder thread.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implementation not yet started.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Under consideration. Not yet adopted as governing decision.</w:t>
            </w:r>
          </w:p>
        </w:tc>
      </w:tr>
    </w:tbl>
    <w:p>
      <w:r>
        <w:rPr>
          <w:sz w:val="14"/>
          <w:szCs w:val="14"/>
        </w:rPr>
        <w:t xml:space="preserve"/>
      </w:r>
    </w:p>
    <w:p>
      <w:pPr>
        <w:shd w:fill="375623" w:val="clear"/>
        <w:spacing w:after="100" w:before="280"/>
      </w:pPr>
      <w:r>
        <w:rPr>
          <w:b/>
          <w:bCs/>
          <w:color w:val="FFFFFF"/>
          <w:sz w:val="26"/>
          <w:szCs w:val="26"/>
        </w:rPr>
        <w:t xml:space="preserve">Architectural Change Orders</w:t>
      </w:r>
    </w:p>
    <w:p>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200"/>
        <w:gridCol w:w="1000"/>
        <w:gridCol w:w="2160"/>
      </w:tblGrid>
      <w:tr>
        <w:trPr>
          <w:tblHeader/>
        </w:trP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Decision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Rationale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Documents Affected</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Constitutional Grounding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Architecture Map (ten-layer functional map) and System Level Map (four-level document-classification map) confirmed as two distinct, complementary instruments — cross-reference added, neither supersedes the other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CORRECTED June 2026 (see version history): an earlier draft of this entry incorrectly described the System Level Map as restructuring or superseding the ten-layer Architecture Map. This was wrong and has been reversed. The Architecture Map's ten layers (Foundational Identity, Experience Architecture, User Journey &amp; Onboarding Architecture, Source &amp; Evidence Architecture, Formation World Construction, Formation World Deployment, Runtime Systems, Evaluation &amp; Validation, Calibration Libraries, plus any further layer) remain the foundational functional map of the system — they track what the system is responsible for and how mature each responsibility is, and they remain the authoritative home for constitutional-obligation homing. The System Level Map is a different instrument answering a different question: what kind of document is this, who reads it, and in what format. The two maps describe the same system along two different axes — function (Architecture Map) and document classification (System Level Map) — and neither replaces the other. A single document, such as the Construction Framework, is correctly described as both a Level 3 (Methodology) document by the System Level Map and as documenting Architecture Map Layer 5 (Formation World Construction) work, simultaneously and without contradiction.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CiC_L2A_Architecture_Map_V2_1.docx (cleaning pass unaffected by this correction — proceeds as a ten-layer document; receives only its existing eight-item work order plus a new cross-reference note pointing to the System Level Map). CiC_L2A_System_Level_Map_V1.0.docx (receives a cross-reference note pointing to the Architecture Map, and removes any language suggesting it supersedes the ten-layer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No constitutional obligation is left un-homed by this correction. The Architecture Map remains the authoritative home for every constitutional obligation, exactly as before. This change order corrects an error in the Register itself — an earlier entry mischaracterized two complementary instruments as conflicting and in need of restructuring. No document needed restructuring; the Register needed correcting.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CO-002</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split into 2A (Architecture), 2B (Onboarding), 2C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documents serve three distinct functions with different readers, update frequencies, and governing questions. Collapsing them into one level obscures these differences and makes the attachment protocol imprecise.</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All L2 documents renamed with L2A, L2B, L2C prefix. Folder structure updated. Attachment protocol updated in Onboarding Orientation.</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governs what belongs at each level. The 2A/2B/2C distinction reflects genuinely different functions that a single ‘Level 2’ designation cannot express.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Representative Emergence named as a distinct step after Doc_09, before deployment outputs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original build sequence moved directly from world construction to deployment outputs. The Representative was being introduced during the build (TC-001 violation). Naming Representative Emergence as a distinct firewalled step after the world is complete prevents this error.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Blueprint V7.1, Representative Framework V2.1, System Level Map.</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Constitution Article 3 (Cross-World Contamination), TC-001 fabrication audit ruling, C14 correction item.</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CO-004</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analysis split: Step 3 preliminary identification + Step 7 full synthesis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Single-pass forces analysis at Step 7 missed forces-last cost identified in the Forces Integration Review. Splitting forces identification earlier (Step 3) and synthesis later (Step 7) ensures forces awareness informs the ecology analysis steps between.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Forces Document Template.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Integration Review findings. Forces Framework V1 governing methodology.</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CO-005</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tracks named within Level 3: World Build (Track 1), Representative (Track 2), Encounter/Table (Track 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3 methodology was described as a single build sequence. The Table/Facilitation track runs in parallel with the World Build track and is world-neutral. The Representative track is dependent on Track 1 but architecturally distinct. Naming three tracks clarifies which documents and templates belong to which track.</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Architecture Map V2.2, File Structure, Onboarding Orientation.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V3.3 governs Track 3 independently of any world. Table Design V2.2 governs the encounter architecture independently of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CO-006</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DOCX/MD format distinction encoded as an architectural rule by level</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Format choice was previously implicit. Encoding it as an architectural rule by level makes the distinction explicit and prevents runtime documents from being treated as governance documents and vice versa.</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(format designation added to each level banner). All level document sets. File Structure.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test: does a human read this to make build decisions (DOCX) or does the system load this to power an encounter (MD). Operational parameters govern this distinction at the system level.</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CO-007</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World never comes to the table — only the Representative voice or voices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Earlier documents referred to ‘worlds at the table’. The architectural principle is that the world is the ground the Representative stands on, not a presence at the table. The table holds Representative voices (one per invited world, up to five) plus the Facilitator and the participant.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Table Design V2.2 (five presences correction), all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governs the encounter architecture. The encounter is between the participant, the Representative voice or voices, and the Facilitator. The world is the formation ground of the voice, not a participant.</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CO-008</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Activation documents are world-specific and belong in world folders, not in Level 3D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Early Alexandria activation documents (Facilitator_Governance_Activation, Assembly_The_Table) were produced before a full Table Design process existed. They were prototype test documents. The governing documents (Table Design V2.2, Facilitator Governance V3.3) emerged from what those tests revealed. Activation documents are world-specific configuration of the Level 3D encounter architecture — they belong in the world’s activation folder.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(Alexandria runtime note removed and replaced with generic principle). World folder structure (05_ACTIVATION subfolder).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Level 3D is world-neutral. World-specific content belongs at the world level. The encounter architecture governs any world invited to the table — it is not configured by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CO-009</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Blur pairings table moved from System Operations to Phase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high-blur world pairings table in System Operations Section 6 names specific world combinations (alex+desert, alex+cappadocian). This is world-specific content derived from the world builds. It does not belong in a system architecture document. It belongs in Phase Status as a living table updated as worlds are built.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CiC_L2D_System_Operations_V1.1.docx (table removed, cross-reference added). CiC_L2C_Phase_Status_V1.0.docx (table added, Section 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System Operations is a L2A document — world-neutral architectural parameters. World-specific pairing data belongs in L2C Phase Status which tracks world-specific status.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CO-010</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Corrections Tracker split: content corrections remain, architectural decisions move to Change Orders Register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Corrections Tracker mixed two types of items: document-level content fixes (corrections) and architectural decisions (change orders). A builder executing a correction needs to know whether they are fixing an error or implementing a governance decision. The distinction matters for how the change is documented and reviewed.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CiC_L2C_Corrections_Tracker_V3_0.docx (content corrections only). CiC_L2C_Change_Orders_Register_V1_3.docx (architectural decisions, this document).</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governance discipline: corrections and architectural decisions have different authority, different review requirements, and different implementation standards.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Named future L2C documents: Operations Log, Testing Record, Deployment Log — produce at Prototype Alpha start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living documents are needed for the operational lifecycle but have no content yet. Producing them before Prototype Alpha begins ensures the record-keeping infrastructure is in place before it is needed.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CiC_L2C_Operations_Log_V1_0.docx, CiC_L2C_Testing_Record_V1_0.docx, CiC_L2C_Deployment_Log_V1_0.docx — all to be produced.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Phase advancement governance: Prototype Alpha requires operational record-keeping infrastructure. Phase Status Section 7 tracks these as named deliverables.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CO-012</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Operational parameter scrub — governing rule: all documents reference CiC_L2A_System_Operations, never hardwire values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Any specific operational parameter value (token budgets, token counts), technology vendor name (ElevenLabs, Claude, Anthropic), or platform-specific reference must be removed from all Level 1 and Level 2 documents and replaced with a pointer to CiC_L2A_System_Operations and the specific section. The governing principle: documents reference the operational document — they never hardwire what is in it. This rule extends to all lower levels as those documents are cleaned.</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(3 items fixed this session). Architecture Map V2.2 (operational-parameter scrub substantially complete via the Layer 6 consolidation to pointer-only language; Layer 10's direct “ElevenLabs” reference remains outstanding — Layers 8–10 were out of scope for the V2.2 cleaning pass). Clean File Structure V7_r2 (1 item + governing note — in builder work order). Blueprint V7.1 (token counts, ElevenLabs — in builder work order). All other documents reviewed at each level cleaning pass.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8"/>
                <w:szCs w:val="18"/>
              </w:rPr>
              <w:t>IN PROGRESS</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governance discipline: operational parameters change with technology and infrastructure; they must not be frozen in governance documents. Referencing the operational document ensures that a single update to System Operations propagates correctly to all documents that depend on those parameters.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CO-013</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Two new deployment outputs added: World Priority Layer (Output 02, MD) and World Introduction Brief (Output 08, DOCX). Total: eleven outputs.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Output 02 — World Priority Layer (MD): curated most-likely encounter territory. Sits between Core (always-present) and Context Layer (retrieved on demand). Loaded once at session start, stays in context throughout. Reduces retrieval calls for common questions. Three-tier retrieval architecture: Core (Tier 1, always present per turn) + Priority Layer (Tier 2, session start) + Context Layer (Tier 3, on demand). Built from Full Lexicon, Ecological Reconstruction, and confirmed gravities. New template required: World_Priority_Layer_Template.md.
Output 08 — World Introduction Brief (DOCX): Facilitator opening-moment document. World-specific language for introducing this Representative at the table. Calibrated to participant type (pastor, deconstructing Christian, scholar, seeker). Distinct from World Facilitation Brief (comprehensive reference) — this is specifically the opening-moment language. New template required: World_Introduction_Brief_Template.docx.</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 convergence table updated to show eleven numbered outputs. Blueprint V7.1 — Section 18 update from seven to eleven outputs (in builder work order). Architecture Map V2.2 — no output count update needed: Layer 6 was rewritten during V2.2 cleaning to reference the Deployment Standards document and the System Level Map's Output table rather than a hardcoded count, so it carries no independent count dependency and does not require revision when this change order's output count changes. Clean File Structure V7_r2 — DEPLOYMENT folder update (in builder work order). Two new Level 4 templates to produce: World_Priority_Layer_Template.md and World_Introduction_Brief_Template.docx. Coach thread brief issued defining scope, structure, and template requirements for both new outputs.</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PENDING</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The three-tier retrieval architecture (Core / Priority Layer / Context Layer) reduces runtime cost during testing and operation. The World Introduction Brief closes a gap in the encounter architecture: the Facilitator currently has a comprehensive reference but no specific opening-moment language calibrated to participant type. Both outputs are fully world-neutral in template form — no world names, no Representative names, no formation content belongs in a template.</w:t>
            </w:r>
          </w:p>
        </w:tc>
      </w:tr>
    </w:tbl>
    <w:p>
      <w:r>
        <w:rPr>
          <w:sz w:val="14"/>
          <w:szCs w:val="14"/>
        </w:rPr>
        <w:t xml:space="preserve"/>
      </w:r>
    </w:p>
    <w:p>
      <w:pPr>
        <w:shd w:fill="1F3864" w:val="clear"/>
        <w:spacing w:after="100" w:before="280"/>
      </w:pPr>
      <w:r>
        <w:rPr>
          <w:b/>
          <w:bCs/>
          <w:color w:val="FFFFFF"/>
          <w:sz w:val="26"/>
          <w:szCs w:val="26"/>
        </w:rPr>
        <w:t xml:space="preserve">Version History</w:t>
      </w:r>
    </w:p>
    <w:p>
      <w:r>
        <w:rPr>
          <w:sz w:val="14"/>
          <w:szCs w:val="14"/>
        </w:rPr>
        <w:t xml:space="preserve"/>
      </w:r>
    </w:p>
    <w:p>
      <w:pPr>
        <w:spacing w:after="60"/>
      </w:pPr>
      <w:r>
        <w:rPr>
          <w:b w:val="false"/>
          <w:bCs w:val="false"/>
          <w:sz w:val="20"/>
          <w:szCs w:val="20"/>
        </w:rPr>
        <w:t>V1.0 — Initial production. Seeded from the Corrections Tracker V2.1 (architectural decisions extracted) and from the L2A full review session June 2026. Change Orders CO-001 through CO-011 registered. Document established as the formal record of architectural decisions governing Church in Conversation V7.</w:t>
        <w:br/>
        <w:br/>
        <w:t>V1.1 — Two change orders added: CO-012 (operational parameter scrub — governing rule established that all Level 1 and Level 2 documents reference CiC_L2A_System_Operations rather than hardwiring operational content) and CO-013 (two new deployment outputs added — World Priority Layer as Output 02 and World Introduction Brief as Output 08, bringing total deployment outputs to eleven). System Level Map updated to reflect eleven outputs in convergence table.</w:t>
        <w:br/>
        <w:br/>
        <w:t>V1.2 — CORRECTION to CO-001, identified by the project lead and confirmed by Opus fidelity review. CO-001 as originally written incorrectly described the ten-layer Architecture Map as being restructured into, or superseded by, the four-level System Level Map. This was wrong: the project lead confirmed the ten-layer Architecture Map is foundational to the build process and is not superseded. The two maps are distinct, complementary instruments along different axes — the Architecture Map tracks system FUNCTION and constitutional-obligation maturity (Foundational Identity, Experience Architecture, User Journey and Onboarding Architecture, Source and Evidence Architecture, Formation World Construction, Formation World Deployment, Runtime Systems, Evaluation and Validation, Calibration Libraries, and any further layers); the System Level Map tracks DOCUMENT CLASSIFICATION (who reads a document, when, in what format). CO-001 rewritten to state the corrected relationship. Status changed from PENDING to RESOLVED, since no restructuring is required — only a cross-reference between the two maps. The Architecture Map's existing eight-item cleaning work order (version pins, Document Precedence Rule, article annotations, Alexandria status reconciliation, Article 20 home, Operational Document Set, stale document references, version history) is unaffected by this correction and proceeds as before.</w:t>
        <w:br/>
        <w:br/>
        <w:t>V1.3 — CiC_L2A_Architecture_Map_V2_2.docx filed. The Architecture Map's existing eight-item cleaning work order (version pins, Document Precedence Rule, article annotations, Alexandria status reconciliation, Article 20 home, Operational Document Set, stale document references, version history) is substantially complete under V2.2, run through a Critic review and two production passes. Seven of eight items fully closed. The Operational Document Set item is partially closed: Layer 6's hardwired production list was consolidated to reference the Deployment Standards document, removing its token-count and vendor-name hardwiring; Layer 10's direct \u201cElevenLabs\u201d reference was out of scope for this pass (Layers 8\u201310 were not touched) and remains an open CO-012 item carried forward. References to \u201cArchitecture Map V2.1\u201d in CO-005, CO-012, and CO-013 corrected to V2.2, since V2.1 was never produced as a filed document. CO-013's output-count language in the Architecture Map is now satisfied structurally rather than by a hardcoded count: Layer 6 references the System Level Map's Output table directly, so it will not go stale when CO-013's eleven-output count is implemented there. Findings logged in Project-Reference/CiC_Cleaning_Pattern_Log.md.</w:t>
        <w:br/>
        <w:br/>
        <w:t>V1.4 — CO-009 (blur pairings relocation) changed from PENDING to RESOLVED: the high-blur pairings table was moved from System Operations to the newly authored Phase Status document (CiC_L2C_Phase_Status_V1.0.docx), Section 5, with System Operations updated to a cross-reference (V1.0 → V1.1). CORRECTION: the V1.1 entry above and the CO-013 table row both stated that System Level Map was already updated to show eleven deployment outputs in its convergence table. This was verified directly against the current CiC_L2A_System_Level_Map_V1.3.docx and found to be inaccurate — the document still shows nine outputs plus Activation. CO-013 remains PENDING, not implemented; the eleven-output expansion (World Priority Layer as Output 02, World Introduction Brief as Output 08) still requires implementation in System Level Map, Blueprint, and two new Level 4 templates. Flagged as an open item in Phase Status, Section 7.</w:t>
      </w:r>
    </w:p>
    <w:p>
      <w:r>
        <w:rPr>
          <w:sz w:val="14"/>
          <w:szCs w:val="14"/>
        </w:rPr>
        <w:t xml:space="preserve"/>
      </w:r>
    </w:p>
    <w:p>
      <w:pPr>
        <w:jc w:val="center"/>
      </w:pPr>
      <w:r>
        <w:rPr>
          <w:i/>
          <w:iCs/>
          <w:sz w:val="18"/>
          <w:szCs w:val="18"/>
        </w:rPr>
        <w:t xml:space="preserve">Church in Conversation  ·  CiC_L2C_Change_Orders_Register_V1_4.docx  ·  Architectural decisions only. Document-level fixes belong in the Corrections Tracker.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2026-06-27T14:23:19.912Z</dcterms:created>
  <dcterms:modified xsi:type="dcterms:W3CDTF">2026-06-27T14:23:19.924Z</dcterms:modified>
</cp:coreProperties>
</file>

<file path=docProps/custom.xml><?xml version="1.0" encoding="utf-8"?>
<Properties xmlns="http://schemas.openxmlformats.org/officeDocument/2006/custom-properties" xmlns:vt="http://schemas.openxmlformats.org/officeDocument/2006/docPropsVTypes"/>
</file>