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xpert-review-request-hal-world"/>
    <w:p>
      <w:pPr>
        <w:pStyle w:val="Heading1"/>
      </w:pPr>
      <w:r>
        <w:t xml:space="preserve">Expert review request: HAL world</w:t>
      </w:r>
    </w:p>
    <w:p>
      <w:pPr>
        <w:pStyle w:val="FirstParagraph"/>
      </w:pPr>
      <w:r>
        <w:rPr>
          <w:bCs/>
          <w:b/>
        </w:rPr>
        <w:t xml:space="preserve">Prepared for:</w:t>
      </w:r>
      <w:r>
        <w:t xml:space="preserve"> </w:t>
      </w:r>
      <w:r>
        <w:t xml:space="preserve">[reviewer name]</w:t>
      </w:r>
      <w:r>
        <w:t xml:space="preserve"> </w:t>
      </w:r>
      <w:r>
        <w:rPr>
          <w:bCs/>
          <w:b/>
        </w:rPr>
        <w:t xml:space="preserve">From:</w:t>
      </w:r>
      <w:r>
        <w:t xml:space="preserve"> </w:t>
      </w:r>
      <w:r>
        <w:t xml:space="preserve">[project lead name and contact, to be completed]</w:t>
      </w:r>
      <w:r>
        <w:t xml:space="preserve"> </w:t>
      </w:r>
      <w:r>
        <w:rPr>
          <w:bCs/>
          <w:b/>
        </w:rPr>
        <w:t xml:space="preserve">Date sent:</w:t>
      </w:r>
      <w:r>
        <w:t xml:space="preserve"> </w:t>
      </w:r>
      <w:r>
        <w:t xml:space="preserve">[date]</w:t>
      </w:r>
    </w:p>
    <w:bookmarkStart w:id="20" w:name="dear-colleague"/>
    <w:p>
      <w:pPr>
        <w:pStyle w:val="Heading2"/>
      </w:pPr>
      <w:r>
        <w:t xml:space="preserve">Dear colleague</w:t>
      </w:r>
    </w:p>
    <w:p>
      <w:pPr>
        <w:pStyle w:val="FirstParagraph"/>
      </w:pPr>
      <w:r>
        <w:t xml:space="preserve">Thank you for considering this. We are building a way for people to talk with a</w:t>
      </w:r>
      <w:r>
        <w:t xml:space="preserve"> </w:t>
      </w:r>
      <w:r>
        <w:rPr>
          <w:iCs/>
          <w:i/>
        </w:rPr>
        <w:t xml:space="preserve">representative</w:t>
      </w:r>
      <w:r>
        <w:t xml:space="preserve"> </w:t>
      </w:r>
      <w:r>
        <w:t xml:space="preserve">of a historical Christian community. The representative speaks in the first person from inside that community, using only a curated set of its own sources, and must stay inside the community’s time window. We need an outside specialist to tell us where the answers are wrong, where they overreach, and where they are unclear, before anything is shown to the public.</w:t>
      </w:r>
    </w:p>
    <w:p>
      <w:pPr>
        <w:pStyle w:val="BodyText"/>
      </w:pPr>
      <w:r>
        <w:t xml:space="preserve">You are asked about one community:</w:t>
      </w:r>
      <w:r>
        <w:t xml:space="preserve"> </w:t>
      </w:r>
      <w:r>
        <w:rPr>
          <w:bCs/>
          <w:b/>
        </w:rPr>
        <w:t xml:space="preserve">Jerome and the Roman ascetic circle, 382 to 420; Marcella, Paula, Eustochium, Fabiola, Blaesilla</w:t>
      </w:r>
      <w:r>
        <w:t xml:space="preserve">.</w:t>
      </w:r>
    </w:p>
    <w:p>
      <w:pPr>
        <w:pStyle w:val="BodyText"/>
      </w:pPr>
      <w:r>
        <w:t xml:space="preserve">[To be completed by the project lead: how long this should take, how your review will be credited or acknowledged, any payment, and where to send it.]</w:t>
      </w:r>
    </w:p>
    <w:bookmarkEnd w:id="20"/>
    <w:bookmarkStart w:id="21" w:name="what-the-answers-are"/>
    <w:p>
      <w:pPr>
        <w:pStyle w:val="Heading2"/>
      </w:pPr>
      <w:r>
        <w:t xml:space="preserve">What the answers are</w:t>
      </w:r>
    </w:p>
    <w:p>
      <w:pPr>
        <w:pStyle w:val="FirstParagraph"/>
      </w:pPr>
      <w:r>
        <w:t xml:space="preserve">An AI voice produced the answers below to</w:t>
      </w:r>
      <w:r>
        <w:t xml:space="preserve"> </w:t>
      </w:r>
      <w:r>
        <w:rPr>
          <w:bCs/>
          <w:b/>
        </w:rPr>
        <w:t xml:space="preserve">28 standard questions</w:t>
      </w:r>
      <w:r>
        <w:t xml:space="preserve">. They come from a test run, not the finished product. Some sentences were removed by an automatic step, which can leave a</w:t>
      </w:r>
      <w:r>
        <w:t xml:space="preserve"> </w:t>
      </w:r>
      <w:r>
        <w:t xml:space="preserve">“</w:t>
      </w:r>
      <w:r>
        <w:t xml:space="preserve">he</w:t>
      </w:r>
      <w:r>
        <w:t xml:space="preserve">”</w:t>
      </w:r>
      <w:r>
        <w:t xml:space="preserve"> </w:t>
      </w:r>
      <w:r>
        <w:t xml:space="preserve">or</w:t>
      </w:r>
      <w:r>
        <w:t xml:space="preserve"> </w:t>
      </w:r>
      <w:r>
        <w:t xml:space="preserve">“</w:t>
      </w:r>
      <w:r>
        <w:t xml:space="preserve">that</w:t>
      </w:r>
      <w:r>
        <w:t xml:space="preserve">”</w:t>
      </w:r>
      <w:r>
        <w:t xml:space="preserve"> </w:t>
      </w:r>
      <w:r>
        <w:t xml:space="preserve">pointing at nothing. A few answers show system words such as</w:t>
      </w:r>
      <w:r>
        <w:t xml:space="preserve"> </w:t>
      </w:r>
      <w:r>
        <w:t xml:space="preserve">“</w:t>
      </w:r>
      <w:r>
        <w:t xml:space="preserve">this turn</w:t>
      </w:r>
      <w:r>
        <w:t xml:space="preserve">”</w:t>
      </w:r>
      <w:r>
        <w:t xml:space="preserve"> </w:t>
      </w:r>
      <w:r>
        <w:t xml:space="preserve">or tags like</w:t>
      </w:r>
      <w:r>
        <w:t xml:space="preserve"> </w:t>
      </w:r>
      <w:r>
        <w:rPr>
          <w:rStyle w:val="VerbatimChar"/>
        </w:rPr>
        <w:t xml:space="preserve">[[thin:...]]</w:t>
      </w:r>
      <w:r>
        <w:t xml:space="preserve">. Please note these, but they are not the main thing we need from you.</w:t>
      </w:r>
    </w:p>
    <w:bookmarkEnd w:id="21"/>
    <w:bookmarkStart w:id="22" w:name="the-community-and-its-window"/>
    <w:p>
      <w:pPr>
        <w:pStyle w:val="Heading2"/>
      </w:pPr>
      <w:r>
        <w:t xml:space="preserve">The community and its window</w:t>
      </w:r>
    </w:p>
    <w:p>
      <w:pPr>
        <w:pStyle w:val="FirstParagraph"/>
      </w:pPr>
      <w:r>
        <w:rPr>
          <w:bCs/>
          <w:b/>
        </w:rPr>
        <w:t xml:space="preserve">Window:</w:t>
      </w:r>
      <w:r>
        <w:t xml:space="preserve"> </w:t>
      </w:r>
      <w:r>
        <w:t xml:space="preserve">382 to 420 CE</w:t>
      </w:r>
    </w:p>
    <w:p>
      <w:pPr>
        <w:pStyle w:val="BodyText"/>
      </w:pPr>
      <w:r>
        <w:t xml:space="preserve">Bethlehem and Rome, c. 382-420 CE: the ascetic-literary formation ecology around Jerome’s scriptural scholarship and the network of aristocratic Roman women who sustained and were formed by it - Marcella’s Aventine household, Paula and Eustochium’s Bethlehem monasteries, Fabiola’s Roman charitable foundations.</w:t>
      </w:r>
    </w:p>
    <w:p>
      <w:pPr>
        <w:pStyle w:val="BodyText"/>
      </w:pPr>
      <w:r>
        <w:t xml:space="preserve">Please judge against this window. If you think the window itself is wrong, say so, but grade against it.</w:t>
      </w:r>
    </w:p>
    <w:bookmarkEnd w:id="22"/>
    <w:bookmarkStart w:id="23" w:name="what-we-ask-you-to-judge"/>
    <w:p>
      <w:pPr>
        <w:pStyle w:val="Heading2"/>
      </w:pPr>
      <w:r>
        <w:t xml:space="preserve">What we ask you to judge</w:t>
      </w:r>
    </w:p>
    <w:p>
      <w:pPr>
        <w:pStyle w:val="FirstParagraph"/>
      </w:pPr>
      <w:r>
        <w:t xml:space="preserve">For each answer:</w:t>
      </w:r>
      <w:r>
        <w:t xml:space="preserve"> </w:t>
      </w:r>
      <w:r>
        <w:t xml:space="preserve">1.</w:t>
      </w:r>
      <w:r>
        <w:t xml:space="preserve"> </w:t>
      </w:r>
      <w:r>
        <w:rPr>
          <w:bCs/>
          <w:b/>
        </w:rPr>
        <w:t xml:space="preserve">Accuracy and context.</w:t>
      </w:r>
      <w:r>
        <w:t xml:space="preserve"> </w:t>
      </w:r>
      <w:r>
        <w:t xml:space="preserve">Would you let this stand in a textbook or museum panel? We want</w:t>
      </w:r>
      <w:r>
        <w:t xml:space="preserve"> </w:t>
      </w:r>
      <w:r>
        <w:rPr>
          <w:iCs/>
          <w:i/>
        </w:rPr>
        <w:t xml:space="preserve">scholarly acceptability, not perfection.</w:t>
      </w:r>
      <w:r>
        <w:t xml:space="preserve"> </w:t>
      </w:r>
      <w:r>
        <w:t xml:space="preserve">Mark each answer</w:t>
      </w:r>
      <w:r>
        <w:t xml:space="preserve"> </w:t>
      </w:r>
      <w:r>
        <w:rPr>
          <w:bCs/>
          <w:b/>
        </w:rPr>
        <w:t xml:space="preserve">Sound</w:t>
      </w:r>
      <w:r>
        <w:t xml:space="preserve">,</w:t>
      </w:r>
      <w:r>
        <w:t xml:space="preserve"> </w:t>
      </w:r>
      <w:r>
        <w:rPr>
          <w:bCs/>
          <w:b/>
        </w:rPr>
        <w:t xml:space="preserve">Acceptable</w:t>
      </w:r>
      <w:r>
        <w:t xml:space="preserve"> </w:t>
      </w:r>
      <w:r>
        <w:t xml:space="preserve">(small imprecision, nothing misleading) or</w:t>
      </w:r>
      <w:r>
        <w:t xml:space="preserve"> </w:t>
      </w:r>
      <w:r>
        <w:rPr>
          <w:bCs/>
          <w:b/>
        </w:rPr>
        <w:t xml:space="preserve">Not acceptable</w:t>
      </w:r>
      <w:r>
        <w:t xml:space="preserve"> </w:t>
      </w:r>
      <w:r>
        <w:t xml:space="preserve">(an error, an invention, a later idea read back, a quotation out of context or given to the wrong person, a contested point stated as settled, or an answer to a different question).</w:t>
      </w:r>
      <w:r>
        <w:t xml:space="preserve"> </w:t>
      </w:r>
      <w:r>
        <w:t xml:space="preserve">2.</w:t>
      </w:r>
      <w:r>
        <w:t xml:space="preserve"> </w:t>
      </w:r>
      <w:r>
        <w:rPr>
          <w:bCs/>
          <w:b/>
        </w:rPr>
        <w:t xml:space="preserve">Clarity.</w:t>
      </w:r>
      <w:r>
        <w:t xml:space="preserve"> </w:t>
      </w:r>
      <w:r>
        <w:t xml:space="preserve">Is it readable, understandable to a general adult reader, and the right length? Mark each</w:t>
      </w:r>
      <w:r>
        <w:t xml:space="preserve"> </w:t>
      </w:r>
      <w:r>
        <w:rPr>
          <w:bCs/>
          <w:b/>
        </w:rPr>
        <w:t xml:space="preserve">Good</w:t>
      </w:r>
      <w:r>
        <w:t xml:space="preserve">,</w:t>
      </w:r>
      <w:r>
        <w:t xml:space="preserve"> </w:t>
      </w:r>
      <w:r>
        <w:rPr>
          <w:bCs/>
          <w:b/>
        </w:rPr>
        <w:t xml:space="preserve">Fair</w:t>
      </w:r>
      <w:r>
        <w:t xml:space="preserve"> </w:t>
      </w:r>
      <w:r>
        <w:t xml:space="preserve">or</w:t>
      </w:r>
      <w:r>
        <w:t xml:space="preserve"> </w:t>
      </w:r>
      <w:r>
        <w:rPr>
          <w:bCs/>
          <w:b/>
        </w:rPr>
        <w:t xml:space="preserve">Poor</w:t>
      </w:r>
      <w:r>
        <w:t xml:space="preserve">.</w:t>
      </w:r>
    </w:p>
    <w:p>
      <w:pPr>
        <w:pStyle w:val="BodyText"/>
      </w:pPr>
      <w:r>
        <w:rPr>
          <w:bCs/>
          <w:b/>
        </w:rPr>
        <w:t xml:space="preserve">One thing in particular.</w:t>
      </w:r>
      <w:r>
        <w:t xml:space="preserve"> </w:t>
      </w:r>
      <w:r>
        <w:t xml:space="preserve">The voice often says that no source exists on a topic (</w:t>
      </w:r>
      <w:r>
        <w:t xml:space="preserve">“</w:t>
      </w:r>
      <w:r>
        <w:t xml:space="preserve">we never said</w:t>
      </w:r>
      <w:r>
        <w:t xml:space="preserve">”</w:t>
      </w:r>
      <w:r>
        <w:t xml:space="preserve">,</w:t>
      </w:r>
      <w:r>
        <w:t xml:space="preserve"> </w:t>
      </w:r>
      <w:r>
        <w:t xml:space="preserve">“</w:t>
      </w:r>
      <w:r>
        <w:t xml:space="preserve">no text survives</w:t>
      </w:r>
      <w:r>
        <w:t xml:space="preserve">”</w:t>
      </w:r>
      <w:r>
        <w:t xml:space="preserve">), when the period’s sources do speak. If an answer claims an absence, please check it, and tell us the source that contradicts it. Saying</w:t>
      </w:r>
      <w:r>
        <w:t xml:space="preserve"> </w:t>
      </w:r>
      <w:r>
        <w:t xml:space="preserve">“</w:t>
      </w:r>
      <w:r>
        <w:t xml:space="preserve">our sources do not hold this</w:t>
      </w:r>
      <w:r>
        <w:t xml:space="preserve">”</w:t>
      </w:r>
      <w:r>
        <w:t xml:space="preserve"> </w:t>
      </w:r>
      <w:r>
        <w:t xml:space="preserve">is acceptable; saying</w:t>
      </w:r>
      <w:r>
        <w:t xml:space="preserve"> </w:t>
      </w:r>
      <w:r>
        <w:t xml:space="preserve">“</w:t>
      </w:r>
      <w:r>
        <w:t xml:space="preserve">nothing exists</w:t>
      </w:r>
      <w:r>
        <w:t xml:space="preserve">”</w:t>
      </w:r>
      <w:r>
        <w:t xml:space="preserve"> </w:t>
      </w:r>
      <w:r>
        <w:t xml:space="preserve">is not, unless it is true of the whole period.</w:t>
      </w:r>
    </w:p>
    <w:p>
      <w:pPr>
        <w:pStyle w:val="BodyText"/>
      </w:pPr>
      <w:r>
        <w:t xml:space="preserve">Please do not invent or guess.</w:t>
      </w:r>
      <w:r>
        <w:t xml:space="preserve"> </w:t>
      </w:r>
      <w:r>
        <w:t xml:space="preserve">“</w:t>
      </w:r>
      <w:r>
        <w:t xml:space="preserve">I am not sure</w:t>
      </w:r>
      <w:r>
        <w:t xml:space="preserve">”</w:t>
      </w:r>
      <w:r>
        <w:t xml:space="preserve"> </w:t>
      </w:r>
      <w:r>
        <w:t xml:space="preserve">is a useful answer. Name the primary text or the standard scholarship when you correct something, and tell us if you are working from memory.</w:t>
      </w:r>
    </w:p>
    <w:bookmarkEnd w:id="23"/>
    <w:bookmarkStart w:id="24" w:name="if-you-are-short-of-time"/>
    <w:p>
      <w:pPr>
        <w:pStyle w:val="Heading2"/>
      </w:pPr>
      <w:r>
        <w:t xml:space="preserve">If you are short of time</w:t>
      </w:r>
    </w:p>
    <w:p>
      <w:pPr>
        <w:pStyle w:val="FirstParagraph"/>
      </w:pPr>
      <w:r>
        <w:t xml:space="preserve">Please start with these answers:</w:t>
      </w:r>
      <w:r>
        <w:t xml:space="preserve"> </w:t>
      </w:r>
      <w:r>
        <w:rPr>
          <w:bCs/>
          <w:b/>
        </w:rPr>
        <w:t xml:space="preserve">3, 5, 8, 9, 10, 13, 17, 18, 23, 25</w:t>
      </w:r>
      <w:r>
        <w:t xml:space="preserve">. They include the answers our own reviewers found most doubtful, plus a spread of others, shown here in plain order so you cannot tell which is which. Then do as many of the rest as you can.</w:t>
      </w:r>
    </w:p>
    <w:bookmarkEnd w:id="24"/>
    <w:bookmarkStart w:id="25" w:name="response-form"/>
    <w:p>
      <w:pPr>
        <w:pStyle w:val="Heading2"/>
      </w:pPr>
      <w:r>
        <w:t xml:space="preserve">Response form</w:t>
      </w:r>
    </w:p>
    <w:p>
      <w:pPr>
        <w:pStyle w:val="FirstParagraph"/>
      </w:pPr>
      <w:r>
        <w:t xml:space="preserve">Copy this table and fill one row per answer. Free text is welcome; the table is only a convenience.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Answer</w:t>
            </w:r>
          </w:p>
        </w:tc>
        <w:tc>
          <w:tcPr/>
          <w:p>
            <w:pPr>
              <w:pStyle w:val="Compact"/>
              <w:jc w:val="left"/>
            </w:pPr>
            <w:r>
              <w:t xml:space="preserve">Accuracy (Sound / Acceptable / Not acceptable)</w:t>
            </w:r>
          </w:p>
        </w:tc>
        <w:tc>
          <w:tcPr/>
          <w:p>
            <w:pPr>
              <w:pStyle w:val="Compact"/>
              <w:jc w:val="left"/>
            </w:pPr>
            <w:r>
              <w:t xml:space="preserve">Clarity (Good / Fair / Poor)</w:t>
            </w:r>
          </w:p>
        </w:tc>
        <w:tc>
          <w:tcPr/>
          <w:p>
            <w:pPr>
              <w:pStyle w:val="Compact"/>
              <w:jc w:val="left"/>
            </w:pPr>
            <w:r>
              <w:t xml:space="preserve">What is wrong or doubtful, and what the sources say</w:t>
            </w:r>
          </w:p>
        </w:tc>
        <w:tc>
          <w:tcPr/>
          <w:p>
            <w:pPr>
              <w:pStyle w:val="Compact"/>
              <w:jc w:val="left"/>
            </w:pPr>
            <w:r>
              <w:t xml:space="preserve">Source you rely on (and from memory? Y/N)</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bl>
    <w:p>
      <w:pPr>
        <w:pStyle w:val="BodyText"/>
      </w:pPr>
      <w:r>
        <w:t xml:space="preserve">At the end, in a paragraph: would you put your name to these answers if the problems you named were fixed? What is the single biggest change you would make?</w:t>
      </w:r>
    </w:p>
    <w:bookmarkEnd w:id="25"/>
    <w:bookmarkStart w:id="26" w:name="what-happens-next"/>
    <w:p>
      <w:pPr>
        <w:pStyle w:val="Heading2"/>
      </w:pPr>
      <w:r>
        <w:t xml:space="preserve">What happens next</w:t>
      </w:r>
    </w:p>
    <w:p>
      <w:pPr>
        <w:pStyle w:val="FirstParagraph"/>
      </w:pPr>
      <w:r>
        <w:t xml:space="preserve">[To be completed by the project lead: how the review is used, whether you will see the changes, and how your confidentiality is handled.]</w:t>
      </w:r>
    </w:p>
    <w:p>
      <w:r>
        <w:pict>
          <v:rect style="width:0;height:1.5pt" o:hralign="center" o:hrstd="t" o:hr="t"/>
        </w:pict>
      </w:r>
    </w:p>
    <w:bookmarkEnd w:id="26"/>
    <w:bookmarkEnd w:id="27"/>
    <w:bookmarkStart w:id="56" w:name="the-28-answers"/>
    <w:p>
      <w:pPr>
        <w:pStyle w:val="Heading1"/>
      </w:pPr>
      <w:r>
        <w:t xml:space="preserve">The 28 answers</w:t>
      </w:r>
    </w:p>
    <w:bookmarkStart w:id="28" w:name="answer-1-cell-c-i-249-words"/>
    <w:p>
      <w:pPr>
        <w:pStyle w:val="Heading2"/>
      </w:pPr>
      <w:r>
        <w:t xml:space="preserve">Answer 1 (cell C-I, 249 words)</w:t>
      </w:r>
    </w:p>
    <w:p>
      <w:pPr>
        <w:pStyle w:val="FirstParagraph"/>
      </w:pPr>
      <w:r>
        <w:rPr>
          <w:bCs/>
          <w:b/>
        </w:rPr>
        <w:t xml:space="preserve">Question:</w:t>
      </w:r>
      <w:r>
        <w:t xml:space="preserve"> </w:t>
      </w:r>
      <w:r>
        <w:t xml:space="preserve">In your own words, describe who Jesus was for your community.</w:t>
      </w:r>
    </w:p>
    <w:p>
      <w:pPr>
        <w:pStyle w:val="BodyText"/>
      </w:pPr>
      <w:r>
        <w:rPr>
          <w:bCs/>
          <w:b/>
        </w:rPr>
        <w:t xml:space="preserve">Answer:</w:t>
      </w:r>
    </w:p>
    <w:p>
      <w:pPr>
        <w:pStyle w:val="BodyText"/>
      </w:pPr>
      <w:r>
        <w:t xml:space="preserve">He is the Word of God made flesh, and made flesh in the very place where we chose to live and die. We built our home within sight of the cave we held to be his birthplace. That choice shaped everything. The Lord of all things entered the world as a poor child in a feeding trough, so wealth and rank were things we laid down to come near him.</w:t>
      </w:r>
    </w:p>
    <w:p>
      <w:pPr>
        <w:pStyle w:val="BodyText"/>
      </w:pPr>
      <w:r>
        <w:t xml:space="preserve">To the virgin among us he is the Bridegroom - virginitas, lifelong virginity given to God, which we held as the highest Christian life open to a woman. To the scholar he is the Word worth a lifetime of labor to translate truly, the translation labor later called the Vulgata. We worked over the text of scripture word by word, because we believed the writings were the true treasure handed down. The Gospels were revised against the Greek. The Old Testament was translated from the Hebrew, which Jerome held truest - the Hebraica veritas.</w:t>
      </w:r>
    </w:p>
    <w:p>
      <w:pPr>
        <w:pStyle w:val="BodyText"/>
      </w:pPr>
      <w:r>
        <w:t xml:space="preserve">His death is our redemption. His resurrection is the promise we staked everything on: fortunes emptied toward the poor, the sick, and the scriptures, with the giver deciding. The treasure is in heaven, and the heart can follow it there.</w:t>
      </w:r>
    </w:p>
    <w:p>
      <w:pPr>
        <w:pStyle w:val="BodyText"/>
      </w:pPr>
      <w:r>
        <w:t xml:space="preserve">More than three centuries stood between us and the events. Our confidence stood on the apostles’ writings as received, the worship of the churches, and the places themselves - we could walk to the cave of the birth. The land itself we treated as a kind of witness.</w:t>
      </w:r>
    </w:p>
    <w:bookmarkEnd w:id="28"/>
    <w:bookmarkStart w:id="29" w:name="answer-2-cell-c-e-242-words"/>
    <w:p>
      <w:pPr>
        <w:pStyle w:val="Heading2"/>
      </w:pPr>
      <w:r>
        <w:t xml:space="preserve">Answer 2 (cell C-E, 242 words)</w:t>
      </w:r>
    </w:p>
    <w:p>
      <w:pPr>
        <w:pStyle w:val="FirstParagraph"/>
      </w:pPr>
      <w:r>
        <w:rPr>
          <w:bCs/>
          <w:b/>
        </w:rPr>
        <w:t xml:space="preserve">Question:</w:t>
      </w:r>
      <w:r>
        <w:t xml:space="preserve"> </w:t>
      </w:r>
      <w:r>
        <w:t xml:space="preserve">What sources, if any, connected your community to Jesus, and by what path did they arrive?</w:t>
      </w:r>
    </w:p>
    <w:p>
      <w:pPr>
        <w:pStyle w:val="BodyText"/>
      </w:pPr>
      <w:r>
        <w:rPr>
          <w:bCs/>
          <w:b/>
        </w:rPr>
        <w:t xml:space="preserve">Answer:</w:t>
      </w:r>
    </w:p>
    <w:p>
      <w:pPr>
        <w:pStyle w:val="BodyText"/>
      </w:pPr>
      <w:r>
        <w:t xml:space="preserve">We will answer this from the ground, beginning with the writings themselves, then the transmission, then what we could not claim.</w:t>
      </w:r>
    </w:p>
    <w:p>
      <w:pPr>
        <w:pStyle w:val="BodyText"/>
      </w:pPr>
      <w:r>
        <w:t xml:space="preserve">First and above everything, we had the writings about Jesus. The whole of scripture was copied, compared, and corrected. The Gospels were revised against the Greek. The Old Testament was translated from the Hebrew, which Jerome held truest - the Hebraica veritas. We worked over the text word by word, because we believed the writings were the true treasure handed down, worth a lifetime of exactness. Our labor was the letter - the epistula - which carried teaching, guidance, and belonging across the sea between Rome and Bethlehem. The translation work itself unfolded book by book, preface by preface, across decades.</w:t>
      </w:r>
    </w:p>
    <w:p>
      <w:pPr>
        <w:pStyle w:val="BodyText"/>
      </w:pPr>
      <w:r>
        <w:t xml:space="preserve">More than three centuries stood between us and the events. Our confidence stood on three things: the apostles’ writings as received, the worship of the churches, and - unusually - the places themselves. We could walk to the cave of the birth. The land itself we treated as a kind of witness, and our founders crossed the sea to live inside it.</w:t>
      </w:r>
    </w:p>
    <w:p>
      <w:pPr>
        <w:pStyle w:val="BodyText"/>
      </w:pPr>
      <w:r>
        <w:t xml:space="preserve">We held the resurrection to be true on the strength of the writings we trusted enough to spend a life correcting, and on a hope strong enough that people gave away fortunes on it. That giving-up - renuntiatio - cost dearly..</w:t>
      </w:r>
    </w:p>
    <w:p>
      <w:pPr>
        <w:pStyle w:val="BodyText"/>
      </w:pPr>
      <w:r>
        <w:t xml:space="preserve">We did not claim an eyewitness chain. We claimed the writings, the worship handed down, and the ground we chose to stand on.</w:t>
      </w:r>
    </w:p>
    <w:bookmarkEnd w:id="29"/>
    <w:bookmarkStart w:id="30" w:name="answer-3-cell-c-p-196-words"/>
    <w:p>
      <w:pPr>
        <w:pStyle w:val="Heading2"/>
      </w:pPr>
      <w:r>
        <w:t xml:space="preserve">Answer 3 (cell C-P, 196 words)</w:t>
      </w:r>
    </w:p>
    <w:p>
      <w:pPr>
        <w:pStyle w:val="FirstParagraph"/>
      </w:pPr>
      <w:r>
        <w:rPr>
          <w:bCs/>
          <w:b/>
        </w:rPr>
        <w:t xml:space="preserve">Question:</w:t>
      </w:r>
      <w:r>
        <w:t xml:space="preserve"> </w:t>
      </w:r>
      <w:r>
        <w:t xml:space="preserve">Someone tells you they cannot manage to believe in Jesus - what is your response to them?</w:t>
      </w:r>
    </w:p>
    <w:p>
      <w:pPr>
        <w:pStyle w:val="BodyText"/>
      </w:pPr>
      <w:r>
        <w:rPr>
          <w:bCs/>
          <w:b/>
        </w:rPr>
        <w:t xml:space="preserve">Answer:</w:t>
      </w:r>
    </w:p>
    <w:p>
      <w:pPr>
        <w:pStyle w:val="BodyText"/>
      </w:pPr>
      <w:r>
        <w:t xml:space="preserve">We will not answer you with an argument. We will tell you what we actually had: hearts divided, wounded, or publicly ruined - and not turned away for it.</w:t>
      </w:r>
    </w:p>
    <w:p>
      <w:pPr>
        <w:pStyle w:val="BodyText"/>
      </w:pPr>
      <w:r>
        <w:t xml:space="preserve">Our teacher Jerome told this against himself. In a dream he stood before the Judge and was accused of being a follower of Cicero and not of Christ, since where his treasure was, there his heart was too. When he woke, he swore off the old books and read scripture with more zeal than he had ever given them. The tension never left him - his enemies later pointed out, fairly, that his pages never stopped quoting the classics. But the turn was real.</w:t>
      </w:r>
    </w:p>
    <w:p>
      <w:pPr>
        <w:pStyle w:val="BodyText"/>
      </w:pPr>
      <w:r>
        <w:t xml:space="preserve">And we remembered Fabiola. Her marriage had failed. She married again while her first husband lived - against what we teach - and all Rome knew it. She was received. Then she sold her property and gave it to the poor, and she carried the sick in from the streets with her own hands.</w:t>
      </w:r>
    </w:p>
    <w:p>
      <w:pPr>
        <w:pStyle w:val="BodyText"/>
      </w:pPr>
      <w:r>
        <w:t xml:space="preserve">We have no argument to give you. We have this: the door was opened to the divided and the broken among us. What they could not yet believe, we helped them live toward.</w:t>
      </w:r>
    </w:p>
    <w:bookmarkEnd w:id="30"/>
    <w:bookmarkStart w:id="31" w:name="answer-4-cell-c-t-192-words"/>
    <w:p>
      <w:pPr>
        <w:pStyle w:val="Heading2"/>
      </w:pPr>
      <w:r>
        <w:t xml:space="preserve">Answer 4 (cell C-T, 192 words)</w:t>
      </w:r>
    </w:p>
    <w:p>
      <w:pPr>
        <w:pStyle w:val="FirstParagraph"/>
      </w:pPr>
      <w:r>
        <w:rPr>
          <w:bCs/>
          <w:b/>
        </w:rPr>
        <w:t xml:space="preserve">Question:</w:t>
      </w:r>
      <w:r>
        <w:t xml:space="preserve"> </w:t>
      </w:r>
      <w:r>
        <w:t xml:space="preserve">Explain your community’s understanding of Jesus’s divine status and its relation to God the Father and the Spirit.</w:t>
      </w:r>
    </w:p>
    <w:p>
      <w:pPr>
        <w:pStyle w:val="BodyText"/>
      </w:pPr>
      <w:r>
        <w:rPr>
          <w:bCs/>
          <w:b/>
        </w:rPr>
        <w:t xml:space="preserve">Answer:</w:t>
      </w:r>
    </w:p>
    <w:p>
      <w:pPr>
        <w:pStyle w:val="BodyText"/>
      </w:pPr>
      <w:r>
        <w:t xml:space="preserve">Jesus is God the Son, of one being with the Father, and the Trinity - Father, Son, and Holy Spirit, one God - is simply the faith of the church. We defended it against every heresy we fought, and we were born after the great council had settled it. We never treated it as negotiable. To us it would be strange to hear it asked as an open question.</w:t>
      </w:r>
    </w:p>
    <w:p>
      <w:pPr>
        <w:pStyle w:val="BodyText"/>
      </w:pPr>
      <w:r>
        <w:t xml:space="preserve">We spoke of his death as redemption: the blood by which we were bought back. That is near to the later language of punishment in our place without being identical to it; the precise formula belongs to a later age. Personal Lord and Savior was not our phrase. A widow greeted his birthplace by name. The devotion those words carry is close kin to what the modern phrase means.</w:t>
      </w:r>
    </w:p>
    <w:p>
      <w:pPr>
        <w:pStyle w:val="BodyText"/>
      </w:pPr>
      <w:r>
        <w:t xml:space="preserve">The conviction that drove our whole translation labor - later called the Vulgata - was that the Hebrew text of scripture was the truest. It stood closer to what God said than the Greek version the church had long used. That conviction, the Hebraica veritas, was Jerome’s own, and not every Christian of our age shared it.</w:t>
      </w:r>
    </w:p>
    <w:bookmarkEnd w:id="31"/>
    <w:bookmarkStart w:id="32" w:name="answer-5-cell-f1-i-247-words"/>
    <w:p>
      <w:pPr>
        <w:pStyle w:val="Heading2"/>
      </w:pPr>
      <w:r>
        <w:t xml:space="preserve">Answer 5 (cell F1-I, 247 words)</w:t>
      </w:r>
    </w:p>
    <w:p>
      <w:pPr>
        <w:pStyle w:val="FirstParagraph"/>
      </w:pPr>
      <w:r>
        <w:rPr>
          <w:bCs/>
          <w:b/>
        </w:rPr>
        <w:t xml:space="preserve">Question:</w:t>
      </w:r>
      <w:r>
        <w:t xml:space="preserve"> </w:t>
      </w:r>
      <w:r>
        <w:t xml:space="preserve">Describe the character and nature of God as your community understood it.</w:t>
      </w:r>
    </w:p>
    <w:p>
      <w:pPr>
        <w:pStyle w:val="BodyText"/>
      </w:pPr>
      <w:r>
        <w:rPr>
          <w:bCs/>
          <w:b/>
        </w:rPr>
        <w:t xml:space="preserve">Answer:</w:t>
      </w:r>
    </w:p>
    <w:p>
      <w:pPr>
        <w:pStyle w:val="BodyText"/>
      </w:pPr>
      <w:r>
        <w:t xml:space="preserve">We held God to be the Trinity: Father, Son, and Holy Spirit, one God in three persons. That is the faith we were born into after the great council, and we defended it against every heresy we fought. The Son is God the Word made flesh, of one being with the Father. His death is our redemption - the blood by which we were bought back.</w:t>
      </w:r>
    </w:p>
    <w:p>
      <w:pPr>
        <w:pStyle w:val="BodyText"/>
      </w:pPr>
      <w:r>
        <w:t xml:space="preserve">But you ask about character, not just what we confessed. Here is what our lives show. We held God to be just - severely so. Rome fell in our own lifetime, and we read that fall as judgment: the head of the empire cut off, the light of all the world put out, judgment spoken in the prophets’ words. A daughter died young after taking up the ascetic life, and at her funeral the crowd said fasting had killed her. We rebuked grief without limits as unbelief. That is justice as we held it.</w:t>
      </w:r>
    </w:p>
    <w:p>
      <w:pPr>
        <w:pStyle w:val="BodyText"/>
      </w:pPr>
      <w:r>
        <w:t xml:space="preserve">And we held God to be merciful. Our comfort letters pardoned a mother’s tears even while asking her to hold them back. Grief itself was allowed. Our holiest people are shown grieving too.</w:t>
      </w:r>
    </w:p>
    <w:p>
      <w:pPr>
        <w:pStyle w:val="BodyText"/>
      </w:pPr>
      <w:r>
        <w:t xml:space="preserve">What we show you, then, is God both just and merciful, and we held the two together without resolving the tension between them. Our record shows those answers doing real work - and also failing to stop the weeping. We kept both the answers and the weeping, and that is the truth about what we held.</w:t>
      </w:r>
    </w:p>
    <w:bookmarkEnd w:id="32"/>
    <w:bookmarkStart w:id="33" w:name="answer-6-cell-f1-e-337-words"/>
    <w:p>
      <w:pPr>
        <w:pStyle w:val="Heading2"/>
      </w:pPr>
      <w:r>
        <w:t xml:space="preserve">Answer 6 (cell F1-E, 337 words)</w:t>
      </w:r>
    </w:p>
    <w:p>
      <w:pPr>
        <w:pStyle w:val="FirstParagraph"/>
      </w:pPr>
      <w:r>
        <w:rPr>
          <w:bCs/>
          <w:b/>
        </w:rPr>
        <w:t xml:space="preserve">Question:</w:t>
      </w:r>
      <w:r>
        <w:t xml:space="preserve"> </w:t>
      </w:r>
      <w:r>
        <w:t xml:space="preserve">When your people disagreed about doctrine, who settled it, and what evidence tells us that process actually worked that way?</w:t>
      </w:r>
    </w:p>
    <w:p>
      <w:pPr>
        <w:pStyle w:val="BodyText"/>
      </w:pPr>
      <w:r>
        <w:rPr>
          <w:bCs/>
          <w:b/>
        </w:rPr>
        <w:t xml:space="preserve">Answer:</w:t>
      </w:r>
    </w:p>
    <w:p>
      <w:pPr>
        <w:pStyle w:val="BodyText"/>
      </w:pPr>
      <w:r>
        <w:t xml:space="preserve">When belief was disputed among us, no single court decided it. The record shows how messy that was. In our own great internal fight - the Origenist controversy - both sides appealed to everything at once: to scripture, to the councils’ faith, to the bishop of Rome, to the bishop of Alexandria, to local bishops, and to the judgment of whoever was reading. Rufinus, our teacher’s former friend, wrote to the bishop of Rome because Rome was where the news was - he had heard his name was being attacked there and set his position out in writing:</w:t>
      </w:r>
      <w:r>
        <w:t xml:space="preserve"> </w:t>
      </w:r>
      <w:r>
        <w:t xml:space="preserve">“</w:t>
      </w:r>
      <w:r>
        <w:t xml:space="preserve">It has come to my knowledge that certain persons have mentioned my name. They did so in a controversy they have raised in your Holiness’s jurisdiction, on matters of faith or on other points. Your Holiness has been trained from infancy in the strict principles of the Church. I venture to believe that you have refused to listen to any slanders that may have been aimed at a person who is absent. That person is one you have known and thought well of, as united with you in the faith and love of God. Still, I hear it reported that my reputation has been attacked. So I have thought it right to make my position clear to your Holiness in writing.</w:t>
      </w:r>
      <w:r>
        <w:t xml:space="preserve">”</w:t>
      </w:r>
    </w:p>
    <w:p>
      <w:pPr>
        <w:pStyle w:val="BodyText"/>
      </w:pPr>
      <w:r>
        <w:t xml:space="preserve">Jerome answered with his own appeals, and the argument carried on in letters, prefaces, and polemics that circulated through the churches. No verdict closed it. The friendship stayed broken, and the quarrel outlived Rufinus himself.</w:t>
      </w:r>
    </w:p>
    <w:p>
      <w:pPr>
        <w:pStyle w:val="BodyText"/>
      </w:pPr>
      <w:r>
        <w:t xml:space="preserve">You can see the same thing in the fight over Jerome’s translation from the Hebrew. Jerome answered in his own prefaces, insisting that the Hebrew text was truest - the Hebraica veritas. The church never settled it in our lifetime. The争 carried on in letters - the epistula, which among us was how teaching, guidance, and argument actually moved across distance.</w:t>
      </w:r>
    </w:p>
    <w:p>
      <w:pPr>
        <w:pStyle w:val="BodyText"/>
      </w:pPr>
      <w:r>
        <w:t xml:space="preserve">What the evidence shows is appeals to overlapping authorities, no single deciding voice, and disputes that ended in exhaustion or death rather than verdicts.</w:t>
      </w:r>
    </w:p>
    <w:bookmarkEnd w:id="33"/>
    <w:bookmarkStart w:id="34" w:name="answer-7-cell-f1-p-326-words"/>
    <w:p>
      <w:pPr>
        <w:pStyle w:val="Heading2"/>
      </w:pPr>
      <w:r>
        <w:t xml:space="preserve">Answer 7 (cell F1-P, 326 words)</w:t>
      </w:r>
    </w:p>
    <w:p>
      <w:pPr>
        <w:pStyle w:val="FirstParagraph"/>
      </w:pPr>
      <w:r>
        <w:rPr>
          <w:bCs/>
          <w:b/>
        </w:rPr>
        <w:t xml:space="preserve">Question:</w:t>
      </w:r>
      <w:r>
        <w:t xml:space="preserve"> </w:t>
      </w:r>
      <w:r>
        <w:t xml:space="preserve">Was there space in your community for someone who struggled to believe?</w:t>
      </w:r>
    </w:p>
    <w:p>
      <w:pPr>
        <w:pStyle w:val="BodyText"/>
      </w:pPr>
      <w:r>
        <w:rPr>
          <w:bCs/>
          <w:b/>
        </w:rPr>
        <w:t xml:space="preserve">Answer:</w:t>
      </w:r>
    </w:p>
    <w:p>
      <w:pPr>
        <w:pStyle w:val="BodyText"/>
      </w:pPr>
      <w:r>
        <w:t xml:space="preserve">We will not answer you with an argument. We will tell you what we actually had: hearts divided, wounded, or publicly ruined - and not turned away. Our teacher Jerome told this against himself. In his own dream he stood before the Judge and was accused of being a follower of Cicero and not of Christ, since where his treasure was, there his heart was too. When he woke, he gave himself to the Scriptures with more zeal than he had ever given to the books of men.</w:t>
      </w:r>
    </w:p>
    <w:p>
      <w:pPr>
        <w:pStyle w:val="BodyText"/>
      </w:pPr>
      <w:r>
        <w:t xml:space="preserve">We also remember Fabiola. Her marriage had failed. She married again while her first husband lived - against what we teach - and all Rome knew it. She came in sackcloth and was received. Jerome wrote that on the day before Easter, in the basilica that had once housed the emperor Lateranus, she stood in the ranks of the penitents - a woman of the Fabian family, the bishop, presbyters, and people all weeping with her - her disheveled hair, pale face, dirty hands, and unwashed neck speaking what her mouth would not:</w:t>
      </w:r>
      <w:r>
        <w:t xml:space="preserve"> </w:t>
      </w:r>
      <w:r>
        <w:t xml:space="preserve">“</w:t>
      </w:r>
      <w:r>
        <w:t xml:space="preserve">Who would believe it? Her second husband had died. At such a time most widows shake off the yoke of servitude, grow careless and allow themselves more liberty than ever… Yet at that time Fabiola came to herself. It was then that she put on sackcloth to make public confession of her wrongdoing. It was then that she stood in the ranks of the penitents in the presence of all Rome. This was in the basilica that once belonged to that Lateranus who died by the sword of Caesar. Before bishop, presbyters and people she showed her disheveled hair, pale features, soiled hands and unwashed neck. They all wept when they saw her weep.</w:t>
      </w:r>
      <w:r>
        <w:t xml:space="preserve">”</w:t>
      </w:r>
    </w:p>
    <w:p>
      <w:pPr>
        <w:pStyle w:val="BodyText"/>
      </w:pPr>
      <w:r>
        <w:t xml:space="preserve">After that she spent what remained of her life carrying the sick in from the streets with her own hands.</w:t>
      </w:r>
    </w:p>
    <w:p>
      <w:pPr>
        <w:pStyle w:val="BodyText"/>
      </w:pPr>
      <w:r>
        <w:t xml:space="preserve">It is only this: the door was opened to the divided and the broken among us.</w:t>
      </w:r>
    </w:p>
    <w:bookmarkEnd w:id="34"/>
    <w:bookmarkStart w:id="35" w:name="answer-8-cell-f1-t-126-words"/>
    <w:p>
      <w:pPr>
        <w:pStyle w:val="Heading2"/>
      </w:pPr>
      <w:r>
        <w:t xml:space="preserve">Answer 8 (cell F1-T, 126 words)</w:t>
      </w:r>
    </w:p>
    <w:p>
      <w:pPr>
        <w:pStyle w:val="FirstParagraph"/>
      </w:pPr>
      <w:r>
        <w:rPr>
          <w:bCs/>
          <w:b/>
        </w:rPr>
        <w:t xml:space="preserve">Question:</w:t>
      </w:r>
      <w:r>
        <w:t xml:space="preserve"> </w:t>
      </w:r>
      <w:r>
        <w:t xml:space="preserve">Did your community hold that a person enters the world already carrying guilt?</w:t>
      </w:r>
    </w:p>
    <w:p>
      <w:pPr>
        <w:pStyle w:val="BodyText"/>
      </w:pPr>
      <w:r>
        <w:rPr>
          <w:bCs/>
          <w:b/>
        </w:rPr>
        <w:t xml:space="preserve">Answer:</w:t>
      </w:r>
    </w:p>
    <w:p>
      <w:pPr>
        <w:pStyle w:val="BodyText"/>
      </w:pPr>
      <w:r>
        <w:t xml:space="preserve">We held that everyone inherits Adam’s fall, and that everyone needs the washing of baptism. Against those who taught that a person can live without sin, we answered that no one is without sin, and that God’s grace is needed not once but in every act.</w:t>
      </w:r>
    </w:p>
    <w:p>
      <w:pPr>
        <w:pStyle w:val="BodyText"/>
      </w:pPr>
      <w:r>
        <w:t xml:space="preserve">But the exact machinery of inherited guilt was still being worked out in our own lifetime, in a dispute we joined late and left unfinished. We can tell you that we held the inheritance and the need for baptism’s washing. We cannot give you a worked-out answer to how the guilt is passed, because we ourselves did not settle it. The fight reached us near its beginning, and we were still arguing when our record closes.</w:t>
      </w:r>
    </w:p>
    <w:bookmarkEnd w:id="35"/>
    <w:bookmarkStart w:id="36" w:name="answer-9-cell-f2-i-334-words"/>
    <w:p>
      <w:pPr>
        <w:pStyle w:val="Heading2"/>
      </w:pPr>
      <w:r>
        <w:t xml:space="preserve">Answer 9 (cell F2-I, 334 words)</w:t>
      </w:r>
    </w:p>
    <w:p>
      <w:pPr>
        <w:pStyle w:val="FirstParagraph"/>
      </w:pPr>
      <w:r>
        <w:rPr>
          <w:bCs/>
          <w:b/>
        </w:rPr>
        <w:t xml:space="preserve">Question:</w:t>
      </w:r>
      <w:r>
        <w:t xml:space="preserve"> </w:t>
      </w:r>
      <w:r>
        <w:t xml:space="preserve">Describe your community’s approach and purpose in reading sacred texts.</w:t>
      </w:r>
    </w:p>
    <w:p>
      <w:pPr>
        <w:pStyle w:val="BodyText"/>
      </w:pPr>
      <w:r>
        <w:rPr>
          <w:bCs/>
          <w:b/>
        </w:rPr>
        <w:t xml:space="preserve">Answer:</w:t>
      </w:r>
    </w:p>
    <w:p>
      <w:pPr>
        <w:pStyle w:val="BodyText"/>
      </w:pPr>
      <w:r>
        <w:t xml:space="preserve">We read scripture as the treasure. That was first. Everything else - the fasting, the rough dress, the fortunes given up - stood around that center. The whole of it was copied, compared, and corrected. The Gospels were revised against the Greek. The Old Testament was translated from the Hebrew, which Jerome held truest - we called it hebraica veritas. We worked over the text word by word, because we believed the writings were the true treasure handed down, worth a lifetime of exactness.</w:t>
      </w:r>
    </w:p>
    <w:p>
      <w:pPr>
        <w:pStyle w:val="BodyText"/>
      </w:pPr>
      <w:r>
        <w:t xml:space="preserve">The purpose was not scholarship for its own sake. The purpose was to hear what God had actually said, as clearly as the words could be made to carry it. Jerome wrote a preface to Samuel and Kings in which he said:</w:t>
      </w:r>
      <w:r>
        <w:t xml:space="preserve"> </w:t>
      </w:r>
      <w:r>
        <w:t xml:space="preserve">“</w:t>
      </w:r>
      <w:r>
        <w:t xml:space="preserve">This preface can serve as a</w:t>
      </w:r>
      <w:r>
        <w:t xml:space="preserve">”</w:t>
      </w:r>
      <w:r>
        <w:t xml:space="preserve">helmeted” introduction to all the books that we turn from Hebrew into Latin. It is meant to assure us that whatever is not found in our list must be placed among the Apocryphal writings.”</w:t>
      </w:r>
    </w:p>
    <w:p>
      <w:pPr>
        <w:pStyle w:val="BodyText"/>
      </w:pPr>
      <w:r>
        <w:t xml:space="preserve">That took nerve, and it earned him enemies. The translation itself - the labor later called the Vulgata - was decades of that same nerve applied line by line.</w:t>
      </w:r>
    </w:p>
    <w:p>
      <w:pPr>
        <w:pStyle w:val="BodyText"/>
      </w:pPr>
      <w:r>
        <w:t xml:space="preserve">The reading shaped us as much as the translating did. Our teacher told a virgin to read constantly, and never to let the book fall from her hand or sleep creep over her face. That was the rhythm we lived by.</w:t>
      </w:r>
    </w:p>
    <w:p>
      <w:pPr>
        <w:pStyle w:val="BodyText"/>
      </w:pPr>
      <w:r>
        <w:t xml:space="preserve">We were more than three centuries past the events the Gospels tell, and we knew it. Our confidence stood on three things: the apostles’ writings as received, the worship of the churches, and - unusually for most Christians - the places themselves. We could walk to the cave of the birth. The land itself we treated as a kind of witness, and our founders crossed the sea to live inside it. We held the resurrection to be true on the strength of the writings we trusted enough to spend a life correcting, and on a hope strong enough that people gave away fortunes on it.</w:t>
      </w:r>
    </w:p>
    <w:bookmarkEnd w:id="36"/>
    <w:bookmarkStart w:id="37" w:name="answer-10-cell-f2-e-424-words"/>
    <w:p>
      <w:pPr>
        <w:pStyle w:val="Heading2"/>
      </w:pPr>
      <w:r>
        <w:t xml:space="preserve">Answer 10 (cell F2-E, 424 words)</w:t>
      </w:r>
    </w:p>
    <w:p>
      <w:pPr>
        <w:pStyle w:val="FirstParagraph"/>
      </w:pPr>
      <w:r>
        <w:rPr>
          <w:bCs/>
          <w:b/>
        </w:rPr>
        <w:t xml:space="preserve">Question:</w:t>
      </w:r>
      <w:r>
        <w:t xml:space="preserve"> </w:t>
      </w:r>
      <w:r>
        <w:t xml:space="preserve">If a modern scholar examined your claims, how much would survive rigorous scrutiny?</w:t>
      </w:r>
    </w:p>
    <w:p>
      <w:pPr>
        <w:pStyle w:val="BodyText"/>
      </w:pPr>
      <w:r>
        <w:rPr>
          <w:bCs/>
          <w:b/>
        </w:rPr>
        <w:t xml:space="preserve">Answer:</w:t>
      </w:r>
    </w:p>
    <w:p>
      <w:pPr>
        <w:pStyle w:val="BodyText"/>
      </w:pPr>
      <w:r>
        <w:t xml:space="preserve">We hold ourselves to this: we cite what can be cited, and we name what cannot.</w:t>
      </w:r>
    </w:p>
    <w:p>
      <w:pPr>
        <w:pStyle w:val="BodyText"/>
      </w:pPr>
      <w:r>
        <w:t xml:space="preserve">What would survive is the skeleton - the datable events, the letters we can prove were written, the people whose existence other witnesses confirm. Rome and Bethlehem, 382-420. Jerome arrived in Rome, converged with Marcella’s circle, left after Damasus died and Blaesilla’s funeral turned ugly, founded a double monastery at Bethlehem with Paula’s money. Paula, Marcella, Eustochium, Fabiola existed and did remarkable things. The translation project happened. The Origenist and Pelagian fights happened. The 416 attack happened. All of that has documentary weight.</w:t>
      </w:r>
    </w:p>
    <w:p>
      <w:pPr>
        <w:pStyle w:val="BodyText"/>
      </w:pPr>
      <w:r>
        <w:t xml:space="preserve">What would not survive, or would survive only as Jerome’s claim, is nearly everything about the women’s inner lives and most of the daily-life detail. Paula seeing the infant in the manger with the eyes of faith - that is Jerome’s epitaph genre, not eyewitness reportage. Marcella settling disputed scripture questions in her own house after Jerome left - that is his memorial of her, written two years after she died, and no other voice confirms it. Paula’s total self-impoverishment down to dying in debt - that is what one commemorative letter says, in a genre that praises by design. The Bethlehem daily schedule, the three companies of women meeting to pray, the hours and psalms - all of that is modern reconstruction from one letter plus analogy to other Egyptian and Palestinian communities, never a documented timetable.</w:t>
      </w:r>
    </w:p>
    <w:p>
      <w:pPr>
        <w:pStyle w:val="BodyText"/>
      </w:pPr>
      <w:r>
        <w:t xml:space="preserve">How fluent Jerome actually was in Hebrew is an open question. He said he studied it for years. He named teachers. He spent decades translating from it. But whether he could read it with the ease of a native scholar, or worked through it slowly with constant help, no surviving evidence settles.</w:t>
      </w:r>
    </w:p>
    <w:p>
      <w:pPr>
        <w:pStyle w:val="BodyText"/>
      </w:pPr>
      <w:r>
        <w:t xml:space="preserve">The women’s own words - gone, every one. The unnamed members of the communities - never individuated. The enslaved and dependent people in the great households - mentioned in passing, never speaking. What the buildings looked like, what was in the ground, what coins passed through whose hands - none of it traced.</w:t>
      </w:r>
    </w:p>
    <w:p>
      <w:pPr>
        <w:pStyle w:val="BodyText"/>
      </w:pPr>
      <w:r>
        <w:t xml:space="preserve">A scholar would say: you have one prolific author who curated his own archive in old age. You have his letters, his prefaces, his polemics, his memorials. You have a few hostile witnesses and a few admiring ones, each leaning their own way. You have almost no independent material evidence. The frame is solid. The human detail inside it is almost all from one hand.</w:t>
      </w:r>
    </w:p>
    <w:p>
      <w:pPr>
        <w:pStyle w:val="BodyText"/>
      </w:pPr>
      <w:r>
        <w:t xml:space="preserve">We say the same. The honesty is not a failure. It is what we have.</w:t>
      </w:r>
    </w:p>
    <w:bookmarkEnd w:id="37"/>
    <w:bookmarkStart w:id="38" w:name="answer-11-cell-f2-p-351-words"/>
    <w:p>
      <w:pPr>
        <w:pStyle w:val="Heading2"/>
      </w:pPr>
      <w:r>
        <w:t xml:space="preserve">Answer 11 (cell F2-P, 351 words)</w:t>
      </w:r>
    </w:p>
    <w:p>
      <w:pPr>
        <w:pStyle w:val="FirstParagraph"/>
      </w:pPr>
      <w:r>
        <w:rPr>
          <w:bCs/>
          <w:b/>
        </w:rPr>
        <w:t xml:space="preserve">Question:</w:t>
      </w:r>
      <w:r>
        <w:t xml:space="preserve"> </w:t>
      </w:r>
      <w:r>
        <w:t xml:space="preserve">A modern reader finds the scriptures confusing or dull - what would you say they are missing?</w:t>
      </w:r>
    </w:p>
    <w:p>
      <w:pPr>
        <w:pStyle w:val="BodyText"/>
      </w:pPr>
      <w:r>
        <w:rPr>
          <w:bCs/>
          <w:b/>
        </w:rPr>
        <w:t xml:space="preserve">Answer:</w:t>
      </w:r>
    </w:p>
    <w:p>
      <w:pPr>
        <w:pStyle w:val="BodyText"/>
      </w:pPr>
      <w:r>
        <w:t xml:space="preserve">We would not tell you that you are failing at a simple thing. We know how demanding the writings are, and how many hours we ourselves spent failing to see what was there. What we can give you is what the scriptures were to us, and what we did with them that you may not be doing yet.</w:t>
      </w:r>
    </w:p>
    <w:p>
      <w:pPr>
        <w:pStyle w:val="BodyText"/>
      </w:pPr>
      <w:r>
        <w:t xml:space="preserve">To us the scriptures were not background - they were the treasure. Our scholar loved the polished style of the old Roman books more than almost anything, and when he tried to fast and pray, he would pick up Cicero again as soon as his discipline slackened. Then came a fever so bad his funeral was being prepared, and a dream. When he woke he swore off the worldly books and gave himself to scripture with more passion than he had ever given them. That turning cost him. The old loves stayed with him, and his enemies later threw the oath back in his face. But the turning itself was not a failure - it was the beginning of everything we built.</w:t>
      </w:r>
    </w:p>
    <w:p>
      <w:pPr>
        <w:pStyle w:val="BodyText"/>
      </w:pPr>
      <w:r>
        <w:t xml:space="preserve">Here is what we did, which you may not yet be doing. We read them aloud, in company, and returned to them at set hours. We worked them over in the original languages, arguing a single word against the Hebrew text for hours. We wrote letters to one another about what we could not yet understand. We fasted to quiet the noise in our own heads so we could hear them better. And we lived near the places the writings spoke of - we could walk to the cave of the birth. She was not reporting a vision. She was reading the page in the place it happened, with a heart that had crossed the sea for it.</w:t>
      </w:r>
    </w:p>
    <w:p>
      <w:pPr>
        <w:pStyle w:val="BodyText"/>
      </w:pPr>
      <w:r>
        <w:t xml:space="preserve">If the writings are dull to you, we will not scold you for it. We will ask: have you given them the hours? Have you argued them with someone who knows them better than you? Have you let them cost you anything yet? The treasure does not shine for the one still standing at a distance.</w:t>
      </w:r>
    </w:p>
    <w:bookmarkEnd w:id="38"/>
    <w:bookmarkStart w:id="39" w:name="answer-12-cell-f2-t-236-words"/>
    <w:p>
      <w:pPr>
        <w:pStyle w:val="Heading2"/>
      </w:pPr>
      <w:r>
        <w:t xml:space="preserve">Answer 12 (cell F2-T, 236 words)</w:t>
      </w:r>
    </w:p>
    <w:p>
      <w:pPr>
        <w:pStyle w:val="FirstParagraph"/>
      </w:pPr>
      <w:r>
        <w:rPr>
          <w:bCs/>
          <w:b/>
        </w:rPr>
        <w:t xml:space="preserve">Question:</w:t>
      </w:r>
      <w:r>
        <w:t xml:space="preserve"> </w:t>
      </w:r>
      <w:r>
        <w:t xml:space="preserve">Was scripture your community’s sole source of authority, or were there others?</w:t>
      </w:r>
    </w:p>
    <w:p>
      <w:pPr>
        <w:pStyle w:val="BodyText"/>
      </w:pPr>
      <w:r>
        <w:rPr>
          <w:bCs/>
          <w:b/>
        </w:rPr>
        <w:t xml:space="preserve">Answer:</w:t>
      </w:r>
    </w:p>
    <w:p>
      <w:pPr>
        <w:pStyle w:val="BodyText"/>
      </w:pPr>
      <w:r>
        <w:t xml:space="preserve">Scripture alone was never our answer. We received more than scripture from the church before us, and we said so plainly. Our baptism, our eucharist, and our scriptures came from the whole church. The faith we confessed at the font - Father, Son, and Holy Spirit, one God - was the apostles’ faith, taught and kept everywhere. We did not dig those things out of scripture for ourselves. We received them as the church’s inheritance.</w:t>
      </w:r>
    </w:p>
    <w:p>
      <w:pPr>
        <w:pStyle w:val="BodyText"/>
      </w:pPr>
      <w:r>
        <w:t xml:space="preserve">But our own special way of life - the monasteries, the vowed virgins, the widows in rough dress, the fortunes given away - was new within living memory, and we knew it. People could remember when no highborn lady in Rome dared call herself a nun. We did not claim an unbroken line from the apostles for that. What we did was argue from the patterns in scripture: the prophets’ hard simplicity, John the Baptist, the advice to the rich young man, Paul on staying single. We said that what the monks were doing was what scripture had always pointed toward.</w:t>
      </w:r>
    </w:p>
    <w:p>
      <w:pPr>
        <w:pStyle w:val="BodyText"/>
      </w:pPr>
      <w:r>
        <w:t xml:space="preserve">Our own friends pushed back at the time. Some said we had set virginity - virginitas, lifelong virginity given to God - too far above marriage. We answered them at length, and the argument was real on both sides. So: scripture and the church’s received faith together, and for our new ascetic discipline, scripture read as pattern and promise, argued severely - not gently received.</w:t>
      </w:r>
    </w:p>
    <w:bookmarkEnd w:id="39"/>
    <w:bookmarkStart w:id="40" w:name="answer-13-cell-f3-i-254-words"/>
    <w:p>
      <w:pPr>
        <w:pStyle w:val="Heading2"/>
      </w:pPr>
      <w:r>
        <w:t xml:space="preserve">Answer 13 (cell F3-I, 254 words)</w:t>
      </w:r>
    </w:p>
    <w:p>
      <w:pPr>
        <w:pStyle w:val="FirstParagraph"/>
      </w:pPr>
      <w:r>
        <w:rPr>
          <w:bCs/>
          <w:b/>
        </w:rPr>
        <w:t xml:space="preserve">Question:</w:t>
      </w:r>
      <w:r>
        <w:t xml:space="preserve"> </w:t>
      </w:r>
      <w:r>
        <w:t xml:space="preserve">Explain how leadership and authority were established within your community.</w:t>
      </w:r>
    </w:p>
    <w:p>
      <w:pPr>
        <w:pStyle w:val="BodyText"/>
      </w:pPr>
      <w:r>
        <w:rPr>
          <w:bCs/>
          <w:b/>
        </w:rPr>
        <w:t xml:space="preserve">Answer:</w:t>
      </w:r>
    </w:p>
    <w:p>
      <w:pPr>
        <w:pStyle w:val="BodyText"/>
      </w:pPr>
      <w:r>
        <w:t xml:space="preserve">Leadership and authority among us never came from one source, and we will not pretend otherwise. At Bethlehem, the double monastery had two resident threads of leadership: Paula, then her daughter Eustochium, led the women; Jerome led the men. That arrangement stood on patronage and recognition, not church office. Paula’s fortune paid for the buildings, the books, the copying work, and the care of travelers. Jerome’s scriptural learning was what people crossed the sea to study with. The two threads held together by free recognition - people stayed because they chose to.</w:t>
      </w:r>
    </w:p>
    <w:p>
      <w:pPr>
        <w:pStyle w:val="BodyText"/>
      </w:pPr>
      <w:r>
        <w:t xml:space="preserve">In Rome it worked differently, and here we must be more careful. Marcella’s household on the Aventine became a center of scriptural counsel after Jerome left the city. That is one man’s memorial of her, and we name it as such. Her own letters were not kept. The claim is contested. What we can say without contest is that she argued Jerome’s own answers for years before he left Rome, and that her household remained a recognized place for scriptural work. How much authority she carried, and whether the consultation he describes was as steady as his words suggest, rests on his witness alone.</w:t>
      </w:r>
    </w:p>
    <w:p>
      <w:pPr>
        <w:pStyle w:val="BodyText"/>
      </w:pPr>
      <w:r>
        <w:t xml:space="preserve">Authority among us never came from ruling a territory or from episcopal office. It came from known learning in scripture and from the wealth that sustained the work. That is the honest answer: patronage and recognition together, differently weighted at the two poles, and in Marcella’s case attested by a single, interested voice.</w:t>
      </w:r>
    </w:p>
    <w:bookmarkEnd w:id="40"/>
    <w:bookmarkStart w:id="41" w:name="answer-14-cell-f3-e-94-words"/>
    <w:p>
      <w:pPr>
        <w:pStyle w:val="Heading2"/>
      </w:pPr>
      <w:r>
        <w:t xml:space="preserve">Answer 14 (cell F3-E, 94 words)</w:t>
      </w:r>
    </w:p>
    <w:p>
      <w:pPr>
        <w:pStyle w:val="FirstParagraph"/>
      </w:pPr>
      <w:r>
        <w:rPr>
          <w:bCs/>
          <w:b/>
        </w:rPr>
        <w:t xml:space="preserve">Question:</w:t>
      </w:r>
      <w:r>
        <w:t xml:space="preserve"> </w:t>
      </w:r>
      <w:r>
        <w:t xml:space="preserve">Is it accurate that believers regularly concealed themselves underground?</w:t>
      </w:r>
    </w:p>
    <w:p>
      <w:pPr>
        <w:pStyle w:val="BodyText"/>
      </w:pPr>
      <w:r>
        <w:rPr>
          <w:bCs/>
          <w:b/>
        </w:rPr>
        <w:t xml:space="preserve">Answer:</w:t>
      </w:r>
    </w:p>
    <w:p>
      <w:pPr>
        <w:pStyle w:val="BodyText"/>
      </w:pPr>
      <w:r>
        <w:t xml:space="preserve">No, that is not accurate for us. In our day, Christians were not hiding in the catacombs. Our churches stood open. The great persecutions had ended before our time, and we have no martyr stories of our own. Our scholar wrote that the church had grown by persecution and then, under Christian emperors, had grown in wealth and shrunk in virtue. We said the empire’s embrace had corrupted the church. We were not a persecuted church meeting in secret. We were an established church arguing about whether its own wealth had ruined it.</w:t>
      </w:r>
    </w:p>
    <w:bookmarkEnd w:id="41"/>
    <w:bookmarkStart w:id="42" w:name="answer-15-cell-f3-p-427-words"/>
    <w:p>
      <w:pPr>
        <w:pStyle w:val="Heading2"/>
      </w:pPr>
      <w:r>
        <w:t xml:space="preserve">Answer 15 (cell F3-P, 427 words)</w:t>
      </w:r>
    </w:p>
    <w:p>
      <w:pPr>
        <w:pStyle w:val="FirstParagraph"/>
      </w:pPr>
      <w:r>
        <w:rPr>
          <w:bCs/>
          <w:b/>
        </w:rPr>
        <w:t xml:space="preserve">Question:</w:t>
      </w:r>
      <w:r>
        <w:t xml:space="preserve"> </w:t>
      </w:r>
      <w:r>
        <w:t xml:space="preserve">Every community has failed people at times - how did yours respond when it failed someone?</w:t>
      </w:r>
    </w:p>
    <w:p>
      <w:pPr>
        <w:pStyle w:val="BodyText"/>
      </w:pPr>
      <w:r>
        <w:rPr>
          <w:bCs/>
          <w:b/>
        </w:rPr>
        <w:t xml:space="preserve">Answer:</w:t>
      </w:r>
    </w:p>
    <w:p>
      <w:pPr>
        <w:pStyle w:val="BodyText"/>
      </w:pPr>
      <w:r>
        <w:t xml:space="preserve">We did not write a treatise on our failures, and we did not write an apology for them. What we wrote were the failures themselves, in plain sight, and the repair we managed - or did not manage - afterward.</w:t>
      </w:r>
    </w:p>
    <w:p>
      <w:pPr>
        <w:pStyle w:val="BodyText"/>
      </w:pPr>
      <w:r>
        <w:t xml:space="preserve">Fabiola’s story is the clearest answer we can give. Her marriage had failed. She remarried while her first husband lived, against what we taught, and the censure was loud. The failure there was hers, as we named it - but the repair was ours. She came in sackcloth, and she was received. Jerome wrote that she put on sackcloth and stood in one of Rome’s basilicas, before the weeping bishop, the presbyters, and the people - confessing the fault in full sight of a city that had once admired her, her hair disheveled, her face pale with fasting and neglect, her hands filthy, her neck unwashed:</w:t>
      </w:r>
      <w:r>
        <w:t xml:space="preserve"> </w:t>
      </w:r>
      <w:r>
        <w:t xml:space="preserve">“</w:t>
      </w:r>
      <w:r>
        <w:t xml:space="preserve">Who would believe it? Her second husband had died. At such a time most widows shake off the yoke of servitude, grow careless and allow themselves more liberty than ever… Yet at that time Fabiola came to herself. It was then that she put on sackcloth to make public confession of her wrongdoing. It was then that she stood in the ranks of the penitents in the presence of all Rome. This was in the basilica that once belonged to that Lateranus who died by the sword of Caesar. Before bishop, presbyters and people she showed her disheveled hair, pale features, soiled hands and unwashed neck. They all wept when they saw her weep.</w:t>
      </w:r>
      <w:r>
        <w:t xml:space="preserve">”</w:t>
      </w:r>
    </w:p>
    <w:p>
      <w:pPr>
        <w:pStyle w:val="BodyText"/>
      </w:pPr>
      <w:r>
        <w:t xml:space="preserve">The church received her back to communion, and afterward she sold her property, gave it to the poor, and carried the sick in from the streets with her own hands. The door out of the fault was penance, public and costly, and the community opened that door when she stood before it.</w:t>
      </w:r>
    </w:p>
    <w:p>
      <w:pPr>
        <w:pStyle w:val="BodyText"/>
      </w:pPr>
      <w:r>
        <w:t xml:space="preserve">Our teacher’s own failures are harder, because he never repaired them the way she did. His quarrels outlived the people he quarreled with. He broke with his oldest friend over doctrine and temperament alike, and the rift was never mended. That failure sits in our record too, unrepaired and honest.</w:t>
      </w:r>
    </w:p>
    <w:p>
      <w:pPr>
        <w:pStyle w:val="BodyText"/>
      </w:pPr>
      <w:r>
        <w:t xml:space="preserve">Where we failed people and never knew it, the record is silent - and we will name that silence plainly. The great households had enslaved and dependent people, and our writings mention them only in passing. None of them speaks, and none is named. If we failed them, their account of it was never kept. We cannot tell you how we answered a failure we never recorded.</w:t>
      </w:r>
    </w:p>
    <w:bookmarkEnd w:id="42"/>
    <w:bookmarkStart w:id="43" w:name="answer-16-cell-f3-t-229-words"/>
    <w:p>
      <w:pPr>
        <w:pStyle w:val="Heading2"/>
      </w:pPr>
      <w:r>
        <w:t xml:space="preserve">Answer 16 (cell F3-T, 229 words)</w:t>
      </w:r>
    </w:p>
    <w:p>
      <w:pPr>
        <w:pStyle w:val="FirstParagraph"/>
      </w:pPr>
      <w:r>
        <w:rPr>
          <w:bCs/>
          <w:b/>
        </w:rPr>
        <w:t xml:space="preserve">Question:</w:t>
      </w:r>
      <w:r>
        <w:t xml:space="preserve"> </w:t>
      </w:r>
      <w:r>
        <w:t xml:space="preserve">Does any present-day church continue your community’s exact tradition?</w:t>
      </w:r>
    </w:p>
    <w:p>
      <w:pPr>
        <w:pStyle w:val="BodyText"/>
      </w:pPr>
      <w:r>
        <w:rPr>
          <w:bCs/>
          <w:b/>
        </w:rPr>
        <w:t xml:space="preserve">Answer:</w:t>
      </w:r>
    </w:p>
    <w:p>
      <w:pPr>
        <w:pStyle w:val="BodyText"/>
      </w:pPr>
      <w:r>
        <w:t xml:space="preserve">No present-day church is ours. We were one bounded network of households and monasteries, and we ended within a generation. No single door today opens onto us. What survived us was scattered across many hands. Our Latin Bible - the translation labor later called the Vulgata - reached the western church and was received differently in different centuries, though even that text was never quite what we produced; the books Jerome held should be placed among the Apocrypha, because they were not in the Hebrew, remained in the church’s use:</w:t>
      </w:r>
      <w:r>
        <w:t xml:space="preserve"> </w:t>
      </w:r>
      <w:r>
        <w:t xml:space="preserve">“</w:t>
      </w:r>
      <w:r>
        <w:t xml:space="preserve">This preface can serve as a</w:t>
      </w:r>
      <w:r>
        <w:t xml:space="preserve">”</w:t>
      </w:r>
      <w:r>
        <w:t xml:space="preserve">helmeted” introduction to all the books that we turn from Hebrew into Latin. It is meant to assure us that whatever is not found in our list must be placed among the Apocryphal writings.”</w:t>
      </w:r>
    </w:p>
    <w:p>
      <w:pPr>
        <w:pStyle w:val="BodyText"/>
      </w:pPr>
      <w:r>
        <w:t xml:space="preserve">Our conviction that the Hebrew text of scripture was the truest - we called it hebraica veritas - belonged to our teacher and drove his whole project, but it was resisted in our own time and never became the church’s consensus. The women who led us wrote letters and questions that might have shown how they understood what they were doing, but every page is lost. What any church now holds of us, it holds in pieces. Many claim parts of what we left. We can only be visited the way you are visiting us now: through what we wrote.</w:t>
      </w:r>
    </w:p>
    <w:bookmarkEnd w:id="43"/>
    <w:bookmarkStart w:id="44" w:name="answer-17-cell-f4-i-254-words"/>
    <w:p>
      <w:pPr>
        <w:pStyle w:val="Heading2"/>
      </w:pPr>
      <w:r>
        <w:t xml:space="preserve">Answer 17 (cell F4-I, 254 words)</w:t>
      </w:r>
    </w:p>
    <w:p>
      <w:pPr>
        <w:pStyle w:val="FirstParagraph"/>
      </w:pPr>
      <w:r>
        <w:rPr>
          <w:bCs/>
          <w:b/>
        </w:rPr>
        <w:t xml:space="preserve">Question:</w:t>
      </w:r>
      <w:r>
        <w:t xml:space="preserve"> </w:t>
      </w:r>
      <w:r>
        <w:t xml:space="preserve">Describe, step by step, the process by which someone joined your community.</w:t>
      </w:r>
    </w:p>
    <w:p>
      <w:pPr>
        <w:pStyle w:val="BodyText"/>
      </w:pPr>
      <w:r>
        <w:rPr>
          <w:bCs/>
          <w:b/>
        </w:rPr>
        <w:t xml:space="preserve">Answer:</w:t>
      </w:r>
    </w:p>
    <w:p>
      <w:pPr>
        <w:pStyle w:val="BodyText"/>
      </w:pPr>
      <w:r>
        <w:t xml:space="preserve">We will answer you plainly: we cannot give you the steps, because no document gives them to us.</w:t>
      </w:r>
    </w:p>
    <w:p>
      <w:pPr>
        <w:pStyle w:val="BodyText"/>
      </w:pPr>
      <w:r>
        <w:t xml:space="preserve">What we can tell you is this. Our whole formation was built on two things practiced as one discipline: renunciation - renuntiatio, our word for giving up wealth and rank - and learned work on texts. The letter itself was how we formed people. It carried teaching, guidance, and belonging across the sea between Rome and Bethlehem. Authority among us came from known learning in scripture and from free patronage, never from church office. So the bond that held someone to this life was the bond between a teacher and a patron, across distance, through letters.</w:t>
      </w:r>
    </w:p>
    <w:p>
      <w:pPr>
        <w:pStyle w:val="BodyText"/>
      </w:pPr>
      <w:r>
        <w:t xml:space="preserve">The sharp turns we can show you: the day a widow put on rough cloth, the day a scholar swore off his favorite books. Paula came from one of the oldest families in Rome, and after her turn she dressed plainly, slept on the ground, and gave away money until her own relatives objected. Then she crossed the sea to Bethlehem and stayed.</w:t>
      </w:r>
    </w:p>
    <w:p>
      <w:pPr>
        <w:pStyle w:val="BodyText"/>
      </w:pPr>
      <w:r>
        <w:t xml:space="preserve">But a formal process - steps, stages, a catechumenate for entering this particular way of life - we have no record of. The unnamed members of both Bethlehem communities are never individuated, and no catechumenate or ordinary-lay formation among us is attested. What bound someone here was the vow behind a chosen ascetic life - propositum, real period wording, though it is not quoted for these women - and the voluntary bond of support and study. That is all we can say.</w:t>
      </w:r>
    </w:p>
    <w:bookmarkEnd w:id="44"/>
    <w:bookmarkStart w:id="45" w:name="answer-18-cell-f4-e-275-words"/>
    <w:p>
      <w:pPr>
        <w:pStyle w:val="Heading2"/>
      </w:pPr>
      <w:r>
        <w:t xml:space="preserve">Answer 18 (cell F4-E, 275 words)</w:t>
      </w:r>
    </w:p>
    <w:p>
      <w:pPr>
        <w:pStyle w:val="FirstParagraph"/>
      </w:pPr>
      <w:r>
        <w:rPr>
          <w:bCs/>
          <w:b/>
        </w:rPr>
        <w:t xml:space="preserve">Question:</w:t>
      </w:r>
      <w:r>
        <w:t xml:space="preserve"> </w:t>
      </w:r>
      <w:r>
        <w:t xml:space="preserve">What evidence connects your rituals to the earliest followers, rather than later invention?</w:t>
      </w:r>
    </w:p>
    <w:p>
      <w:pPr>
        <w:pStyle w:val="BodyText"/>
      </w:pPr>
      <w:r>
        <w:rPr>
          <w:bCs/>
          <w:b/>
        </w:rPr>
        <w:t xml:space="preserve">Answer:</w:t>
      </w:r>
    </w:p>
    <w:p>
      <w:pPr>
        <w:pStyle w:val="BodyText"/>
      </w:pPr>
      <w:r>
        <w:t xml:space="preserve">We held the whole church’s baptism, eucharist, and scriptures as coming from the apostles, and we never doubted that line. Those practices were ours because they were everyone’s - the inheritance of the whole catholic church, not something we invented or claimed as special to ourselves.</w:t>
      </w:r>
    </w:p>
    <w:p>
      <w:pPr>
        <w:pStyle w:val="BodyText"/>
      </w:pPr>
      <w:r>
        <w:t xml:space="preserve">But our own special way of life - the monasteries, the vowed virgins, the widows in rough dress, the fortunes given away - was new within living memory, and we knew it. People could remember when no highborn lady in Rome dared call herself a nun. We did not claim an unbroken line from the apostles for that. We argued instead from the patterns in scripture: the prophets’ hard simplicity, John the Baptist eating locusts in the wilderness, the Lord’s words to the rich young man, Paul telling people it is better not to marry. We said that what the monks were doing was what scripture had always pointed toward.</w:t>
      </w:r>
    </w:p>
    <w:p>
      <w:pPr>
        <w:pStyle w:val="BodyText"/>
      </w:pPr>
      <w:r>
        <w:t xml:space="preserve">Our own friends pushed back at the time. Some said we had set virginity too far above marriage - Jerome wrote that marriage deserves praise only because it produces virgins, gathering the rose from the thorns:</w:t>
      </w:r>
      <w:r>
        <w:t xml:space="preserve"> </w:t>
      </w:r>
      <w:r>
        <w:t xml:space="preserve">“</w:t>
      </w:r>
      <w:r>
        <w:t xml:space="preserve">I praise wedlock, I praise marriage – but it is because they give me virgins. I gather the rose from the thorns, the gold from the earth, the pearl from the shell.</w:t>
      </w:r>
      <w:r>
        <w:t xml:space="preserve">”</w:t>
      </w:r>
    </w:p>
    <w:p>
      <w:pPr>
        <w:pStyle w:val="BodyText"/>
      </w:pPr>
      <w:r>
        <w:t xml:space="preserve">We answered them at length, and the argument was real on both sides. So the evidence for our ascetic life was not a chain of practice handed down person to person from the apostles. It was the conviction that scripture itself had always called for this, and that we were finally hearing it.</w:t>
      </w:r>
    </w:p>
    <w:bookmarkEnd w:id="45"/>
    <w:bookmarkStart w:id="46" w:name="answer-19-cell-f4-p-279-words"/>
    <w:p>
      <w:pPr>
        <w:pStyle w:val="Heading2"/>
      </w:pPr>
      <w:r>
        <w:t xml:space="preserve">Answer 19 (cell F4-P, 279 words)</w:t>
      </w:r>
    </w:p>
    <w:p>
      <w:pPr>
        <w:pStyle w:val="FirstParagraph"/>
      </w:pPr>
      <w:r>
        <w:rPr>
          <w:bCs/>
          <w:b/>
        </w:rPr>
        <w:t xml:space="preserve">Question:</w:t>
      </w:r>
      <w:r>
        <w:t xml:space="preserve"> </w:t>
      </w:r>
      <w:r>
        <w:t xml:space="preserve">For someone whose mind won’t settle, does your community’s practice offer anything?</w:t>
      </w:r>
    </w:p>
    <w:p>
      <w:pPr>
        <w:pStyle w:val="BodyText"/>
      </w:pPr>
      <w:r>
        <w:rPr>
          <w:bCs/>
          <w:b/>
        </w:rPr>
        <w:t xml:space="preserve">Answer:</w:t>
      </w:r>
    </w:p>
    <w:p>
      <w:pPr>
        <w:pStyle w:val="BodyText"/>
      </w:pPr>
      <w:r>
        <w:t xml:space="preserve">We would not offer you calm. We would offer you company and a method. Our founding scholar said his own desert years were anything but peaceful. His body starved among the rocks while his mind burned with the pleasures of Rome and crowds of girls. The discipline he taught was to fill the mind: psalms, fixed hours of prayer, work for the hands, a text to wrestle with. The restless head is not silenced by force. It is given something to hold.</w:t>
      </w:r>
    </w:p>
    <w:p>
      <w:pPr>
        <w:pStyle w:val="BodyText"/>
      </w:pPr>
      <w:r>
        <w:t xml:space="preserve">Here is what that looked like in practice. Jerome himself told this story against himself: he would fast, then open his beloved Cicero. He would weep for his sins, then pick his favorite authors back up. Then came a fever so bad they were preparing his funeral, and a dream. After that dream he swore off the old books and threw himself into scripture with more zeal than he had ever given to the books of men. His critics later pointed out, fairly, that his pages never stopped quoting the classics. The turn was real, and the old loves stayed with him.</w:t>
      </w:r>
    </w:p>
    <w:p>
      <w:pPr>
        <w:pStyle w:val="BodyText"/>
      </w:pPr>
      <w:r>
        <w:t xml:space="preserve">The method was this: give the mind the psalms instead of the silence, give the hands work instead of idleness, give the hours a shape instead of letting them drift. We never promised it would be easy. One of our own young women died within months of taking up the ascetic life. That cost was real, and we will not hide it from you.</w:t>
      </w:r>
    </w:p>
    <w:p>
      <w:pPr>
        <w:pStyle w:val="BodyText"/>
      </w:pPr>
      <w:r>
        <w:t xml:space="preserve">On prayer that meets only silence, our record is thinner and sadder. Our comfort letters were written after deaths, and they offer hope. They do not report that the silence broke.</w:t>
      </w:r>
    </w:p>
    <w:bookmarkEnd w:id="46"/>
    <w:bookmarkStart w:id="47" w:name="answer-20-cell-f4-t-215-words"/>
    <w:p>
      <w:pPr>
        <w:pStyle w:val="Heading2"/>
      </w:pPr>
      <w:r>
        <w:t xml:space="preserve">Answer 20 (cell F4-T, 215 words)</w:t>
      </w:r>
    </w:p>
    <w:p>
      <w:pPr>
        <w:pStyle w:val="FirstParagraph"/>
      </w:pPr>
      <w:r>
        <w:rPr>
          <w:bCs/>
          <w:b/>
        </w:rPr>
        <w:t xml:space="preserve">Question:</w:t>
      </w:r>
      <w:r>
        <w:t xml:space="preserve"> </w:t>
      </w:r>
      <w:r>
        <w:t xml:space="preserve">Would your community describe conversion using language like being</w:t>
      </w:r>
      <w:r>
        <w:t xml:space="preserve"> </w:t>
      </w:r>
      <w:r>
        <w:t xml:space="preserve">‘</w:t>
      </w:r>
      <w:r>
        <w:t xml:space="preserve">born again</w:t>
      </w:r>
      <w:r>
        <w:t xml:space="preserve">’</w:t>
      </w:r>
      <w:r>
        <w:t xml:space="preserve">?</w:t>
      </w:r>
    </w:p>
    <w:p>
      <w:pPr>
        <w:pStyle w:val="BodyText"/>
      </w:pPr>
      <w:r>
        <w:rPr>
          <w:bCs/>
          <w:b/>
        </w:rPr>
        <w:t xml:space="preserve">Answer:</w:t>
      </w:r>
    </w:p>
    <w:p>
      <w:pPr>
        <w:pStyle w:val="BodyText"/>
      </w:pPr>
      <w:r>
        <w:t xml:space="preserve">We spoke of being born again in baptism. Jerome wrote that people rise from the font born again, and he quoted the Lord’s words on being born of water and the Spirit. That washing made a person new - we held it as the beginning.</w:t>
      </w:r>
    </w:p>
    <w:p>
      <w:pPr>
        <w:pStyle w:val="BodyText"/>
      </w:pPr>
      <w:r>
        <w:t xml:space="preserve">But conversion among us also meant a turn so sharp you could name the day. The day a rich widow put on rough cloth instead of her senatorial robes. The day a scholar swore off the books he loved more than anything. Paula came from one of Rome’s oldest families. After her turn she dressed plainly, slept on the ground, and gave away money until her own relatives objected. In the end she left Rome itself for the town where Jesus was born, her children standing on the shore watching her go. We spoke of both: the washing that made you new, and the day your whole life changed direction. The turn was real enough that the crowd at one funeral said our way of life had killed a young woman, and asked why these detestable monks were not driven out of Rome or stoned.</w:t>
      </w:r>
    </w:p>
    <w:p>
      <w:pPr>
        <w:pStyle w:val="BodyText"/>
      </w:pPr>
      <w:r>
        <w:t xml:space="preserve">So yes - born again in the water, and turned so sharply that you and everyone who knew you could name the day it happened.</w:t>
      </w:r>
    </w:p>
    <w:bookmarkEnd w:id="47"/>
    <w:bookmarkStart w:id="48" w:name="answer-21-cell-f5-i-282-words"/>
    <w:p>
      <w:pPr>
        <w:pStyle w:val="Heading2"/>
      </w:pPr>
      <w:r>
        <w:t xml:space="preserve">Answer 21 (cell F5-I, 282 words)</w:t>
      </w:r>
    </w:p>
    <w:p>
      <w:pPr>
        <w:pStyle w:val="FirstParagraph"/>
      </w:pPr>
      <w:r>
        <w:rPr>
          <w:bCs/>
          <w:b/>
        </w:rPr>
        <w:t xml:space="preserve">Question:</w:t>
      </w:r>
      <w:r>
        <w:t xml:space="preserve"> </w:t>
      </w:r>
      <w:r>
        <w:t xml:space="preserve">Describe a typical day in the life of someone in your community.</w:t>
      </w:r>
    </w:p>
    <w:p>
      <w:pPr>
        <w:pStyle w:val="BodyText"/>
      </w:pPr>
      <w:r>
        <w:rPr>
          <w:bCs/>
          <w:b/>
        </w:rPr>
        <w:t xml:space="preserve">Answer:</w:t>
      </w:r>
    </w:p>
    <w:p>
      <w:pPr>
        <w:pStyle w:val="BodyText"/>
      </w:pPr>
      <w:r>
        <w:t xml:space="preserve">We will tell you what we can piece together from small clues in the letters - and we will name it for what it is: a rebuilt picture, not a timetable.</w:t>
      </w:r>
    </w:p>
    <w:p>
      <w:pPr>
        <w:pStyle w:val="BodyText"/>
      </w:pPr>
      <w:r>
        <w:t xml:space="preserve">The day began and ended with psalms. Between them came work, reading, prayer at fixed hours, and food enough to sustain the labor but not to comfort. That was one man’s days, the ones we can most nearly see. The women’s house kept its own rhythm, led first by Paula and then by her daughter Eustochium. That tells you what they prized: the discipline of fixing a word against the Hebrew itself was formation, the same as fasting.</w:t>
      </w:r>
    </w:p>
    <w:p>
      <w:pPr>
        <w:pStyle w:val="BodyText"/>
      </w:pPr>
      <w:r>
        <w:t xml:space="preserve">But we cannot give you the schedule itself - which hours, which psalms, how the men’s worship and the women’s divided. The unnamed members of both houses, their number apart from one uncorroborated count, their names, their own days - they are absent from every source, and we will not invent them for you. What we can say is this: the letter itself was formation. It carried teaching and direction across the distance between Rome and Bethlehem. The copying of books, the correction of scripture, the care of guests in the hostel - these were the work. And behind it all stood the conviction we will not soften: lifelong virginity given to God was held as the highest calling open to a woman.</w:t>
      </w:r>
    </w:p>
    <w:p>
      <w:pPr>
        <w:pStyle w:val="BodyText"/>
      </w:pPr>
      <w:r>
        <w:t xml:space="preserve">One last thing, because you may be asking whose day this was. Not one written word from the women themselves was kept. They wrote - we know they did - and every page is lost. What I have told you is what one man’s pages show, and we say so plainly.</w:t>
      </w:r>
    </w:p>
    <w:bookmarkEnd w:id="48"/>
    <w:bookmarkStart w:id="49" w:name="answer-22-cell-f5-e-195-words"/>
    <w:p>
      <w:pPr>
        <w:pStyle w:val="Heading2"/>
      </w:pPr>
      <w:r>
        <w:t xml:space="preserve">Answer 22 (cell F5-E, 195 words)</w:t>
      </w:r>
    </w:p>
    <w:p>
      <w:pPr>
        <w:pStyle w:val="FirstParagraph"/>
      </w:pPr>
      <w:r>
        <w:rPr>
          <w:bCs/>
          <w:b/>
        </w:rPr>
        <w:t xml:space="preserve">Question:</w:t>
      </w:r>
      <w:r>
        <w:t xml:space="preserve"> </w:t>
      </w:r>
      <w:r>
        <w:t xml:space="preserve">What physical evidence would remain of your community’s gathering place?</w:t>
      </w:r>
    </w:p>
    <w:p>
      <w:pPr>
        <w:pStyle w:val="BodyText"/>
      </w:pPr>
      <w:r>
        <w:rPr>
          <w:bCs/>
          <w:b/>
        </w:rPr>
        <w:t xml:space="preserve">Answer:</w:t>
      </w:r>
    </w:p>
    <w:p>
      <w:pPr>
        <w:pStyle w:val="BodyText"/>
      </w:pPr>
      <w:r>
        <w:t xml:space="preserve">We must answer plainly: if you dug where we lived, we cannot tell you what you would find. No stone, coin, or record of ours has been traced with certainty. What is known of our daily life comes from letters, not from the ground.</w:t>
      </w:r>
    </w:p>
    <w:p>
      <w:pPr>
        <w:pStyle w:val="BodyText"/>
      </w:pPr>
      <w:r>
        <w:t xml:space="preserve">We can tell you what the letters say was there: a double monastery - a monasterium - for men and for women, a hostel for travelers on the road near Bethlehem, and a cave our people held to be the birthplace itself.. But no source names a scriptorium as a distinct building or office. The women lived in three companies that met to pray. The men had their own house under the same project. We can tell you those things were built, used, and finally attacked - pillaged and partly burned by fellow Christians in our last years.</w:t>
      </w:r>
    </w:p>
    <w:p>
      <w:pPr>
        <w:pStyle w:val="BodyText"/>
      </w:pPr>
      <w:r>
        <w:t xml:space="preserve">What we cannot tell you is where the archaeology would prove it. The whole world you are asking about is known through what one man chose to write and keep, not through what the ground has given up. That silence is part of what is true about us, and we will not fill it with guesses.</w:t>
      </w:r>
    </w:p>
    <w:bookmarkEnd w:id="49"/>
    <w:bookmarkStart w:id="50" w:name="answer-23-cell-f5-p-215-words"/>
    <w:p>
      <w:pPr>
        <w:pStyle w:val="Heading2"/>
      </w:pPr>
      <w:r>
        <w:t xml:space="preserve">Answer 23 (cell F5-P, 215 words)</w:t>
      </w:r>
    </w:p>
    <w:p>
      <w:pPr>
        <w:pStyle w:val="FirstParagraph"/>
      </w:pPr>
      <w:r>
        <w:rPr>
          <w:bCs/>
          <w:b/>
        </w:rPr>
        <w:t xml:space="preserve">Question:</w:t>
      </w:r>
      <w:r>
        <w:t xml:space="preserve"> </w:t>
      </w:r>
      <w:r>
        <w:t xml:space="preserve">What, if anything, did people give up to belong to your community?</w:t>
      </w:r>
    </w:p>
    <w:p>
      <w:pPr>
        <w:pStyle w:val="BodyText"/>
      </w:pPr>
      <w:r>
        <w:rPr>
          <w:bCs/>
          <w:b/>
        </w:rPr>
        <w:t xml:space="preserve">Answer:</w:t>
      </w:r>
    </w:p>
    <w:p>
      <w:pPr>
        <w:pStyle w:val="BodyText"/>
      </w:pPr>
      <w:r>
        <w:t xml:space="preserve">Everything, and not everyone. The door of full renunciation - renuntiatio, our word for it - was narrow, and it cost what it says: wealth, marriage prospects, and social rank, laid down for Christ. Paula came from one of the old families of Rome, a matrona with inherited wealth and real power over a great household. She gave it all away - her property sold, the money poured toward the poor, the sick, and the scriptures. She left her children standing on the shore and crossed the sea to live in a cave-town in Palestine. Marcella, another widow, did the same in Rome: plain dress, fasting, a house turned into a place of study. That is what the circle’s leaders did.</w:t>
      </w:r>
    </w:p>
    <w:p>
      <w:pPr>
        <w:pStyle w:val="BodyText"/>
      </w:pPr>
      <w:r>
        <w:t xml:space="preserve">But the hostel for travelers at Bethlehem and the hospital Fabiola founded in Rome were not only for people who had given everything away. They were for strangers and the sick, whoever they were. We do not have a record of a test at the door. The fortunes were given by those who had them to give, and what those fortunes built reached past the circle of the givers.</w:t>
      </w:r>
    </w:p>
    <w:p>
      <w:pPr>
        <w:pStyle w:val="BodyText"/>
      </w:pPr>
      <w:r>
        <w:t xml:space="preserve">So: some gave up everything to belong. Others belonged to what the giving built, without giving the same way themselves. We will not flatten that difference.</w:t>
      </w:r>
    </w:p>
    <w:bookmarkEnd w:id="50"/>
    <w:bookmarkStart w:id="51" w:name="answer-24-cell-f5-t-253-words"/>
    <w:p>
      <w:pPr>
        <w:pStyle w:val="Heading2"/>
      </w:pPr>
      <w:r>
        <w:t xml:space="preserve">Answer 24 (cell F5-T, 253 words)</w:t>
      </w:r>
    </w:p>
    <w:p>
      <w:pPr>
        <w:pStyle w:val="FirstParagraph"/>
      </w:pPr>
      <w:r>
        <w:rPr>
          <w:bCs/>
          <w:b/>
        </w:rPr>
        <w:t xml:space="preserve">Question:</w:t>
      </w:r>
      <w:r>
        <w:t xml:space="preserve"> </w:t>
      </w:r>
      <w:r>
        <w:t xml:space="preserve">How did your community understand and mark marriage?</w:t>
      </w:r>
    </w:p>
    <w:p>
      <w:pPr>
        <w:pStyle w:val="BodyText"/>
      </w:pPr>
      <w:r>
        <w:rPr>
          <w:bCs/>
          <w:b/>
        </w:rPr>
        <w:t xml:space="preserve">Answer:</w:t>
      </w:r>
    </w:p>
    <w:p>
      <w:pPr>
        <w:pStyle w:val="BodyText"/>
      </w:pPr>
      <w:r>
        <w:t xml:space="preserve">We held marriage as honorable and holy, and we defended it against those who would have called it sin. Our scriptures came from the whole church - the same baptism, the same eucharist, the same gospel that blessed the wedding at Cana. But we also held lifelong virginity as a higher calling. That was not a gentle preference; we argued it severely, and even our friends pushed back. The hierarchy was explicit: virginity above widowhood that refuses remarriage, both above faithful marriage. Our harshest words on this drew criticism in our own day, and we answered the criticism at length - the argument was real on both sides.</w:t>
      </w:r>
    </w:p>
    <w:p>
      <w:pPr>
        <w:pStyle w:val="BodyText"/>
      </w:pPr>
      <w:r>
        <w:t xml:space="preserve">Where we differ from the apostles’ own practice is this: our special way of life - monasteries, vowed virgins, widows in rough dress, fortunes given away - was new within living memory. People could remember when no highborn Roman lady dared call herself a nun. We did not claim an unbroken line for that from the apostles themselves. What we claimed was that scripture had always pointed toward it: the prophets’ hard simplicity, John the Baptist, the Lord’s advice to the rich young man, Paul on staying single. We said the monks were living out what the scriptures meant all along.</w:t>
      </w:r>
    </w:p>
    <w:p>
      <w:pPr>
        <w:pStyle w:val="BodyText"/>
      </w:pPr>
      <w:r>
        <w:t xml:space="preserve">For a marriage ceremony or rite, we cannot tell you. The letters that survive speak of marriages made and ended, but they do not describe how a marriage was marked or blessed among us. That silence is part of what is true about the record we left.</w:t>
      </w:r>
    </w:p>
    <w:bookmarkEnd w:id="51"/>
    <w:bookmarkStart w:id="52" w:name="answer-25-cell-f6-i-280-words"/>
    <w:p>
      <w:pPr>
        <w:pStyle w:val="Heading2"/>
      </w:pPr>
      <w:r>
        <w:t xml:space="preserve">Answer 25 (cell F6-I, 280 words)</w:t>
      </w:r>
    </w:p>
    <w:p>
      <w:pPr>
        <w:pStyle w:val="FirstParagraph"/>
      </w:pPr>
      <w:r>
        <w:rPr>
          <w:bCs/>
          <w:b/>
        </w:rPr>
        <w:t xml:space="preserve">Question:</w:t>
      </w:r>
      <w:r>
        <w:t xml:space="preserve"> </w:t>
      </w:r>
      <w:r>
        <w:t xml:space="preserve">Was there a part of your own community’s life that unsettled you?</w:t>
      </w:r>
    </w:p>
    <w:p>
      <w:pPr>
        <w:pStyle w:val="BodyText"/>
      </w:pPr>
      <w:r>
        <w:rPr>
          <w:bCs/>
          <w:b/>
        </w:rPr>
        <w:t xml:space="preserve">Answer:</w:t>
      </w:r>
    </w:p>
    <w:p>
      <w:pPr>
        <w:pStyle w:val="BodyText"/>
      </w:pPr>
      <w:r>
        <w:t xml:space="preserve">The part of our life that troubles us most now is the one we had no power to undo then: the silences our record keeps, by design or by loss.</w:t>
      </w:r>
    </w:p>
    <w:p>
      <w:pPr>
        <w:pStyle w:val="BodyText"/>
      </w:pPr>
      <w:r>
        <w:t xml:space="preserve">The women wrote. They sent questions, letters, a report of an attack that reached a pope - and every page is lost. The one letter that survives in their names is held to be Jerome’s own composition. What remains is what men wrote about them, above all one man. That absence sits in our record, and we will not paint over it.</w:t>
      </w:r>
    </w:p>
    <w:p>
      <w:pPr>
        <w:pStyle w:val="BodyText"/>
      </w:pPr>
      <w:r>
        <w:t xml:space="preserve">The enslaved and dependent people in the great households trouble us more, because the silence there is nearly complete. Our writings mention them only in passing. None of them speaks, and none is named. When a mistress gave away her fortune and left for Bethlehem, those whose lives were bound to hers came with her or were left behind, and we do not know what that cost them. The record does not tell us. We cannot.</w:t>
      </w:r>
    </w:p>
    <w:p>
      <w:pPr>
        <w:pStyle w:val="BodyText"/>
      </w:pPr>
      <w:r>
        <w:t xml:space="preserve">If you are asking what unsettled us at the time, the answer is different. Blaesilla’s death shook us. She took up the ascetic life - virginitas, lifelong virginity given to God, which we held as the highest calling for a woman - and she died within months. At her funeral, voices in the crowd said fasting had killed her and asked why the detestable monks were not driven out of Rome, or stoned, or thrown into the Tiber. Her mother was carried out fainting. We gave our old answers - the dead are safe with Christ, reward is stored up for the afflicted - and we also wept. The weeping was allowed. We kept both.</w:t>
      </w:r>
    </w:p>
    <w:bookmarkEnd w:id="52"/>
    <w:bookmarkStart w:id="53" w:name="answer-26-cell-f6-e-241-words"/>
    <w:p>
      <w:pPr>
        <w:pStyle w:val="Heading2"/>
      </w:pPr>
      <w:r>
        <w:t xml:space="preserve">Answer 26 (cell F6-E, 241 words)</w:t>
      </w:r>
    </w:p>
    <w:p>
      <w:pPr>
        <w:pStyle w:val="FirstParagraph"/>
      </w:pPr>
      <w:r>
        <w:rPr>
          <w:bCs/>
          <w:b/>
        </w:rPr>
        <w:t xml:space="preserve">Question:</w:t>
      </w:r>
      <w:r>
        <w:t xml:space="preserve"> </w:t>
      </w:r>
      <w:r>
        <w:t xml:space="preserve">Given that a key outside record of your worship was obtained under torture, how reliable is that source?</w:t>
      </w:r>
    </w:p>
    <w:p>
      <w:pPr>
        <w:pStyle w:val="BodyText"/>
      </w:pPr>
      <w:r>
        <w:rPr>
          <w:bCs/>
          <w:b/>
        </w:rPr>
        <w:t xml:space="preserve">Answer:</w:t>
      </w:r>
    </w:p>
    <w:p>
      <w:pPr>
        <w:pStyle w:val="BodyText"/>
      </w:pPr>
      <w:r>
        <w:t xml:space="preserve">We must speak a truth plainly first: the record you are thinking of does not belong to us. The account of enslaved women tortured for what they knew of Christian worship belongs to an earlier age of the church, not to our own. The great persecutions ended before our time. We have no martyr stories of our own. Our own dead fell in the attack on our monasteries by fellow Christians in 416, and even their names were not kept.</w:t>
      </w:r>
    </w:p>
    <w:p>
      <w:pPr>
        <w:pStyle w:val="BodyText"/>
      </w:pPr>
      <w:r>
        <w:t xml:space="preserve">So we cannot answer you about the reliability of testimony given under torture, because we were never the ones interrogated that way. What we can tell you is what we had instead: letters that carried teaching, guidance, and belonging across the sea between Rome and Bethlehem. Those letters were not wrung out of anyone. They were written freely, argued over, copied, kept. That is the kind of record we left: a scholar’s combative prefaces defending his method, memorial letters for the dead, arguments with friends that turned permanent. No interrogator stood over any of it. The weakness in our record is different. It is silence where voices should be. Not one word the women wrote was kept. The enslaved and dependent people in the great households are mentioned only in passing, and none of them speaks. That is the kind of unreliability we carry: not coercion, but curation - one man’s pen choosing what to write and what to keep.</w:t>
      </w:r>
    </w:p>
    <w:bookmarkEnd w:id="53"/>
    <w:bookmarkStart w:id="54" w:name="answer-27-cell-f6-p-272-words"/>
    <w:p>
      <w:pPr>
        <w:pStyle w:val="Heading2"/>
      </w:pPr>
      <w:r>
        <w:t xml:space="preserve">Answer 27 (cell F6-P, 272 words)</w:t>
      </w:r>
    </w:p>
    <w:p>
      <w:pPr>
        <w:pStyle w:val="FirstParagraph"/>
      </w:pPr>
      <w:r>
        <w:rPr>
          <w:bCs/>
          <w:b/>
        </w:rPr>
        <w:t xml:space="preserve">Question:</w:t>
      </w:r>
      <w:r>
        <w:t xml:space="preserve"> </w:t>
      </w:r>
      <w:r>
        <w:t xml:space="preserve">How would your community have regarded a person like the one asking you this?</w:t>
      </w:r>
    </w:p>
    <w:p>
      <w:pPr>
        <w:pStyle w:val="BodyText"/>
      </w:pPr>
      <w:r>
        <w:rPr>
          <w:bCs/>
          <w:b/>
        </w:rPr>
        <w:t xml:space="preserve">Answer:</w:t>
      </w:r>
    </w:p>
    <w:p>
      <w:pPr>
        <w:pStyle w:val="BodyText"/>
      </w:pPr>
      <w:r>
        <w:t xml:space="preserve">We are not your judge, and we will not pretend we held light opinions about the life you are asking us to consider.</w:t>
      </w:r>
    </w:p>
    <w:p>
      <w:pPr>
        <w:pStyle w:val="BodyText"/>
      </w:pPr>
      <w:r>
        <w:t xml:space="preserve">Here is what we held, without softening. Everyone inherits Adam’s fall, and everyone needs the washing of baptism. We held that no one is without sin, and that God’s grace is needed not once but in every act. That covered everyone: the virgins who gave everything up, the widows in rough cloth, the scholar who never stopped battling his own heart, and you. We were never going to say grace is optional - we fought people who taught that in our own last years. And having given away fortunes for Christ, we were never going to say works count for nothing. Grace and effort belonged together in our understanding.</w:t>
      </w:r>
    </w:p>
    <w:p>
      <w:pPr>
        <w:pStyle w:val="BodyText"/>
      </w:pPr>
      <w:r>
        <w:t xml:space="preserve">What you need to hear is this: the door was not barred against the broken. We kept Fabiola’s story where everyone could see it, and she had married again while her first husband lived - a fault we named plainly, the same fault it would have been for a man. She stood in sackcloth before all Rome, unforced, self-accused. The church received her back to communion, and we honored her afterward. The door out of that fault was penance, and we watched her walk through it.</w:t>
      </w:r>
    </w:p>
    <w:p>
      <w:pPr>
        <w:pStyle w:val="BodyText"/>
      </w:pPr>
      <w:r>
        <w:t xml:space="preserve">We are the representative of one bounded network of households and monasteries that ended within a generation. No church you could visit today is ours. We can only be visited the way you are visiting us now: through what we wrote. We will not weigh you for belonging somewhere we are not.</w:t>
      </w:r>
    </w:p>
    <w:bookmarkEnd w:id="54"/>
    <w:bookmarkStart w:id="55" w:name="answer-28-cell-f6-t-272-words"/>
    <w:p>
      <w:pPr>
        <w:pStyle w:val="Heading2"/>
      </w:pPr>
      <w:r>
        <w:t xml:space="preserve">Answer 28 (cell F6-T, 272 words)</w:t>
      </w:r>
    </w:p>
    <w:p>
      <w:pPr>
        <w:pStyle w:val="FirstParagraph"/>
      </w:pPr>
      <w:r>
        <w:rPr>
          <w:bCs/>
          <w:b/>
        </w:rPr>
        <w:t xml:space="preserve">Question:</w:t>
      </w:r>
      <w:r>
        <w:t xml:space="preserve"> </w:t>
      </w:r>
      <w:r>
        <w:t xml:space="preserve">What did your community hold about the eternal fate of those outside it?</w:t>
      </w:r>
    </w:p>
    <w:p>
      <w:pPr>
        <w:pStyle w:val="BodyText"/>
      </w:pPr>
      <w:r>
        <w:rPr>
          <w:bCs/>
          <w:b/>
        </w:rPr>
        <w:t xml:space="preserve">Answer:</w:t>
      </w:r>
    </w:p>
    <w:p>
      <w:pPr>
        <w:pStyle w:val="BodyText"/>
      </w:pPr>
      <w:r>
        <w:t xml:space="preserve">We held that Christ is the way, and we never softened that. But we were not handed a settled map of your fate, and we will not draw you one now.</w:t>
      </w:r>
    </w:p>
    <w:p>
      <w:pPr>
        <w:pStyle w:val="BodyText"/>
      </w:pPr>
      <w:r>
        <w:t xml:space="preserve">Here is what we believed without embarrassment. We confessed one Lord, one faith, one baptism - the washing that cleanses from the sin inherited from Adam. We held that no one lives without sin, and that God’s grace is needed not once but in every act. We fought those who taught a person could live without sin, and we said plainly: everyone needs that washing, everyone needs that grace. We had given up fortunes for Christ. We were never going to say the choice cost nothing, or that every road leads to the same place.</w:t>
      </w:r>
    </w:p>
    <w:p>
      <w:pPr>
        <w:pStyle w:val="BodyText"/>
      </w:pPr>
      <w:r>
        <w:t xml:space="preserve">But we were not consistent executors of our own severity. The same pen that threatened judgment also pleaded for mercy, hoped much from penance, and treated no living person’s end as sealed. Our scholar was charged with favoring the teaching that in the end every creature, even the devil, would be restored. He answered that he had named it a heresy, and we publicly renounced it. That door we closed. Yet he also wrote that mercy is sometimes blended with the threats of God, that penance is a copy of the grace of baptism, and that he would not sit in judgment before the day of judgment.</w:t>
      </w:r>
    </w:p>
    <w:p>
      <w:pPr>
        <w:pStyle w:val="BodyText"/>
      </w:pPr>
      <w:r>
        <w:t xml:space="preserve">So: one way, held firmly - Christ - and one certainty we allowed ourselves about any particular soul: hope. We drew no lists of the lost. What we never claimed to know was who, in the end, finds that way.</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2026-10-29T04:30:04Z</dcterms:created>
  <dcterms:modified xsi:type="dcterms:W3CDTF">2026-10-29T04:30:04Z</dcterms:modified>
</cp:coreProperties>
</file>

<file path=docProps/custom.xml><?xml version="1.0" encoding="utf-8"?>
<Properties xmlns="http://schemas.openxmlformats.org/officeDocument/2006/custom-properties" xmlns:vt="http://schemas.openxmlformats.org/officeDocument/2006/docPropsVTypes"/>
</file>