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CHURCH IN CONVERSATION</w:t>
      </w:r>
    </w:p>
    <w:p>
      <w:pPr>
        <w:spacing w:after="200"/>
        <w:jc w:val="center"/>
      </w:pPr>
      <w:r>
        <w:rPr>
          <w:sz w:val="24"/>
          <w:szCs w:val="24"/>
        </w:rPr>
        <w:t xml:space="preserve">A Review I Need — and Would Trust You With</w:t>
      </w:r>
    </w:p>
    <w:p>
      <w:pPr>
        <w:spacing w:after="100"/>
      </w:pPr>
      <w:r>
        <w:rPr>
          <w:i/>
          <w:iCs/>
          <w:color w:val="C00000"/>
        </w:rPr>
        <w:t xml:space="preserve">[STATUS, 2026-08-02: Article 31 external scholarly review is now a Year 2 item on the 5-year timeline, not a near-term send — cost of doing it right doesn’t fit the current budget. This draft is not paused for lack of substance; it’s complete apart from the opening block below. Hold until Year 2 planning starts. See CiC_System_Hub_Decision_Log.md, 2026-08-02.]</w:t>
      </w:r>
    </w:p>
    <w:p>
      <w:pPr>
        <w:spacing w:after="100"/>
      </w:pPr>
      <w:r>
        <w:rPr>
          <w:i/>
          <w:iCs/>
        </w:rPr>
        <w:t xml:space="preserve">[Personal opening in Mark’s own words — the relationship, the memory, why them. Everything below is just the substance in writing, for after the conversation.]</w:t>
      </w:r>
    </w:p>
    <w:p>
      <w:pPr>
        <w:pStyle w:val="Heading1"/>
        <w:spacing w:after="100" w:before="240"/>
      </w:pPr>
      <w:r>
        <w:rPr>
          <w:color w:val="1F3864"/>
          <w:sz w:val="26"/>
          <w:szCs w:val="26"/>
        </w:rPr>
        <w:t xml:space="preserve">What I’ve been building</w:t>
      </w:r>
    </w:p>
    <w:p>
      <w:pPr>
        <w:spacing w:after="100"/>
      </w:pPr>
      <w:r>
        <w:t xml:space="preserve">For the past two years I’ve been reconstructing historical Christian communities — a post-apostolic house church, Alexandria, the Egyptian desert, Syriac Edessa-Nisibis, with five more ancient worlds underway — as what I call formation worlds: communities a person can actually sit down and talk with, through an AI voice that is only allowed to speak from that world’s own documented life. Every claim it makes carries a visible confidence label (Documented, Widely Accepted, Contested, Inferential/Thin), every story it tells is tier-classified with a strict no-invention rule, and the whole thing is governed by a written constitution that forbids the voice from persuading, modernizing, defending, or critiquing. It bears witness to how a community knew Christ; it doesn’t recruit.</w:t>
      </w:r>
    </w:p>
    <w:p>
      <w:pPr>
        <w:spacing w:after="100"/>
      </w:pPr>
      <w:r>
        <w:t xml:space="preserve">Here’s the honest center of the ask: I’m not a patristics scholar, and I built the whole system on that admission. Its governing rules require real accountability to someone who actually knows this field — before I can honestly call any of this validated. That’s you, if you’re willing.</w:t>
      </w:r>
    </w:p>
    <w:p>
      <w:pPr>
        <w:pStyle w:val="Heading1"/>
        <w:spacing w:after="100" w:before="240"/>
      </w:pPr>
      <w:r>
        <w:rPr>
          <w:color w:val="1F3864"/>
          <w:sz w:val="26"/>
          <w:szCs w:val="26"/>
        </w:rPr>
        <w:t xml:space="preserve">What I’m asking</w:t>
      </w:r>
    </w:p>
    <w:p>
      <w:pPr>
        <w:spacing w:after="100"/>
      </w:pPr>
      <w:r>
        <w:t xml:space="preserve">Read the work and tell me where it’s wrong. Where the method would mislead. Where a reconstruction claims more than its evidence carries. Where a confidence label is set too high — or too low. Where the field would wince. The rules I work under call this an external scholarly review; what I actually need is a friend with expertise telling me the truth. Critical findings aren’t a problem for the project — they’re the point of the exercise, and they get acted on.</w:t>
      </w:r>
    </w:p>
    <w:p>
      <w:pPr>
        <w:spacing w:after="100"/>
      </w:pPr>
      <w:r>
        <w:t xml:space="preserve">And beyond the formal review — I’d genuinely welcome anything else you see: suggestions, warnings, people I ought to meet, ways this could serve students. You know things about this field and about teaching it that no review checklist would surface. If, after you’ve seen the work, it earns your confidence and you ever wanted to say so publicly, that door is open and would honor me — but it is not the ask, and saying nothing publicly changes nothing between us.</w:t>
      </w:r>
    </w:p>
    <w:p>
      <w:pPr>
        <w:pStyle w:val="Heading1"/>
        <w:spacing w:after="100" w:before="240"/>
      </w:pPr>
      <w:r>
        <w:rPr>
          <w:color w:val="1F3864"/>
          <w:sz w:val="26"/>
          <w:szCs w:val="26"/>
        </w:rPr>
        <w:t xml:space="preserve">What it looks like practically</w:t>
      </w:r>
    </w:p>
    <w:p>
      <w:pPr>
        <w:pStyle w:val="ListParagraph"/>
        <w:numPr>
          <w:ilvl w:val="0"/>
          <w:numId w:val="2"/>
        </w:numPr>
        <w:spacing w:after="60"/>
      </w:pPr>
      <w:r>
        <w:rPr>
          <w:b/>
          <w:bCs/>
        </w:rPr>
        <w:t xml:space="preserve">What you’d get: </w:t>
      </w:r>
      <w:r>
        <w:t xml:space="preserve">the construction methodology, the governing constitution, and the worlds themselves — starting with a short World Brief (enclosed) for the first world, a post-apostolic house-church reconstruction, so you can see in ten minutes what a finished world actually is. You choose how deep to go; full source ecologies and the live conversational voices are all open to you.</w:t>
      </w:r>
    </w:p>
    <w:p>
      <w:pPr>
        <w:pStyle w:val="ListParagraph"/>
        <w:numPr>
          <w:ilvl w:val="0"/>
          <w:numId w:val="2"/>
        </w:numPr>
        <w:spacing w:after="60"/>
      </w:pPr>
      <w:r>
        <w:rPr>
          <w:b/>
          <w:bCs/>
        </w:rPr>
        <w:t xml:space="preserve">Pace — and I’ll be straight about this: </w:t>
      </w:r>
      <w:r>
        <w:t xml:space="preserve">the first worlds are already meeting real participants this month, so early is worth much more to me than exhaustive. My hope: a first pass on the methodology and that first world within a couple of weeks of starting, and the rest rolling as your schedule allows — wrapping in four to six weeks rather than a semester. Around 25–40 hours all told, but the shape of those hours is entirely yours.</w:t>
      </w:r>
    </w:p>
    <w:p>
      <w:pPr>
        <w:pStyle w:val="ListParagraph"/>
        <w:numPr>
          <w:ilvl w:val="0"/>
          <w:numId w:val="2"/>
        </w:numPr>
        <w:spacing w:after="60"/>
      </w:pPr>
      <w:r>
        <w:rPr>
          <w:b/>
          <w:bCs/>
        </w:rPr>
        <w:t xml:space="preserve">Findings in any form: </w:t>
      </w:r>
      <w:r>
        <w:t xml:space="preserve">a memo, margin notes, or a long phone call I take notes on. “This is fine” is as useful as “this is wrong.”</w:t>
      </w:r>
    </w:p>
    <w:p>
      <w:pPr>
        <w:pStyle w:val="ListParagraph"/>
        <w:numPr>
          <w:ilvl w:val="0"/>
          <w:numId w:val="2"/>
        </w:numPr>
        <w:spacing w:after="60"/>
      </w:pPr>
      <w:r>
        <w:rPr>
          <w:b/>
          <w:bCs/>
        </w:rPr>
        <w:t xml:space="preserve">Honorarium: </w:t>
      </w:r>
      <w:r>
        <w:t xml:space="preserve">[$1,000–1,500 — Mark: set per the relationship]. Paid gladly and paid the same no matter how critical the findings are. This is real work and I won’t pretend otherwise.</w:t>
      </w:r>
    </w:p>
    <w:p>
      <w:pPr>
        <w:pStyle w:val="Heading1"/>
        <w:spacing w:after="100" w:before="240"/>
      </w:pPr>
      <w:r>
        <w:rPr>
          <w:color w:val="1F3864"/>
          <w:sz w:val="26"/>
          <w:szCs w:val="26"/>
        </w:rPr>
        <w:t xml:space="preserve">What happens with your review</w:t>
      </w:r>
    </w:p>
    <w:p>
      <w:pPr>
        <w:pStyle w:val="ListParagraph"/>
        <w:numPr>
          <w:ilvl w:val="0"/>
          <w:numId w:val="2"/>
        </w:numPr>
        <w:spacing w:after="60"/>
      </w:pPr>
      <w:r>
        <w:t xml:space="preserve">Your findings drive revisions. Anything you flag that I can’t fix, participants are told about — visible limitations are a core feature of this system, not fine print.</w:t>
      </w:r>
    </w:p>
    <w:p>
      <w:pPr>
        <w:pStyle w:val="ListParagraph"/>
        <w:numPr>
          <w:ilvl w:val="0"/>
          <w:numId w:val="2"/>
        </w:numPr>
        <w:spacing w:after="60"/>
      </w:pPr>
      <w:r>
        <w:t xml:space="preserve">The review is described honestly wherever it’s mentioned: its scope, your credentials, its limits. It will never be stretched into something bigger than it was. (Until external review exists, every participant is already told exactly that.)</w:t>
      </w:r>
    </w:p>
    <w:p>
      <w:pPr>
        <w:pStyle w:val="ListParagraph"/>
        <w:numPr>
          <w:ilvl w:val="0"/>
          <w:numId w:val="2"/>
        </w:numPr>
        <w:spacing w:after="60"/>
      </w:pPr>
      <w:r>
        <w:t xml:space="preserve">Your independence is the whole value: you had no hand in building this, and the project’s own rules prohibit treating my AI-assisted internal review as a substitute for you.</w:t>
      </w:r>
    </w:p>
    <w:p>
      <w:pPr>
        <w:pStyle w:val="Heading1"/>
        <w:spacing w:after="100" w:before="240"/>
      </w:pPr>
      <w:r>
        <w:rPr>
          <w:color w:val="1F3864"/>
          <w:sz w:val="26"/>
          <w:szCs w:val="26"/>
        </w:rPr>
        <w:t xml:space="preserve">Where things stand, told plainly</w:t>
      </w:r>
    </w:p>
    <w:p>
      <w:pPr>
        <w:spacing w:after="100"/>
      </w:pPr>
      <w:r>
        <w:t xml:space="preserve">Four worlds are live and in structured testing with real participants right now (a 10–12 person pilot this month, expanding through the fall). Nine ancient worlds complete by mid-September; a Reformation-era batch follows. The project forms as a Colorado nonprofit this fall. No world has had external scholarly review yet — you’d be the first, which is exactly why it matters. A second reviewer with early-church standing will come alongside so no single scholar carries this alone.</w:t>
      </w:r>
    </w:p>
    <w:p>
      <w:pPr>
        <w:spacing w:after="100"/>
      </w:pPr>
      <w:r>
        <w:t xml:space="preserve">I’d rather talk than have you read this cold, if you’re up for it — a call, whenever works for you, no agenda beyond you getting a feel for what I’m actually asking. Or if you’d rather look first: I can send the methodology and that first World Brief now, and we talk once you’ve had a look. Either order’s fine — whichever gets you in the door faster. Either way, thank you for reading even this far.</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2026-07-16T17:23:35.796Z</dcterms:created>
  <dcterms:modified xsi:type="dcterms:W3CDTF">2026-07-16T17:23:35.797Z</dcterms:modified>
</cp:coreProperties>
</file>

<file path=docProps/custom.xml><?xml version="1.0" encoding="utf-8"?>
<Properties xmlns="http://schemas.openxmlformats.org/officeDocument/2006/custom-properties" xmlns:vt="http://schemas.openxmlformats.org/officeDocument/2006/docPropsVTypes"/>
</file>