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Church in Conversation</w:t>
      </w:r>
    </w:p>
    <w:p>
      <w:pPr>
        <w:spacing w:after="120" w:line="278"/>
        <w:jc w:val="center"/>
      </w:pPr>
      <w:r>
        <w:rPr>
          <w:i/>
          <w:iCs/>
          <w:color w:val="444444"/>
          <w:sz w:val="26"/>
          <w:szCs w:val="26"/>
        </w:rPr>
        <w:t xml:space="preserve">Frequently Asked Questions</w:t>
      </w:r>
    </w:p>
    <w:p>
      <w:pPr>
        <w:spacing w:after="120" w:line="278"/>
        <w:jc w:val="center"/>
      </w:pPr>
      <w:r>
        <w:rPr>
          <w:i/>
          <w:iCs/>
          <w:color w:val="777777"/>
          <w:sz w:val="18"/>
          <w:szCs w:val="18"/>
        </w:rPr>
        <w:t xml:space="preserve">For friends, pastors, scholars, and anyone curious about what this is and where it stands. Honest answers — including to the hard questions.</w:t>
      </w:r>
    </w:p>
    <w:p>
      <w:pPr>
        <w:pBdr>
          <w:bottom w:val="single" w:color="BBBBBB" w:sz="6" w:space="1"/>
        </w:pBdr>
        <w:spacing w:after="160" w:before="160"/>
      </w:pPr>
      <w:r>
        <w:t xml:space="preserve"/>
      </w:r>
    </w:p>
    <w:p>
      <w:pPr>
        <w:pStyle w:val="Heading2"/>
      </w:pPr>
      <w:r>
        <w:t xml:space="preserve">What is Church in Conversation, in one sentence?</w:t>
      </w:r>
    </w:p>
    <w:p>
      <w:pPr>
        <w:spacing w:after="160" w:line="278"/>
      </w:pPr>
      <w:r>
        <w:t xml:space="preserve">We reconstruct a real historical Christian world — a particular community, time, and way of following Jesus — and let you meet it in conversation, through a voice who speaks from inside it. The first world is Alexandria in the third and fourth centuries, and the voice is named Theon.</w:t>
      </w:r>
    </w:p>
    <w:p>
      <w:pPr>
        <w:pStyle w:val="Heading2"/>
      </w:pPr>
      <w:r>
        <w:t xml:space="preserve">Is this just a religious chatbot, or “ChatGPT for Christianity”?</w:t>
      </w:r>
    </w:p>
    <w:p>
      <w:pPr>
        <w:spacing w:after="160" w:line="278"/>
      </w:pPr>
      <w:r>
        <w:t xml:space="preserve">No. A chatbot answers your questions from a neutral, modern, everywhere-and-nowhere standpoint. Theon is the opposite: a single voice formed in one place and time, built from primary sources, who speaks from within that formation and doesn’t step outside it to explain himself in modern terms. The point isn’t information — it’s encounter.</w:t>
      </w:r>
    </w:p>
    <w:p>
      <w:pPr>
        <w:pStyle w:val="Heading2"/>
      </w:pPr>
      <w:r>
        <w:t xml:space="preserve">Is Theon a real person? Are you putting words in a historical figure’s mouth?</w:t>
      </w:r>
    </w:p>
    <w:p>
      <w:pPr>
        <w:spacing w:after="160" w:line="278"/>
      </w:pPr>
      <w:r>
        <w:t xml:space="preserve">Neither. There was no historical “Theon” we’re impersonating, and we’re not claiming to channel a specific real person. He’s a carefully built composite voice. The closest analogy is an icon: an honestly made thing whose whole purpose is to point past itself to something real, not to be mistaken for the thing itself. We are always clear that he is a reconstruction, and the system is built so he never pretends otherwise.</w:t>
      </w:r>
    </w:p>
    <w:p>
      <w:pPr>
        <w:pStyle w:val="Heading2"/>
      </w:pPr>
      <w:r>
        <w:t xml:space="preserve">Will it try to convert people, or push a particular theology?</w:t>
      </w:r>
    </w:p>
    <w:p>
      <w:pPr>
        <w:spacing w:after="160" w:line="278"/>
      </w:pPr>
      <w:r>
        <w:t xml:space="preserve">No — and this is written into the project’s governing principles, not added as a courtesy. It offers; it never pressures. It doesn’t argue for one tradition or sell a generic Jesus, and it leaves every conclusion entirely to the person. We consider a conversation successful when it was honest and free, not when someone changed their mind.</w:t>
      </w:r>
    </w:p>
    <w:p>
      <w:pPr>
        <w:pStyle w:val="Heading2"/>
      </w:pPr>
      <w:r>
        <w:t xml:space="preserve">Whose theology is it — Catholic, Protestant, Orthodox, evangelical?</w:t>
      </w:r>
    </w:p>
    <w:p>
      <w:pPr>
        <w:spacing w:after="160" w:line="278"/>
      </w:pPr>
      <w:r>
        <w:t xml:space="preserve">None and all. The project’s conviction is that the richness of Christ shows up across the whole sweep of His church, and that no single stream holds all of it. Each world is built to be faithfully itself — Alexandria is genuinely Alexandrian — rather than bent toward any modern camp.</w:t>
      </w:r>
    </w:p>
    <w:p>
      <w:pPr>
        <w:pStyle w:val="Heading2"/>
      </w:pPr>
      <w:r>
        <w:t xml:space="preserve">How do you know it’s accurate? What stops it from making things up?</w:t>
      </w:r>
    </w:p>
    <w:p>
      <w:pPr>
        <w:spacing w:after="160" w:line="278"/>
      </w:pPr>
      <w:r>
        <w:t xml:space="preserve">This is the hardest and most important question, and we treat it that way. Each world is built from primary sources with explicit confidence levels — what is well-attested, what is contested, what is thin — and the system is built to say “we don’t know” rather than invent. You can see the sources behind what Theon says.</w:t>
      </w:r>
    </w:p>
    <w:p>
      <w:pPr>
        <w:spacing w:after="160" w:line="278"/>
      </w:pPr>
      <w:r>
        <w:t xml:space="preserve">We are also honest that no system like this can be perfect. That is exactly why a formal review by a scholar of early Christianity is a required step before we would ever call a world validated — and why, in this early phase, we ask testers to flag anything that feels historically off.</w:t>
      </w:r>
    </w:p>
    <w:p>
      <w:pPr>
        <w:pStyle w:val="Heading2"/>
      </w:pPr>
      <w:r>
        <w:t xml:space="preserve">Is it safe for someone who has been hurt by the church?</w:t>
      </w:r>
    </w:p>
    <w:p>
      <w:pPr>
        <w:spacing w:after="160" w:line="278"/>
      </w:pPr>
      <w:r>
        <w:t xml:space="preserve">That is the person we most want to serve, and the person we are most careful about. In this early phase every conversation is supervised, adults only, and anyone can stop at any moment. We are deliberately going slowly here: this has to be genuinely safe before it is impressive, and we would rather delay than risk re-wounding someone.</w:t>
      </w:r>
    </w:p>
    <w:p>
      <w:pPr>
        <w:pStyle w:val="Heading2"/>
      </w:pPr>
      <w:r>
        <w:t xml:space="preserve">Isn’t using AI for faith a little dangerous?</w:t>
      </w:r>
    </w:p>
    <w:p>
      <w:pPr>
        <w:spacing w:after="160" w:line="278"/>
      </w:pPr>
      <w:r>
        <w:t xml:space="preserve">It can be, and we take that seriously — which is part of why the project is built the way it is. AI here is a tool for making something, the way a craftsman uses tools to make an icon. It is never presented as alive, divine, or a substitute for prayer, Scripture, or the church. We have built in specific guards against the real spiritual risks — manipulation, and people leaning on Theon instead of on real human relationships. The aim is to point people toward the living church, never to replace it.</w:t>
      </w:r>
    </w:p>
    <w:p>
      <w:pPr>
        <w:pStyle w:val="Heading2"/>
      </w:pPr>
      <w:r>
        <w:t xml:space="preserve">Does this replace church, pastors, or real community?</w:t>
      </w:r>
    </w:p>
    <w:p>
      <w:pPr>
        <w:spacing w:after="160" w:line="278"/>
      </w:pPr>
      <w:r>
        <w:t xml:space="preserve">No, and it is designed not to. Formation happens in the body of Christ — in real relationships, sacraments, and community. This is a doorway and a teaching companion, not a congregation. If anything, the hope is that it sends people back toward the living church with new eyes.</w:t>
      </w:r>
    </w:p>
    <w:p>
      <w:pPr>
        <w:pStyle w:val="Heading2"/>
      </w:pPr>
      <w:r>
        <w:t xml:space="preserve">Who is building this, and are you qualified?</w:t>
      </w:r>
    </w:p>
    <w:p>
      <w:pPr>
        <w:spacing w:after="160" w:line="278"/>
      </w:pPr>
      <w:r>
        <w:t xml:space="preserve">[I’m Mark — thirty years as a professional facilitator and in learning-and-development leadership for Christian organizations.] I am not a credentialed historian of the early church, and I have never pretended to be — which is precisely why outside scholarly review is built into the project as a requirement rather than an afterthought. The method is rigorous; the validation has to come from people who know more than I do, and getting it is one of the next steps.</w:t>
      </w:r>
    </w:p>
    <w:p>
      <w:pPr>
        <w:pStyle w:val="Heading2"/>
      </w:pPr>
      <w:r>
        <w:t xml:space="preserve">Can I try it?</w:t>
      </w:r>
    </w:p>
    <w:p>
      <w:pPr>
        <w:spacing w:after="160" w:line="278"/>
      </w:pPr>
      <w:r>
        <w:t xml:space="preserve">Yes — that is what this phase is for. It is a small, supervised testing group right now. [Reach out to me and we’ll set up a session.] You would have a real conversation, then send it back with a few honest notes about what landed and what didn’t. We are not asking whether you liked it; we are asking what you noticed — where it felt alive and where it felt constructed.</w:t>
      </w:r>
    </w:p>
    <w:p>
      <w:pPr>
        <w:pStyle w:val="Heading2"/>
      </w:pPr>
      <w:r>
        <w:t xml:space="preserve">Is my conversation private?</w:t>
      </w:r>
    </w:p>
    <w:p>
      <w:pPr>
        <w:spacing w:after="160" w:line="278"/>
      </w:pPr>
      <w:r>
        <w:t xml:space="preserve">In this testing phase we ask you to share your conversation with us afterward — that is the whole point of testing, and you will know that going in. It is seen by [me] and handled with care. Nothing is shared further or made public without your permission.</w:t>
      </w:r>
    </w:p>
    <w:p>
      <w:pPr>
        <w:pStyle w:val="Heading2"/>
      </w:pPr>
      <w:r>
        <w:t xml:space="preserve">What happens over the next few months?</w:t>
      </w:r>
    </w:p>
    <w:p>
      <w:pPr>
        <w:spacing w:after="160" w:line="278"/>
      </w:pPr>
      <w:r>
        <w:t xml:space="preserve">Four things: deepen the voice so the world feels genuinely inhabited; strengthen the safeguards for anyone who arrives carrying pain; get a real scholar to review the first world; and run careful testing with people like you. The discipline through all of it is keeping the world true — resisting the temptation to make it warmer and easier until it loses what makes it real.</w:t>
      </w:r>
    </w:p>
    <w:p>
      <w:pPr>
        <w:pStyle w:val="Heading2"/>
      </w:pPr>
      <w:r>
        <w:t xml:space="preserve">What does it cost to run, and how can I help?</w:t>
      </w:r>
    </w:p>
    <w:p>
      <w:pPr>
        <w:spacing w:after="160" w:line="278"/>
      </w:pPr>
      <w:r>
        <w:t xml:space="preserve">The ongoing costs are modest but real — [the AI models that do the building and the rigorous reviewing, the voice technology, and the hosting platform, roughly $___/month altogether]. More than money, the most valuable help is to pray for it, try it and tell us honestly what you found, and introduce us to a scholar or pastor who should see it. [If you would like to help keep the lights on, reach out and I’ll tell you exactly where things stand.]</w:t>
      </w:r>
    </w:p>
    <w:p>
      <w:pPr>
        <w:pStyle w:val="Heading2"/>
      </w:pPr>
      <w:r>
        <w:t xml:space="preserve">What is the one thing you most want people to understand?</w:t>
      </w:r>
    </w:p>
    <w:p>
      <w:pPr>
        <w:spacing w:after="160" w:line="278"/>
      </w:pPr>
      <w:r>
        <w:t xml:space="preserve">That the whole value of this rests on its being trustworthy — historically, theologically, and pastorally. We would rather go slowly and keep it trustworthy than go fast and lose that. If it ever stops being honest, it stops being worth doing.</w:t>
      </w:r>
    </w:p>
    <w:p>
      <w:pPr>
        <w:pBdr>
          <w:bottom w:val="single" w:color="BBBBBB" w:sz="6" w:space="1"/>
        </w:pBdr>
        <w:spacing w:after="160" w:before="160"/>
      </w:pPr>
      <w:r>
        <w:t xml:space="preserve"/>
      </w:r>
    </w:p>
    <w:p>
      <w:pPr>
        <w:spacing w:after="160" w:line="278"/>
      </w:pPr>
      <w:r>
        <w:rPr>
          <w:i/>
          <w:iCs/>
          <w:color w:val="777777"/>
          <w:sz w:val="18"/>
          <w:szCs w:val="18"/>
        </w:rPr>
        <w:t xml:space="preserve">Church in Conversation is in active, careful development. Everything described here is an early prototype; historical reconstruction is built from primary sources with explicit attention to what the evidence supports and where it is thin, and remains provisional until external scholarly review 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260"/>
      <w:outlineLvl w:val="1"/>
    </w:pPr>
    <w:rPr>
      <w:rFonts w:ascii="Arial" w:cs="Arial" w:eastAsia="Arial" w:hAnsi="Arial"/>
      <w:b/>
      <w:bCs/>
      <w:color w:val="2E4B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2026-06-22T12:40:01.619Z</dcterms:created>
  <dcterms:modified xsi:type="dcterms:W3CDTF">2026-06-22T12:40:01.619Z</dcterms:modified>
</cp:coreProperties>
</file>

<file path=docProps/custom.xml><?xml version="1.0" encoding="utf-8"?>
<Properties xmlns="http://schemas.openxmlformats.org/officeDocument/2006/custom-properties" xmlns:vt="http://schemas.openxmlformats.org/officeDocument/2006/docPropsVTypes"/>
</file>