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28A" w:rsidRDefault="0095128A">
      <w:pPr>
        <w:pStyle w:val="Standard"/>
        <w:spacing w:after="0" w:line="240" w:lineRule="auto"/>
        <w:jc w:val="center"/>
        <w:rPr>
          <w:rFonts w:ascii="Times New Roman" w:hAnsi="Times New Roman"/>
          <w:b/>
          <w:sz w:val="24"/>
          <w:szCs w:val="24"/>
        </w:rPr>
      </w:pPr>
      <w:r>
        <w:rPr>
          <w:rFonts w:ascii="Times New Roman" w:hAnsi="Times New Roman"/>
          <w:b/>
          <w:sz w:val="24"/>
          <w:szCs w:val="24"/>
        </w:rPr>
        <w:t>Introduction to Sports and Entertainment Marketing (SEM)</w:t>
      </w:r>
    </w:p>
    <w:p w:rsidR="00AD3173" w:rsidRDefault="0057281C">
      <w:pPr>
        <w:pStyle w:val="Standard"/>
        <w:spacing w:after="0" w:line="240" w:lineRule="auto"/>
        <w:jc w:val="center"/>
        <w:rPr>
          <w:rFonts w:ascii="Times New Roman" w:hAnsi="Times New Roman"/>
          <w:b/>
          <w:sz w:val="24"/>
          <w:szCs w:val="24"/>
        </w:rPr>
      </w:pPr>
      <w:r>
        <w:rPr>
          <w:rFonts w:ascii="Times New Roman" w:hAnsi="Times New Roman"/>
          <w:b/>
          <w:sz w:val="24"/>
          <w:szCs w:val="24"/>
        </w:rPr>
        <w:t>Course Syllabus 2013-2014</w:t>
      </w:r>
    </w:p>
    <w:p w:rsidR="00AD3173" w:rsidRDefault="00AD3173">
      <w:pPr>
        <w:pStyle w:val="Standard"/>
        <w:spacing w:after="0" w:line="240" w:lineRule="auto"/>
        <w:jc w:val="center"/>
        <w:rPr>
          <w:rFonts w:ascii="Times New Roman" w:hAnsi="Times New Roman"/>
          <w:b/>
          <w:sz w:val="24"/>
          <w:szCs w:val="24"/>
        </w:rPr>
      </w:pPr>
    </w:p>
    <w:p w:rsidR="00AD3173" w:rsidRDefault="00AD3173">
      <w:pPr>
        <w:pStyle w:val="Standard"/>
        <w:spacing w:after="0" w:line="240" w:lineRule="auto"/>
        <w:jc w:val="center"/>
        <w:rPr>
          <w:rFonts w:ascii="Times New Roman" w:hAnsi="Times New Roman"/>
        </w:rPr>
      </w:pPr>
    </w:p>
    <w:p w:rsidR="00AD3173" w:rsidRDefault="00097456">
      <w:pPr>
        <w:pStyle w:val="Standard"/>
        <w:spacing w:after="0" w:line="240" w:lineRule="auto"/>
        <w:rPr>
          <w:rFonts w:ascii="Times New Roman" w:hAnsi="Times New Roman"/>
        </w:rPr>
      </w:pPr>
      <w:r>
        <w:rPr>
          <w:rFonts w:ascii="Times New Roman" w:hAnsi="Times New Roman"/>
        </w:rPr>
        <w:t>Instructor:  Seth Hutchinson</w:t>
      </w:r>
    </w:p>
    <w:p w:rsidR="00AD3173" w:rsidRDefault="00097456">
      <w:pPr>
        <w:pStyle w:val="Standard"/>
        <w:spacing w:after="0" w:line="240" w:lineRule="auto"/>
      </w:pPr>
      <w:r>
        <w:rPr>
          <w:rFonts w:ascii="Times New Roman" w:hAnsi="Times New Roman"/>
        </w:rPr>
        <w:t xml:space="preserve">Email: </w:t>
      </w:r>
      <w:r w:rsidR="004B795E">
        <w:rPr>
          <w:rStyle w:val="Internetlink"/>
          <w:rFonts w:ascii="Times New Roman" w:hAnsi="Times New Roman"/>
        </w:rPr>
        <w:t>rhutchinson@forsyth.k12.ga.us</w:t>
      </w:r>
    </w:p>
    <w:p w:rsidR="00AD3173" w:rsidRDefault="00F57F40">
      <w:pPr>
        <w:pStyle w:val="Standard"/>
        <w:spacing w:after="0" w:line="240" w:lineRule="auto"/>
        <w:rPr>
          <w:rFonts w:ascii="Times New Roman" w:hAnsi="Times New Roman"/>
        </w:rPr>
      </w:pPr>
      <w:r>
        <w:rPr>
          <w:rFonts w:ascii="Times New Roman" w:hAnsi="Times New Roman"/>
        </w:rPr>
        <w:t>Pho</w:t>
      </w:r>
      <w:r w:rsidR="004B795E">
        <w:rPr>
          <w:rFonts w:ascii="Times New Roman" w:hAnsi="Times New Roman"/>
        </w:rPr>
        <w:t>ne:  770-887-8151    Ext: 110239</w:t>
      </w:r>
    </w:p>
    <w:p w:rsidR="00AD3173" w:rsidRDefault="004B795E">
      <w:pPr>
        <w:pStyle w:val="Standard"/>
        <w:spacing w:after="0" w:line="240" w:lineRule="auto"/>
        <w:rPr>
          <w:rFonts w:ascii="Times New Roman" w:hAnsi="Times New Roman"/>
        </w:rPr>
      </w:pPr>
      <w:r>
        <w:rPr>
          <w:rFonts w:ascii="Times New Roman" w:hAnsi="Times New Roman"/>
        </w:rPr>
        <w:t>Room:  239</w:t>
      </w:r>
    </w:p>
    <w:p w:rsidR="00AD3173" w:rsidRDefault="00AD3173">
      <w:pPr>
        <w:pStyle w:val="Standard"/>
        <w:spacing w:after="0" w:line="240" w:lineRule="auto"/>
        <w:jc w:val="center"/>
        <w:rPr>
          <w:rFonts w:ascii="Times New Roman" w:hAnsi="Times New Roman"/>
        </w:rPr>
      </w:pPr>
    </w:p>
    <w:p w:rsidR="00AD3173" w:rsidRPr="00BC366E" w:rsidRDefault="00F57F40" w:rsidP="00BC366E">
      <w:pPr>
        <w:pStyle w:val="Default"/>
        <w:rPr>
          <w:rFonts w:ascii="Times New Roman" w:hAnsi="Times New Roman" w:cs="Times New Roman"/>
        </w:rPr>
      </w:pPr>
      <w:r w:rsidRPr="00BC366E">
        <w:rPr>
          <w:rFonts w:ascii="Times New Roman" w:hAnsi="Times New Roman" w:cs="Times New Roman"/>
          <w:b/>
        </w:rPr>
        <w:t xml:space="preserve">Course Description: </w:t>
      </w:r>
      <w:r w:rsidR="00BC366E" w:rsidRPr="00BC366E">
        <w:rPr>
          <w:rFonts w:ascii="Times New Roman" w:hAnsi="Times New Roman" w:cs="Times New Roman"/>
        </w:rPr>
        <w:t>This course introduces the student to the major segments of the Sports and Entertainment Industry and the social and economic impact it has on the local, state, national, and global economies. The products and services offered to consumers and the impact of marke</w:t>
      </w:r>
      <w:r w:rsidR="00BC366E" w:rsidRPr="00BC366E">
        <w:rPr>
          <w:rFonts w:ascii="Times New Roman" w:hAnsi="Times New Roman" w:cs="Times New Roman"/>
        </w:rPr>
        <w:t>t</w:t>
      </w:r>
      <w:r w:rsidR="00BC366E" w:rsidRPr="00BC366E">
        <w:rPr>
          <w:rFonts w:ascii="Times New Roman" w:hAnsi="Times New Roman" w:cs="Times New Roman"/>
        </w:rPr>
        <w:t>ing on these products and services are examined. Units include: Business Fundamentals, Product Mix, Product Knowledge, Product/Service Management, Business Regulations, Interpersonal Skills, Selling, Marketing-Information Management, Economics, Distribution, Pricing, Adverti</w:t>
      </w:r>
      <w:r w:rsidR="00BC366E" w:rsidRPr="00BC366E">
        <w:rPr>
          <w:rFonts w:ascii="Times New Roman" w:hAnsi="Times New Roman" w:cs="Times New Roman"/>
        </w:rPr>
        <w:t>s</w:t>
      </w:r>
      <w:r w:rsidR="00BC366E" w:rsidRPr="00BC366E">
        <w:rPr>
          <w:rFonts w:ascii="Times New Roman" w:hAnsi="Times New Roman" w:cs="Times New Roman"/>
        </w:rPr>
        <w:t>ing, Public</w:t>
      </w:r>
      <w:r w:rsidR="00BC366E" w:rsidRPr="00BC366E">
        <w:rPr>
          <w:rFonts w:ascii="Times New Roman" w:hAnsi="Times New Roman" w:cs="Times New Roman"/>
        </w:rPr>
        <w:t>i</w:t>
      </w:r>
      <w:r w:rsidR="00BC366E" w:rsidRPr="00BC366E">
        <w:rPr>
          <w:rFonts w:ascii="Times New Roman" w:hAnsi="Times New Roman" w:cs="Times New Roman"/>
        </w:rPr>
        <w:t>ty/Public Relations, Sales Promotion, Business Risks, and Organization.</w:t>
      </w:r>
    </w:p>
    <w:p w:rsidR="00AD3173" w:rsidRDefault="00AD3173" w:rsidP="00827094">
      <w:pPr>
        <w:pStyle w:val="Standard"/>
        <w:spacing w:after="0" w:line="240" w:lineRule="auto"/>
        <w:rPr>
          <w:rFonts w:ascii="Times New Roman" w:hAnsi="Times New Roman"/>
          <w:color w:val="000000"/>
        </w:rPr>
      </w:pPr>
    </w:p>
    <w:p w:rsidR="00AD3173" w:rsidRPr="00DF448D" w:rsidRDefault="00F57F40">
      <w:pPr>
        <w:pStyle w:val="TableContents"/>
        <w:spacing w:after="0"/>
        <w:jc w:val="center"/>
        <w:rPr>
          <w:rFonts w:ascii="Times New Roman" w:hAnsi="Times New Roman"/>
          <w:b/>
          <w:color w:val="000000"/>
        </w:rPr>
      </w:pPr>
      <w:r w:rsidRPr="00DF448D">
        <w:rPr>
          <w:rFonts w:ascii="Times New Roman" w:hAnsi="Times New Roman"/>
          <w:b/>
          <w:color w:val="000000"/>
        </w:rPr>
        <w:t>*South Forsyth DECA is the largest DECA chapter in the world*</w:t>
      </w:r>
    </w:p>
    <w:p w:rsidR="00AD3173" w:rsidRPr="00F259EB" w:rsidRDefault="00AD3173">
      <w:pPr>
        <w:pStyle w:val="TableContents"/>
        <w:spacing w:after="0"/>
        <w:jc w:val="center"/>
        <w:rPr>
          <w:rFonts w:ascii="Times New Roman" w:hAnsi="Times New Roman" w:cs="Times New Roman"/>
          <w:color w:val="000000"/>
          <w:sz w:val="24"/>
          <w:szCs w:val="24"/>
        </w:rPr>
      </w:pPr>
    </w:p>
    <w:p w:rsidR="0095128A" w:rsidRPr="00F259EB" w:rsidRDefault="00F57F40" w:rsidP="00F259EB">
      <w:pPr>
        <w:pStyle w:val="Standard"/>
        <w:rPr>
          <w:rFonts w:ascii="Times New Roman" w:hAnsi="Times New Roman" w:cs="Times New Roman"/>
          <w:sz w:val="24"/>
          <w:szCs w:val="24"/>
        </w:rPr>
      </w:pPr>
      <w:r w:rsidRPr="00F259EB">
        <w:rPr>
          <w:rFonts w:ascii="Times New Roman" w:hAnsi="Times New Roman" w:cs="Times New Roman"/>
          <w:sz w:val="24"/>
          <w:szCs w:val="24"/>
        </w:rPr>
        <w:t xml:space="preserve">Standards:  Course Standards can be found at </w:t>
      </w:r>
      <w:hyperlink r:id="rId7" w:history="1">
        <w:r w:rsidRPr="00F259EB">
          <w:rPr>
            <w:rStyle w:val="Internetlink"/>
            <w:rFonts w:ascii="Times New Roman" w:hAnsi="Times New Roman" w:cs="Times New Roman"/>
            <w:sz w:val="24"/>
            <w:szCs w:val="24"/>
          </w:rPr>
          <w:t>www.georgiastandards.org</w:t>
        </w:r>
      </w:hyperlink>
      <w:r w:rsidR="00870A9F" w:rsidRPr="00F259EB">
        <w:rPr>
          <w:rFonts w:ascii="Times New Roman" w:hAnsi="Times New Roman" w:cs="Times New Roman"/>
          <w:sz w:val="24"/>
          <w:szCs w:val="24"/>
        </w:rPr>
        <w:t xml:space="preserve">. </w:t>
      </w:r>
      <w:bookmarkStart w:id="0" w:name="_GoBack"/>
      <w:bookmarkEnd w:id="0"/>
      <w:r w:rsidRPr="00F259EB">
        <w:rPr>
          <w:rFonts w:ascii="Times New Roman" w:hAnsi="Times New Roman" w:cs="Times New Roman"/>
          <w:sz w:val="24"/>
          <w:szCs w:val="24"/>
        </w:rPr>
        <w:t>Standards will be communicated daily to students in the form of lesson objectives.</w:t>
      </w:r>
    </w:p>
    <w:p w:rsidR="0095128A" w:rsidRPr="00F259EB" w:rsidRDefault="0095128A" w:rsidP="00F259EB">
      <w:pPr>
        <w:pStyle w:val="Default"/>
        <w:ind w:hanging="1440"/>
        <w:rPr>
          <w:rFonts w:ascii="Times New Roman" w:hAnsi="Times New Roman" w:cs="Times New Roman"/>
        </w:rPr>
      </w:pPr>
      <w:r w:rsidRPr="00F259EB">
        <w:rPr>
          <w:rFonts w:ascii="Times New Roman" w:hAnsi="Times New Roman" w:cs="Times New Roman"/>
        </w:rPr>
        <w:t xml:space="preserve"> </w:t>
      </w:r>
      <w:r w:rsidRPr="00F259EB">
        <w:rPr>
          <w:rFonts w:ascii="Times New Roman" w:hAnsi="Times New Roman" w:cs="Times New Roman"/>
        </w:rPr>
        <w:tab/>
      </w:r>
      <w:proofErr w:type="gramStart"/>
      <w:r w:rsidRPr="00F259EB">
        <w:rPr>
          <w:rFonts w:ascii="Times New Roman" w:hAnsi="Times New Roman" w:cs="Times New Roman"/>
          <w:bCs/>
        </w:rPr>
        <w:t>MKT-SEM-1.</w:t>
      </w:r>
      <w:proofErr w:type="gramEnd"/>
      <w:r w:rsidRPr="00F259EB">
        <w:rPr>
          <w:rFonts w:ascii="Times New Roman" w:hAnsi="Times New Roman" w:cs="Times New Roman"/>
          <w:bCs/>
        </w:rPr>
        <w:t xml:space="preserve"> Students will interpret marketing concepts as they apply to sports and entertainment marketing.</w:t>
      </w:r>
    </w:p>
    <w:p w:rsidR="0095128A" w:rsidRPr="00F259EB" w:rsidRDefault="0095128A" w:rsidP="00F259EB">
      <w:pPr>
        <w:pStyle w:val="Default"/>
        <w:rPr>
          <w:rFonts w:ascii="Times New Roman" w:hAnsi="Times New Roman" w:cs="Times New Roman"/>
        </w:rPr>
      </w:pPr>
      <w:proofErr w:type="gramStart"/>
      <w:r w:rsidRPr="00F259EB">
        <w:rPr>
          <w:rFonts w:ascii="Times New Roman" w:hAnsi="Times New Roman" w:cs="Times New Roman"/>
          <w:bCs/>
        </w:rPr>
        <w:t>MKT-SEM-2.</w:t>
      </w:r>
      <w:proofErr w:type="gramEnd"/>
      <w:r w:rsidRPr="00F259EB">
        <w:rPr>
          <w:rFonts w:ascii="Times New Roman" w:hAnsi="Times New Roman" w:cs="Times New Roman"/>
          <w:bCs/>
        </w:rPr>
        <w:t xml:space="preserve"> Students will apply concepts and processes associated with </w:t>
      </w:r>
      <w:r w:rsidR="00F259EB">
        <w:rPr>
          <w:rFonts w:ascii="Times New Roman" w:hAnsi="Times New Roman" w:cs="Times New Roman"/>
          <w:bCs/>
        </w:rPr>
        <w:t>su</w:t>
      </w:r>
      <w:r w:rsidR="00F259EB">
        <w:rPr>
          <w:rFonts w:ascii="Times New Roman" w:hAnsi="Times New Roman" w:cs="Times New Roman"/>
          <w:bCs/>
        </w:rPr>
        <w:t>c</w:t>
      </w:r>
      <w:r w:rsidR="00F259EB">
        <w:rPr>
          <w:rFonts w:ascii="Times New Roman" w:hAnsi="Times New Roman" w:cs="Times New Roman"/>
          <w:bCs/>
        </w:rPr>
        <w:t xml:space="preserve">cessful financial </w:t>
      </w:r>
      <w:r w:rsidRPr="00F259EB">
        <w:rPr>
          <w:rFonts w:ascii="Times New Roman" w:hAnsi="Times New Roman" w:cs="Times New Roman"/>
          <w:bCs/>
        </w:rPr>
        <w:t>planning in sports and entertainment marketing.</w:t>
      </w:r>
    </w:p>
    <w:p w:rsidR="00F259EB" w:rsidRDefault="0095128A" w:rsidP="00F259EB">
      <w:pPr>
        <w:pStyle w:val="Default"/>
        <w:ind w:left="1440" w:hanging="1440"/>
        <w:rPr>
          <w:rFonts w:ascii="Times New Roman" w:hAnsi="Times New Roman" w:cs="Times New Roman"/>
          <w:bCs/>
        </w:rPr>
      </w:pPr>
      <w:proofErr w:type="gramStart"/>
      <w:r w:rsidRPr="00F259EB">
        <w:rPr>
          <w:rFonts w:ascii="Times New Roman" w:hAnsi="Times New Roman" w:cs="Times New Roman"/>
          <w:bCs/>
        </w:rPr>
        <w:t>MKT-SEM-3.</w:t>
      </w:r>
      <w:proofErr w:type="gramEnd"/>
      <w:r w:rsidRPr="00F259EB">
        <w:rPr>
          <w:rFonts w:ascii="Times New Roman" w:hAnsi="Times New Roman" w:cs="Times New Roman"/>
          <w:bCs/>
        </w:rPr>
        <w:t xml:space="preserve"> Students will differentiate between the components of the sports marketing </w:t>
      </w:r>
    </w:p>
    <w:p w:rsidR="0095128A" w:rsidRPr="00F259EB" w:rsidRDefault="0095128A" w:rsidP="00F259EB">
      <w:pPr>
        <w:pStyle w:val="Default"/>
        <w:ind w:left="1440" w:hanging="1440"/>
        <w:rPr>
          <w:rFonts w:ascii="Times New Roman" w:hAnsi="Times New Roman" w:cs="Times New Roman"/>
        </w:rPr>
      </w:pPr>
      <w:proofErr w:type="gramStart"/>
      <w:r w:rsidRPr="00F259EB">
        <w:rPr>
          <w:rFonts w:ascii="Times New Roman" w:hAnsi="Times New Roman" w:cs="Times New Roman"/>
          <w:bCs/>
        </w:rPr>
        <w:t>indu</w:t>
      </w:r>
      <w:r w:rsidRPr="00F259EB">
        <w:rPr>
          <w:rFonts w:ascii="Times New Roman" w:hAnsi="Times New Roman" w:cs="Times New Roman"/>
          <w:bCs/>
        </w:rPr>
        <w:t>s</w:t>
      </w:r>
      <w:r w:rsidRPr="00F259EB">
        <w:rPr>
          <w:rFonts w:ascii="Times New Roman" w:hAnsi="Times New Roman" w:cs="Times New Roman"/>
          <w:bCs/>
        </w:rPr>
        <w:t>try</w:t>
      </w:r>
      <w:proofErr w:type="gramEnd"/>
      <w:r w:rsidRPr="00F259EB">
        <w:rPr>
          <w:rFonts w:ascii="Times New Roman" w:hAnsi="Times New Roman" w:cs="Times New Roman"/>
          <w:bCs/>
        </w:rPr>
        <w:t>.</w:t>
      </w:r>
    </w:p>
    <w:p w:rsidR="0095128A" w:rsidRPr="00F259EB" w:rsidRDefault="0095128A" w:rsidP="00F259EB">
      <w:pPr>
        <w:pStyle w:val="Default"/>
        <w:tabs>
          <w:tab w:val="left" w:pos="1170"/>
        </w:tabs>
        <w:rPr>
          <w:rFonts w:ascii="Times New Roman" w:hAnsi="Times New Roman" w:cs="Times New Roman"/>
        </w:rPr>
      </w:pPr>
      <w:proofErr w:type="gramStart"/>
      <w:r w:rsidRPr="00F259EB">
        <w:rPr>
          <w:rFonts w:ascii="Times New Roman" w:hAnsi="Times New Roman" w:cs="Times New Roman"/>
          <w:bCs/>
        </w:rPr>
        <w:t>MKT-SEM-4.</w:t>
      </w:r>
      <w:proofErr w:type="gramEnd"/>
      <w:r w:rsidRPr="00F259EB">
        <w:rPr>
          <w:rFonts w:ascii="Times New Roman" w:hAnsi="Times New Roman" w:cs="Times New Roman"/>
          <w:bCs/>
        </w:rPr>
        <w:t xml:space="preserve"> Students will analyze the field of marketing as it relates to the elements of the e</w:t>
      </w:r>
      <w:r w:rsidRPr="00F259EB">
        <w:rPr>
          <w:rFonts w:ascii="Times New Roman" w:hAnsi="Times New Roman" w:cs="Times New Roman"/>
          <w:bCs/>
        </w:rPr>
        <w:t>n</w:t>
      </w:r>
      <w:r w:rsidRPr="00F259EB">
        <w:rPr>
          <w:rFonts w:ascii="Times New Roman" w:hAnsi="Times New Roman" w:cs="Times New Roman"/>
          <w:bCs/>
        </w:rPr>
        <w:t>tertainment industry: television, radio, music, movie, theater, and fine arts.</w:t>
      </w:r>
    </w:p>
    <w:p w:rsidR="00F259EB" w:rsidRPr="00F259EB" w:rsidRDefault="00F259EB" w:rsidP="00F259EB">
      <w:pPr>
        <w:pStyle w:val="Default"/>
        <w:rPr>
          <w:rFonts w:ascii="Times New Roman" w:hAnsi="Times New Roman" w:cs="Times New Roman"/>
        </w:rPr>
      </w:pPr>
      <w:proofErr w:type="gramStart"/>
      <w:r w:rsidRPr="00F259EB">
        <w:rPr>
          <w:rFonts w:ascii="Times New Roman" w:hAnsi="Times New Roman" w:cs="Times New Roman"/>
          <w:bCs/>
        </w:rPr>
        <w:t>MKT-SEM-5.</w:t>
      </w:r>
      <w:proofErr w:type="gramEnd"/>
      <w:r w:rsidRPr="00F259EB">
        <w:rPr>
          <w:rFonts w:ascii="Times New Roman" w:hAnsi="Times New Roman" w:cs="Times New Roman"/>
          <w:bCs/>
        </w:rPr>
        <w:t xml:space="preserve"> Students will interpret the elements of the selling process as they relate to sports and entertainment marketing.</w:t>
      </w:r>
    </w:p>
    <w:p w:rsidR="00F259EB" w:rsidRPr="00F259EB" w:rsidRDefault="00F259EB" w:rsidP="00F259EB">
      <w:pPr>
        <w:pStyle w:val="Default"/>
        <w:rPr>
          <w:rFonts w:ascii="Times New Roman" w:hAnsi="Times New Roman" w:cs="Times New Roman"/>
        </w:rPr>
      </w:pPr>
      <w:proofErr w:type="gramStart"/>
      <w:r w:rsidRPr="00F259EB">
        <w:rPr>
          <w:rFonts w:ascii="Times New Roman" w:hAnsi="Times New Roman" w:cs="Times New Roman"/>
          <w:bCs/>
        </w:rPr>
        <w:t>MKT-SEM-6.</w:t>
      </w:r>
      <w:proofErr w:type="gramEnd"/>
      <w:r w:rsidRPr="00F259EB">
        <w:rPr>
          <w:rFonts w:ascii="Times New Roman" w:hAnsi="Times New Roman" w:cs="Times New Roman"/>
          <w:bCs/>
        </w:rPr>
        <w:t xml:space="preserve"> Students will differentiate between the elements of promotion: sales promotion, advertising, personal selling, public relations and publicity.</w:t>
      </w:r>
    </w:p>
    <w:p w:rsidR="00F259EB" w:rsidRPr="00F259EB" w:rsidRDefault="00F259EB" w:rsidP="00F259EB">
      <w:pPr>
        <w:pStyle w:val="Default"/>
        <w:rPr>
          <w:rFonts w:ascii="Times New Roman" w:hAnsi="Times New Roman" w:cs="Times New Roman"/>
        </w:rPr>
      </w:pPr>
      <w:proofErr w:type="gramStart"/>
      <w:r w:rsidRPr="00F259EB">
        <w:rPr>
          <w:rFonts w:ascii="Times New Roman" w:hAnsi="Times New Roman" w:cs="Times New Roman"/>
          <w:bCs/>
        </w:rPr>
        <w:t>MKT-SEM-7.</w:t>
      </w:r>
      <w:proofErr w:type="gramEnd"/>
      <w:r w:rsidRPr="00F259EB">
        <w:rPr>
          <w:rFonts w:ascii="Times New Roman" w:hAnsi="Times New Roman" w:cs="Times New Roman"/>
          <w:bCs/>
        </w:rPr>
        <w:t xml:space="preserve"> Students will examine the elements of risk associated with the i</w:t>
      </w:r>
      <w:r w:rsidRPr="00F259EB">
        <w:rPr>
          <w:rFonts w:ascii="Times New Roman" w:hAnsi="Times New Roman" w:cs="Times New Roman"/>
          <w:bCs/>
        </w:rPr>
        <w:t>n</w:t>
      </w:r>
      <w:r w:rsidRPr="00F259EB">
        <w:rPr>
          <w:rFonts w:ascii="Times New Roman" w:hAnsi="Times New Roman" w:cs="Times New Roman"/>
          <w:bCs/>
        </w:rPr>
        <w:t>dustry of sports and entertainment marketing.</w:t>
      </w:r>
    </w:p>
    <w:p w:rsidR="00F259EB" w:rsidRPr="00F259EB" w:rsidRDefault="00F259EB" w:rsidP="00F259EB">
      <w:pPr>
        <w:pStyle w:val="TableContents"/>
        <w:tabs>
          <w:tab w:val="left" w:pos="1170"/>
        </w:tabs>
        <w:spacing w:after="0"/>
        <w:jc w:val="both"/>
        <w:rPr>
          <w:rFonts w:ascii="Times New Roman" w:hAnsi="Times New Roman" w:cs="Times New Roman"/>
          <w:bCs/>
          <w:sz w:val="24"/>
          <w:szCs w:val="24"/>
        </w:rPr>
      </w:pPr>
      <w:proofErr w:type="gramStart"/>
      <w:r w:rsidRPr="00F259EB">
        <w:rPr>
          <w:rFonts w:ascii="Times New Roman" w:hAnsi="Times New Roman" w:cs="Times New Roman"/>
          <w:bCs/>
          <w:sz w:val="24"/>
          <w:szCs w:val="24"/>
        </w:rPr>
        <w:t>MKT-SEM-8.</w:t>
      </w:r>
      <w:proofErr w:type="gramEnd"/>
      <w:r w:rsidRPr="00F259EB">
        <w:rPr>
          <w:rFonts w:ascii="Times New Roman" w:hAnsi="Times New Roman" w:cs="Times New Roman"/>
          <w:bCs/>
          <w:sz w:val="24"/>
          <w:szCs w:val="24"/>
        </w:rPr>
        <w:t xml:space="preserve"> Students will interpret the legal and ethical behaviors as they relate to the sports and entertainment marketing field</w:t>
      </w:r>
      <w:r>
        <w:rPr>
          <w:rFonts w:ascii="Times New Roman" w:hAnsi="Times New Roman" w:cs="Times New Roman"/>
          <w:bCs/>
          <w:sz w:val="24"/>
          <w:szCs w:val="24"/>
        </w:rPr>
        <w:t>.</w:t>
      </w:r>
    </w:p>
    <w:p w:rsidR="00F259EB" w:rsidRPr="00F259EB" w:rsidRDefault="00F259EB" w:rsidP="00F259EB">
      <w:pPr>
        <w:pStyle w:val="Default"/>
        <w:rPr>
          <w:rFonts w:ascii="Times New Roman" w:hAnsi="Times New Roman" w:cs="Times New Roman"/>
        </w:rPr>
      </w:pPr>
      <w:proofErr w:type="gramStart"/>
      <w:r w:rsidRPr="00F259EB">
        <w:rPr>
          <w:rFonts w:ascii="Times New Roman" w:hAnsi="Times New Roman" w:cs="Times New Roman"/>
          <w:bCs/>
        </w:rPr>
        <w:t>MKT-SEM-9.</w:t>
      </w:r>
      <w:proofErr w:type="gramEnd"/>
      <w:r w:rsidRPr="00F259EB">
        <w:rPr>
          <w:rFonts w:ascii="Times New Roman" w:hAnsi="Times New Roman" w:cs="Times New Roman"/>
          <w:bCs/>
        </w:rPr>
        <w:t xml:space="preserve"> Students will incorporate communication and presentation skills into sports and entertainment activities</w:t>
      </w:r>
      <w:r>
        <w:rPr>
          <w:rFonts w:ascii="Times New Roman" w:hAnsi="Times New Roman" w:cs="Times New Roman"/>
          <w:bCs/>
        </w:rPr>
        <w:t>.</w:t>
      </w:r>
    </w:p>
    <w:p w:rsidR="00F259EB" w:rsidRPr="00F259EB" w:rsidRDefault="00F259EB" w:rsidP="00F259EB">
      <w:pPr>
        <w:pStyle w:val="TableContents"/>
        <w:tabs>
          <w:tab w:val="left" w:pos="1170"/>
        </w:tabs>
        <w:spacing w:after="0"/>
        <w:jc w:val="both"/>
        <w:rPr>
          <w:rFonts w:ascii="Times New Roman" w:hAnsi="Times New Roman" w:cs="Times New Roman"/>
          <w:bCs/>
          <w:sz w:val="24"/>
          <w:szCs w:val="24"/>
        </w:rPr>
      </w:pPr>
      <w:proofErr w:type="gramStart"/>
      <w:r w:rsidRPr="00F259EB">
        <w:rPr>
          <w:rFonts w:ascii="Times New Roman" w:hAnsi="Times New Roman" w:cs="Times New Roman"/>
          <w:bCs/>
          <w:sz w:val="24"/>
          <w:szCs w:val="24"/>
        </w:rPr>
        <w:t>MKT-SEM-10.</w:t>
      </w:r>
      <w:proofErr w:type="gramEnd"/>
      <w:r w:rsidRPr="00F259EB">
        <w:rPr>
          <w:rFonts w:ascii="Times New Roman" w:hAnsi="Times New Roman" w:cs="Times New Roman"/>
          <w:bCs/>
          <w:sz w:val="24"/>
          <w:szCs w:val="24"/>
        </w:rPr>
        <w:t xml:space="preserve"> Students will arrange appropriate and efficient channels of distribution for sports and entertainment events.</w:t>
      </w:r>
    </w:p>
    <w:p w:rsidR="00F259EB" w:rsidRPr="00F259EB" w:rsidRDefault="00F259EB" w:rsidP="00F259EB">
      <w:pPr>
        <w:pStyle w:val="TableContents"/>
        <w:tabs>
          <w:tab w:val="left" w:pos="1170"/>
        </w:tabs>
        <w:spacing w:after="0"/>
        <w:jc w:val="both"/>
        <w:rPr>
          <w:rFonts w:ascii="Times New Roman" w:hAnsi="Times New Roman" w:cs="Times New Roman"/>
          <w:bCs/>
          <w:sz w:val="24"/>
          <w:szCs w:val="24"/>
        </w:rPr>
      </w:pPr>
      <w:proofErr w:type="gramStart"/>
      <w:r w:rsidRPr="00F259EB">
        <w:rPr>
          <w:rFonts w:ascii="Times New Roman" w:hAnsi="Times New Roman" w:cs="Times New Roman"/>
          <w:bCs/>
          <w:sz w:val="24"/>
          <w:szCs w:val="24"/>
        </w:rPr>
        <w:t>MKT-SEM-11.</w:t>
      </w:r>
      <w:proofErr w:type="gramEnd"/>
      <w:r w:rsidRPr="00F259EB">
        <w:rPr>
          <w:rFonts w:ascii="Times New Roman" w:hAnsi="Times New Roman" w:cs="Times New Roman"/>
          <w:bCs/>
          <w:sz w:val="24"/>
          <w:szCs w:val="24"/>
        </w:rPr>
        <w:t xml:space="preserve"> Students will investigate career choices in sports and entertainment marketing.</w:t>
      </w:r>
    </w:p>
    <w:p w:rsidR="00F259EB" w:rsidRPr="00F259EB" w:rsidRDefault="00F259EB" w:rsidP="00F259EB">
      <w:pPr>
        <w:pStyle w:val="TableContents"/>
        <w:tabs>
          <w:tab w:val="left" w:pos="1170"/>
        </w:tabs>
        <w:spacing w:after="0"/>
        <w:jc w:val="both"/>
        <w:rPr>
          <w:rFonts w:ascii="Times New Roman" w:hAnsi="Times New Roman" w:cs="Times New Roman"/>
          <w:sz w:val="24"/>
          <w:szCs w:val="24"/>
        </w:rPr>
      </w:pPr>
      <w:proofErr w:type="gramStart"/>
      <w:r w:rsidRPr="00F259EB">
        <w:rPr>
          <w:rFonts w:ascii="Times New Roman" w:hAnsi="Times New Roman" w:cs="Times New Roman"/>
          <w:bCs/>
          <w:sz w:val="24"/>
          <w:szCs w:val="24"/>
        </w:rPr>
        <w:t>MKT-SEM-12.</w:t>
      </w:r>
      <w:proofErr w:type="gramEnd"/>
      <w:r w:rsidRPr="00F259EB">
        <w:rPr>
          <w:rFonts w:ascii="Times New Roman" w:hAnsi="Times New Roman" w:cs="Times New Roman"/>
          <w:bCs/>
          <w:sz w:val="24"/>
          <w:szCs w:val="24"/>
        </w:rPr>
        <w:t xml:space="preserve"> Students will compose a sports and entertainment marketing plan</w:t>
      </w:r>
      <w:r w:rsidRPr="00F259EB">
        <w:rPr>
          <w:rFonts w:ascii="Times New Roman" w:hAnsi="Times New Roman" w:cs="Times New Roman"/>
          <w:sz w:val="24"/>
          <w:szCs w:val="24"/>
        </w:rPr>
        <w:t>.</w:t>
      </w:r>
    </w:p>
    <w:p w:rsidR="00F259EB" w:rsidRDefault="00F259EB" w:rsidP="0048155A">
      <w:pPr>
        <w:rPr>
          <w:b/>
          <w:sz w:val="22"/>
          <w:szCs w:val="22"/>
        </w:rPr>
      </w:pPr>
    </w:p>
    <w:p w:rsidR="00F259EB" w:rsidRDefault="00F259EB" w:rsidP="0048155A">
      <w:pPr>
        <w:rPr>
          <w:b/>
          <w:sz w:val="22"/>
          <w:szCs w:val="22"/>
        </w:rPr>
      </w:pPr>
    </w:p>
    <w:p w:rsidR="00DF448D" w:rsidRDefault="00F57F40" w:rsidP="0048155A">
      <w:pPr>
        <w:rPr>
          <w:b/>
          <w:bCs/>
          <w:i/>
          <w:iCs/>
          <w:sz w:val="18"/>
          <w:szCs w:val="18"/>
        </w:rPr>
      </w:pPr>
      <w:r w:rsidRPr="0048155A">
        <w:rPr>
          <w:b/>
          <w:sz w:val="22"/>
          <w:szCs w:val="22"/>
        </w:rPr>
        <w:lastRenderedPageBreak/>
        <w:t>Text:</w:t>
      </w:r>
      <w:r w:rsidRPr="0048155A">
        <w:rPr>
          <w:sz w:val="22"/>
          <w:szCs w:val="22"/>
        </w:rPr>
        <w:t xml:space="preserve">   </w:t>
      </w:r>
      <w:r w:rsidR="001B7948">
        <w:rPr>
          <w:sz w:val="22"/>
          <w:szCs w:val="22"/>
          <w:u w:val="single"/>
        </w:rPr>
        <w:t>The Business of Sports and Entertainment</w:t>
      </w:r>
      <w:r w:rsidR="001B7948">
        <w:rPr>
          <w:sz w:val="22"/>
          <w:szCs w:val="22"/>
        </w:rPr>
        <w:t>, Sports Career Consulting</w:t>
      </w:r>
      <w:r w:rsidRPr="0048155A">
        <w:rPr>
          <w:sz w:val="22"/>
          <w:szCs w:val="22"/>
        </w:rPr>
        <w:t xml:space="preserve">.  A </w:t>
      </w:r>
      <w:r w:rsidR="001B7948">
        <w:rPr>
          <w:sz w:val="22"/>
          <w:szCs w:val="22"/>
        </w:rPr>
        <w:t xml:space="preserve">physical </w:t>
      </w:r>
      <w:r w:rsidRPr="0048155A">
        <w:rPr>
          <w:sz w:val="22"/>
          <w:szCs w:val="22"/>
        </w:rPr>
        <w:t>textbook will NOT be issued to each student</w:t>
      </w:r>
      <w:r w:rsidR="001B7948">
        <w:rPr>
          <w:sz w:val="22"/>
          <w:szCs w:val="22"/>
        </w:rPr>
        <w:t>, but this electronic text is available to every student free of charge</w:t>
      </w:r>
      <w:r w:rsidRPr="0048155A">
        <w:rPr>
          <w:sz w:val="22"/>
          <w:szCs w:val="22"/>
        </w:rPr>
        <w:t>.</w:t>
      </w:r>
      <w:r w:rsidR="0048155A">
        <w:rPr>
          <w:sz w:val="22"/>
          <w:szCs w:val="22"/>
        </w:rPr>
        <w:t xml:space="preserve"> </w:t>
      </w:r>
      <w:r w:rsidR="0048155A" w:rsidRPr="0048155A">
        <w:rPr>
          <w:b/>
          <w:bCs/>
          <w:i/>
          <w:iCs/>
          <w:sz w:val="18"/>
          <w:szCs w:val="18"/>
        </w:rPr>
        <w:t>With the emergence of technology as a tool for learning, South Forsyth High School will be utilizing various resources to assist wi</w:t>
      </w:r>
      <w:r w:rsidR="004B795E">
        <w:rPr>
          <w:b/>
          <w:bCs/>
          <w:i/>
          <w:iCs/>
          <w:sz w:val="18"/>
          <w:szCs w:val="18"/>
        </w:rPr>
        <w:t xml:space="preserve">th instruction, including </w:t>
      </w:r>
      <w:proofErr w:type="spellStart"/>
      <w:r w:rsidR="004B795E">
        <w:rPr>
          <w:b/>
          <w:bCs/>
          <w:i/>
          <w:iCs/>
          <w:sz w:val="18"/>
          <w:szCs w:val="18"/>
        </w:rPr>
        <w:t>ItsLearning</w:t>
      </w:r>
      <w:proofErr w:type="spellEnd"/>
      <w:r w:rsidR="004B795E">
        <w:rPr>
          <w:b/>
          <w:bCs/>
          <w:i/>
          <w:iCs/>
          <w:sz w:val="18"/>
          <w:szCs w:val="18"/>
        </w:rPr>
        <w:t xml:space="preserve">, </w:t>
      </w:r>
      <w:r w:rsidR="0048155A" w:rsidRPr="0048155A">
        <w:rPr>
          <w:b/>
          <w:bCs/>
          <w:i/>
          <w:iCs/>
          <w:sz w:val="18"/>
          <w:szCs w:val="18"/>
        </w:rPr>
        <w:t xml:space="preserve">online textbooks, and interactive websites.  </w:t>
      </w:r>
    </w:p>
    <w:p w:rsidR="00F259EB" w:rsidRPr="0048155A" w:rsidRDefault="00F259EB" w:rsidP="0048155A">
      <w:pPr>
        <w:rPr>
          <w:sz w:val="18"/>
          <w:szCs w:val="18"/>
        </w:rPr>
      </w:pPr>
    </w:p>
    <w:p w:rsidR="00AD3173" w:rsidRDefault="00F57F40">
      <w:pPr>
        <w:pStyle w:val="Standard"/>
      </w:pPr>
      <w:r>
        <w:rPr>
          <w:rFonts w:ascii="Times New Roman" w:hAnsi="Times New Roman"/>
          <w:b/>
        </w:rPr>
        <w:t>Required Assignments:</w:t>
      </w:r>
      <w:r>
        <w:rPr>
          <w:rFonts w:ascii="Times New Roman" w:hAnsi="Times New Roman"/>
        </w:rPr>
        <w:t xml:space="preserve">  </w:t>
      </w:r>
      <w:r w:rsidR="004B54E9">
        <w:rPr>
          <w:rFonts w:ascii="Times New Roman" w:hAnsi="Times New Roman"/>
        </w:rPr>
        <w:t xml:space="preserve">This is a project-oriented </w:t>
      </w:r>
      <w:r w:rsidR="00CA26AE">
        <w:rPr>
          <w:rFonts w:ascii="Times New Roman" w:hAnsi="Times New Roman"/>
        </w:rPr>
        <w:t xml:space="preserve">and case study </w:t>
      </w:r>
      <w:r w:rsidR="004B54E9">
        <w:rPr>
          <w:rFonts w:ascii="Times New Roman" w:hAnsi="Times New Roman"/>
        </w:rPr>
        <w:t xml:space="preserve">course. </w:t>
      </w:r>
      <w:r>
        <w:rPr>
          <w:rFonts w:ascii="Times New Roman" w:hAnsi="Times New Roman"/>
        </w:rPr>
        <w:t>Students will be provide</w:t>
      </w:r>
      <w:r w:rsidR="004B54E9">
        <w:rPr>
          <w:rFonts w:ascii="Times New Roman" w:hAnsi="Times New Roman"/>
        </w:rPr>
        <w:t>d with detailed instructions and rubrics for each summative project.</w:t>
      </w:r>
    </w:p>
    <w:p w:rsidR="00AD3173" w:rsidRDefault="00F57F40">
      <w:pPr>
        <w:pStyle w:val="Standard"/>
      </w:pPr>
      <w:r>
        <w:rPr>
          <w:rFonts w:ascii="Times New Roman" w:hAnsi="Times New Roman"/>
          <w:b/>
        </w:rPr>
        <w:t>Availability for Extra Help:</w:t>
      </w:r>
      <w:r>
        <w:rPr>
          <w:rFonts w:ascii="Tahoma" w:hAnsi="Tahoma" w:cs="Tahoma"/>
        </w:rPr>
        <w:t xml:space="preserve">  </w:t>
      </w:r>
      <w:r>
        <w:rPr>
          <w:rFonts w:ascii="Times New Roman" w:hAnsi="Times New Roman"/>
        </w:rPr>
        <w:t>Appointments are encouraged, but instructor will gen</w:t>
      </w:r>
      <w:r w:rsidR="00CA26AE">
        <w:rPr>
          <w:rFonts w:ascii="Times New Roman" w:hAnsi="Times New Roman"/>
        </w:rPr>
        <w:t>erally be available each afternoon until 4:00 pm.</w:t>
      </w:r>
    </w:p>
    <w:p w:rsidR="00827094" w:rsidRPr="00827094" w:rsidRDefault="00F57F40" w:rsidP="00827094">
      <w:pPr>
        <w:rPr>
          <w:rFonts w:cs="Times New Roman"/>
          <w:iCs/>
          <w:sz w:val="22"/>
          <w:szCs w:val="22"/>
        </w:rPr>
      </w:pPr>
      <w:r>
        <w:rPr>
          <w:b/>
        </w:rPr>
        <w:t>Makeup Work:</w:t>
      </w:r>
      <w:r w:rsidR="00827094">
        <w:rPr>
          <w:b/>
        </w:rPr>
        <w:t xml:space="preserve">  </w:t>
      </w:r>
      <w:r>
        <w:t xml:space="preserve"> </w:t>
      </w:r>
      <w:r w:rsidR="00827094" w:rsidRPr="00ED217D">
        <w:rPr>
          <w:rFonts w:cs="Times New Roman"/>
          <w:i/>
          <w:iCs/>
          <w:sz w:val="22"/>
          <w:szCs w:val="22"/>
          <w:u w:val="single"/>
        </w:rPr>
        <w:t>Make up work is defined as work assigned during a student's absence, not work assigned prior to an absence.</w:t>
      </w:r>
      <w:r w:rsidR="00827094" w:rsidRPr="00ED217D">
        <w:rPr>
          <w:rFonts w:cs="Times New Roman"/>
          <w:iCs/>
          <w:sz w:val="22"/>
          <w:szCs w:val="22"/>
        </w:rPr>
        <w:t xml:space="preserve"> The student has five (5) school days upon returning to school to complete make-up work. The teacher has the discretion to grant a longer period to make up work, if there are extenuating circumstances. </w:t>
      </w:r>
    </w:p>
    <w:p w:rsidR="00827094" w:rsidRPr="00827094" w:rsidRDefault="00827094" w:rsidP="00827094"/>
    <w:p w:rsidR="00827094" w:rsidRPr="00827094" w:rsidRDefault="00827094" w:rsidP="00827094">
      <w:pPr>
        <w:widowControl/>
        <w:rPr>
          <w:rFonts w:eastAsia="Times New Roman" w:cs="Times New Roman"/>
          <w:kern w:val="0"/>
          <w:sz w:val="22"/>
          <w:szCs w:val="20"/>
        </w:rPr>
      </w:pPr>
      <w:r w:rsidRPr="00827094">
        <w:rPr>
          <w:rFonts w:eastAsia="Calibri" w:cs="Calibri"/>
          <w:sz w:val="22"/>
          <w:szCs w:val="22"/>
        </w:rPr>
        <w:t xml:space="preserve">When a student is </w:t>
      </w:r>
      <w:r w:rsidRPr="00827094">
        <w:rPr>
          <w:rFonts w:eastAsia="Calibri" w:cs="Calibri"/>
          <w:b/>
          <w:sz w:val="22"/>
          <w:szCs w:val="22"/>
        </w:rPr>
        <w:t>not absent</w:t>
      </w:r>
      <w:r w:rsidRPr="00827094">
        <w:rPr>
          <w:rFonts w:eastAsia="Calibri" w:cs="Calibri"/>
          <w:sz w:val="22"/>
          <w:szCs w:val="22"/>
        </w:rPr>
        <w:t>, but fails to turn in an assignment on the due date, the assignment will be accepte</w:t>
      </w:r>
      <w:r w:rsidR="00CA26AE">
        <w:rPr>
          <w:rFonts w:eastAsia="Calibri" w:cs="Calibri"/>
          <w:sz w:val="22"/>
          <w:szCs w:val="22"/>
        </w:rPr>
        <w:t>d the next class day with a 15-</w:t>
      </w:r>
      <w:r w:rsidRPr="00827094">
        <w:rPr>
          <w:rFonts w:eastAsia="Calibri" w:cs="Calibri"/>
          <w:sz w:val="22"/>
          <w:szCs w:val="22"/>
        </w:rPr>
        <w:t xml:space="preserve">point penalty.  An additional 10 points (total of 25) will be deducted if the assignment is submitted two days late. The assignment will no longer be accepted after the two-day grace period.  At that time, the student may choose to submit in writing an appeal citing reasons why the assignment should be accepted late. </w:t>
      </w:r>
    </w:p>
    <w:p w:rsidR="009B452E" w:rsidRDefault="009B452E" w:rsidP="00827094">
      <w:pPr>
        <w:spacing w:before="100" w:after="100"/>
        <w:rPr>
          <w:color w:val="000080"/>
        </w:rPr>
      </w:pPr>
    </w:p>
    <w:p w:rsidR="009B452E" w:rsidRPr="008B44BF" w:rsidRDefault="009B452E" w:rsidP="009B452E">
      <w:pPr>
        <w:rPr>
          <w:rFonts w:cs="Times New Roman"/>
          <w:b/>
          <w:bCs/>
          <w:sz w:val="22"/>
          <w:szCs w:val="22"/>
        </w:rPr>
      </w:pPr>
      <w:r w:rsidRPr="008B44BF">
        <w:rPr>
          <w:rFonts w:cs="Times New Roman"/>
          <w:b/>
          <w:bCs/>
          <w:sz w:val="22"/>
          <w:szCs w:val="22"/>
        </w:rPr>
        <w:t>Grading Calculations</w:t>
      </w:r>
    </w:p>
    <w:p w:rsidR="009B452E" w:rsidRPr="008B44BF" w:rsidRDefault="009B452E" w:rsidP="009B452E">
      <w:pPr>
        <w:autoSpaceDE w:val="0"/>
        <w:adjustRightInd w:val="0"/>
        <w:rPr>
          <w:rFonts w:cs="Times New Roman"/>
          <w:b/>
          <w:bCs/>
          <w:sz w:val="22"/>
          <w:szCs w:val="22"/>
        </w:rPr>
      </w:pPr>
    </w:p>
    <w:p w:rsidR="009B452E" w:rsidRPr="008B44BF" w:rsidRDefault="009B452E" w:rsidP="009B452E">
      <w:pPr>
        <w:autoSpaceDE w:val="0"/>
        <w:adjustRightInd w:val="0"/>
        <w:rPr>
          <w:rFonts w:cs="Times New Roman"/>
          <w:sz w:val="22"/>
          <w:szCs w:val="22"/>
        </w:rPr>
      </w:pPr>
      <w:r w:rsidRPr="008B44BF">
        <w:rPr>
          <w:rFonts w:cs="Times New Roman"/>
          <w:b/>
          <w:sz w:val="22"/>
          <w:szCs w:val="22"/>
        </w:rPr>
        <w:t>EOCT Course Average</w:t>
      </w:r>
      <w:r w:rsidRPr="008B44BF">
        <w:rPr>
          <w:rFonts w:cs="Times New Roman"/>
          <w:sz w:val="22"/>
          <w:szCs w:val="22"/>
        </w:rPr>
        <w:t xml:space="preserve"> = 40% (1</w:t>
      </w:r>
      <w:r w:rsidRPr="008B44BF">
        <w:rPr>
          <w:rFonts w:cs="Times New Roman"/>
          <w:sz w:val="22"/>
          <w:szCs w:val="22"/>
          <w:vertAlign w:val="superscript"/>
        </w:rPr>
        <w:t>st</w:t>
      </w:r>
      <w:r w:rsidRPr="008B44BF">
        <w:rPr>
          <w:rFonts w:cs="Times New Roman"/>
          <w:sz w:val="22"/>
          <w:szCs w:val="22"/>
        </w:rPr>
        <w:t xml:space="preserve"> Sem. Course Work) + 40% (2</w:t>
      </w:r>
      <w:r w:rsidRPr="008B44BF">
        <w:rPr>
          <w:rFonts w:cs="Times New Roman"/>
          <w:sz w:val="22"/>
          <w:szCs w:val="22"/>
          <w:vertAlign w:val="superscript"/>
        </w:rPr>
        <w:t>nd</w:t>
      </w:r>
      <w:r w:rsidRPr="008B44BF">
        <w:rPr>
          <w:rFonts w:cs="Times New Roman"/>
          <w:sz w:val="22"/>
          <w:szCs w:val="22"/>
        </w:rPr>
        <w:t xml:space="preserve"> Sem. Course Work) + 20% EOCT</w:t>
      </w:r>
    </w:p>
    <w:p w:rsidR="009B452E" w:rsidRPr="008B44BF" w:rsidRDefault="009B452E" w:rsidP="009B452E">
      <w:pPr>
        <w:autoSpaceDE w:val="0"/>
        <w:adjustRightInd w:val="0"/>
        <w:rPr>
          <w:rFonts w:cs="Times New Roman"/>
          <w:sz w:val="22"/>
          <w:szCs w:val="22"/>
        </w:rPr>
      </w:pPr>
      <w:r w:rsidRPr="008B44BF">
        <w:rPr>
          <w:rFonts w:cs="Times New Roman"/>
          <w:sz w:val="22"/>
          <w:szCs w:val="22"/>
        </w:rPr>
        <w:t>1</w:t>
      </w:r>
      <w:r w:rsidRPr="008B44BF">
        <w:rPr>
          <w:rFonts w:cs="Times New Roman"/>
          <w:sz w:val="22"/>
          <w:szCs w:val="22"/>
          <w:vertAlign w:val="superscript"/>
        </w:rPr>
        <w:t>st</w:t>
      </w:r>
      <w:r w:rsidRPr="008B44BF">
        <w:rPr>
          <w:rFonts w:cs="Times New Roman"/>
          <w:sz w:val="22"/>
          <w:szCs w:val="22"/>
        </w:rPr>
        <w:t xml:space="preserve"> &amp; 2</w:t>
      </w:r>
      <w:r w:rsidRPr="008B44BF">
        <w:rPr>
          <w:rFonts w:cs="Times New Roman"/>
          <w:sz w:val="22"/>
          <w:szCs w:val="22"/>
          <w:vertAlign w:val="superscript"/>
        </w:rPr>
        <w:t>nd</w:t>
      </w:r>
      <w:r w:rsidRPr="008B44BF">
        <w:rPr>
          <w:rFonts w:cs="Times New Roman"/>
          <w:sz w:val="22"/>
          <w:szCs w:val="22"/>
        </w:rPr>
        <w:t xml:space="preserve"> Semester Course Work = 75% Summative + 25% Formative </w:t>
      </w:r>
    </w:p>
    <w:p w:rsidR="009B452E" w:rsidRPr="008B44BF" w:rsidRDefault="009B452E" w:rsidP="009B452E">
      <w:pPr>
        <w:autoSpaceDE w:val="0"/>
        <w:adjustRightInd w:val="0"/>
        <w:rPr>
          <w:rFonts w:cs="Times New Roman"/>
          <w:sz w:val="22"/>
          <w:szCs w:val="22"/>
        </w:rPr>
      </w:pPr>
      <w:r w:rsidRPr="008B44BF">
        <w:rPr>
          <w:rFonts w:cs="Times New Roman"/>
          <w:b/>
          <w:sz w:val="22"/>
          <w:szCs w:val="22"/>
        </w:rPr>
        <w:t>Non-EOCT Course Average</w:t>
      </w:r>
      <w:r w:rsidRPr="008B44BF">
        <w:rPr>
          <w:rFonts w:cs="Times New Roman"/>
          <w:sz w:val="22"/>
          <w:szCs w:val="22"/>
        </w:rPr>
        <w:t xml:space="preserve"> = 50% (1</w:t>
      </w:r>
      <w:r w:rsidRPr="008B44BF">
        <w:rPr>
          <w:rFonts w:cs="Times New Roman"/>
          <w:sz w:val="22"/>
          <w:szCs w:val="22"/>
          <w:vertAlign w:val="superscript"/>
        </w:rPr>
        <w:t>st</w:t>
      </w:r>
      <w:r w:rsidRPr="008B44BF">
        <w:rPr>
          <w:rFonts w:cs="Times New Roman"/>
          <w:sz w:val="22"/>
          <w:szCs w:val="22"/>
        </w:rPr>
        <w:t xml:space="preserve"> Sem. Course Work) + 50% (2</w:t>
      </w:r>
      <w:r w:rsidRPr="008B44BF">
        <w:rPr>
          <w:rFonts w:cs="Times New Roman"/>
          <w:sz w:val="22"/>
          <w:szCs w:val="22"/>
          <w:vertAlign w:val="superscript"/>
        </w:rPr>
        <w:t>nd</w:t>
      </w:r>
      <w:r w:rsidRPr="008B44BF">
        <w:rPr>
          <w:rFonts w:cs="Times New Roman"/>
          <w:sz w:val="22"/>
          <w:szCs w:val="22"/>
        </w:rPr>
        <w:t xml:space="preserve"> Sem. Course Work)</w:t>
      </w:r>
    </w:p>
    <w:p w:rsidR="009B452E" w:rsidRPr="008B44BF" w:rsidRDefault="009B452E" w:rsidP="009B452E">
      <w:pPr>
        <w:autoSpaceDE w:val="0"/>
        <w:adjustRightInd w:val="0"/>
        <w:rPr>
          <w:rFonts w:cs="Times New Roman"/>
          <w:sz w:val="22"/>
          <w:szCs w:val="22"/>
        </w:rPr>
      </w:pPr>
      <w:r w:rsidRPr="008B44BF">
        <w:rPr>
          <w:rFonts w:cs="Times New Roman"/>
          <w:sz w:val="22"/>
          <w:szCs w:val="22"/>
        </w:rPr>
        <w:t>1</w:t>
      </w:r>
      <w:r w:rsidRPr="008B44BF">
        <w:rPr>
          <w:rFonts w:cs="Times New Roman"/>
          <w:sz w:val="22"/>
          <w:szCs w:val="22"/>
          <w:vertAlign w:val="superscript"/>
        </w:rPr>
        <w:t>st</w:t>
      </w:r>
      <w:r w:rsidRPr="008B44BF">
        <w:rPr>
          <w:rFonts w:cs="Times New Roman"/>
          <w:sz w:val="22"/>
          <w:szCs w:val="22"/>
        </w:rPr>
        <w:t xml:space="preserve"> and 2</w:t>
      </w:r>
      <w:r w:rsidRPr="008B44BF">
        <w:rPr>
          <w:rFonts w:cs="Times New Roman"/>
          <w:sz w:val="22"/>
          <w:szCs w:val="22"/>
          <w:vertAlign w:val="superscript"/>
        </w:rPr>
        <w:t>nd</w:t>
      </w:r>
      <w:r w:rsidRPr="008B44BF">
        <w:rPr>
          <w:rFonts w:cs="Times New Roman"/>
          <w:sz w:val="22"/>
          <w:szCs w:val="22"/>
        </w:rPr>
        <w:t xml:space="preserve"> Semester Course Work = 75% Summative = 25% Formative</w:t>
      </w:r>
    </w:p>
    <w:p w:rsidR="009B452E" w:rsidRDefault="009B452E" w:rsidP="009B452E">
      <w:pPr>
        <w:rPr>
          <w:color w:val="0000FF"/>
          <w:szCs w:val="22"/>
          <w:u w:val="single"/>
        </w:rPr>
      </w:pPr>
      <w:r w:rsidRPr="008B44BF">
        <w:rPr>
          <w:rFonts w:cs="Times New Roman"/>
          <w:sz w:val="22"/>
          <w:szCs w:val="22"/>
        </w:rPr>
        <w:t xml:space="preserve">Concept of formative assessment:  </w:t>
      </w:r>
      <w:hyperlink r:id="rId8" w:history="1">
        <w:r w:rsidRPr="00863A30">
          <w:rPr>
            <w:rStyle w:val="Hyperlink"/>
            <w:szCs w:val="22"/>
          </w:rPr>
          <w:t>http://pareonline.net/getvn.asp?v=8&amp;n=9</w:t>
        </w:r>
      </w:hyperlink>
    </w:p>
    <w:p w:rsidR="009B452E" w:rsidRDefault="009B452E" w:rsidP="009B452E">
      <w:pPr>
        <w:rPr>
          <w:color w:val="0000FF"/>
          <w:szCs w:val="22"/>
          <w:u w:val="single"/>
        </w:rPr>
      </w:pPr>
    </w:p>
    <w:p w:rsidR="009B452E" w:rsidRDefault="009B452E" w:rsidP="009B452E">
      <w:pPr>
        <w:autoSpaceDE w:val="0"/>
        <w:adjustRightInd w:val="0"/>
        <w:rPr>
          <w:rFonts w:ascii="Tahoma" w:hAnsi="Tahoma"/>
          <w:i/>
          <w:iCs/>
          <w:sz w:val="16"/>
          <w:szCs w:val="16"/>
        </w:rPr>
      </w:pPr>
      <w:r>
        <w:rPr>
          <w:rFonts w:ascii="Tahoma" w:hAnsi="Tahoma"/>
          <w:i/>
          <w:iCs/>
          <w:sz w:val="16"/>
          <w:szCs w:val="16"/>
        </w:rPr>
        <w:t>*Formative Assessments include, but are not limited to homework, class work, practice tests, rough drafts, and sections of projects/ research papers/presentations.</w:t>
      </w:r>
    </w:p>
    <w:p w:rsidR="009B452E" w:rsidRDefault="009B452E" w:rsidP="009B452E">
      <w:pPr>
        <w:autoSpaceDE w:val="0"/>
        <w:adjustRightInd w:val="0"/>
        <w:rPr>
          <w:rFonts w:ascii="Tahoma" w:hAnsi="Tahoma"/>
          <w:i/>
          <w:iCs/>
          <w:sz w:val="16"/>
          <w:szCs w:val="16"/>
        </w:rPr>
      </w:pPr>
    </w:p>
    <w:p w:rsidR="009B452E" w:rsidRDefault="009B452E" w:rsidP="009B452E">
      <w:pPr>
        <w:autoSpaceDE w:val="0"/>
        <w:adjustRightInd w:val="0"/>
        <w:rPr>
          <w:color w:val="0000FF"/>
          <w:szCs w:val="22"/>
          <w:u w:val="single"/>
        </w:rPr>
      </w:pPr>
      <w:r>
        <w:rPr>
          <w:rFonts w:ascii="Tahoma" w:hAnsi="Tahoma"/>
          <w:i/>
          <w:iCs/>
          <w:sz w:val="16"/>
          <w:szCs w:val="16"/>
        </w:rPr>
        <w:t>*Summative Assessments include, but are not limited to unit tests, final projects, final essays, final research papers, and final presentations.</w:t>
      </w:r>
    </w:p>
    <w:p w:rsidR="009B452E" w:rsidRPr="008B44BF" w:rsidRDefault="009B452E" w:rsidP="009B452E">
      <w:pPr>
        <w:autoSpaceDE w:val="0"/>
        <w:adjustRightInd w:val="0"/>
        <w:rPr>
          <w:rFonts w:cs="Times New Roman"/>
          <w:sz w:val="22"/>
          <w:szCs w:val="22"/>
        </w:rPr>
      </w:pPr>
    </w:p>
    <w:p w:rsidR="009B452E" w:rsidRDefault="009B452E" w:rsidP="009B452E">
      <w:pPr>
        <w:rPr>
          <w:b/>
          <w:bCs/>
          <w:szCs w:val="22"/>
        </w:rPr>
      </w:pPr>
      <w:r>
        <w:rPr>
          <w:b/>
          <w:bCs/>
          <w:szCs w:val="22"/>
        </w:rPr>
        <w:t>Grading Policy</w:t>
      </w:r>
    </w:p>
    <w:p w:rsidR="009B452E" w:rsidRPr="008B44BF" w:rsidRDefault="009B452E" w:rsidP="009B452E">
      <w:pPr>
        <w:autoSpaceDE w:val="0"/>
        <w:adjustRightInd w:val="0"/>
        <w:rPr>
          <w:rFonts w:cs="Times New Roman"/>
          <w:b/>
          <w:bCs/>
          <w:sz w:val="22"/>
          <w:szCs w:val="22"/>
        </w:rPr>
      </w:pPr>
      <w:r w:rsidRPr="008B44BF">
        <w:rPr>
          <w:rFonts w:cs="Times New Roman"/>
          <w:b/>
          <w:bCs/>
          <w:sz w:val="22"/>
          <w:szCs w:val="22"/>
        </w:rPr>
        <w:tab/>
      </w:r>
      <w:r w:rsidRPr="008B44BF">
        <w:rPr>
          <w:rFonts w:cs="Times New Roman"/>
          <w:b/>
          <w:bCs/>
          <w:sz w:val="22"/>
          <w:szCs w:val="22"/>
        </w:rPr>
        <w:tab/>
      </w:r>
      <w:r w:rsidRPr="008B44BF">
        <w:rPr>
          <w:rFonts w:cs="Times New Roman"/>
          <w:b/>
          <w:bCs/>
          <w:sz w:val="22"/>
          <w:szCs w:val="22"/>
        </w:rPr>
        <w:tab/>
        <w:t xml:space="preserve">  </w:t>
      </w:r>
    </w:p>
    <w:p w:rsidR="009B452E" w:rsidRPr="008B44BF" w:rsidRDefault="009B452E" w:rsidP="009B452E">
      <w:pPr>
        <w:autoSpaceDE w:val="0"/>
        <w:adjustRightInd w:val="0"/>
        <w:rPr>
          <w:rFonts w:cs="Times New Roman"/>
          <w:sz w:val="22"/>
          <w:szCs w:val="22"/>
        </w:rPr>
      </w:pPr>
      <w:r w:rsidRPr="008B44BF">
        <w:rPr>
          <w:rFonts w:cs="Times New Roman"/>
          <w:sz w:val="22"/>
          <w:szCs w:val="22"/>
        </w:rPr>
        <w:t>A = 90 – 100</w:t>
      </w:r>
      <w:r w:rsidRPr="008B44BF">
        <w:rPr>
          <w:rFonts w:cs="Times New Roman"/>
          <w:sz w:val="22"/>
          <w:szCs w:val="22"/>
        </w:rPr>
        <w:tab/>
      </w:r>
      <w:r w:rsidRPr="008B44BF">
        <w:rPr>
          <w:rFonts w:cs="Times New Roman"/>
          <w:sz w:val="22"/>
          <w:szCs w:val="22"/>
        </w:rPr>
        <w:tab/>
      </w:r>
      <w:r w:rsidRPr="008B44BF">
        <w:rPr>
          <w:rFonts w:cs="Times New Roman"/>
          <w:sz w:val="22"/>
          <w:szCs w:val="22"/>
        </w:rPr>
        <w:tab/>
      </w:r>
      <w:r w:rsidRPr="008B44BF">
        <w:rPr>
          <w:rFonts w:cs="Times New Roman"/>
          <w:sz w:val="22"/>
          <w:szCs w:val="22"/>
        </w:rPr>
        <w:tab/>
      </w:r>
      <w:r w:rsidRPr="008B44BF">
        <w:rPr>
          <w:rFonts w:cs="Times New Roman"/>
          <w:sz w:val="22"/>
          <w:szCs w:val="22"/>
        </w:rPr>
        <w:tab/>
      </w:r>
    </w:p>
    <w:p w:rsidR="009B452E" w:rsidRPr="008B44BF" w:rsidRDefault="009B452E" w:rsidP="009B452E">
      <w:pPr>
        <w:autoSpaceDE w:val="0"/>
        <w:adjustRightInd w:val="0"/>
        <w:rPr>
          <w:rFonts w:cs="Times New Roman"/>
          <w:sz w:val="22"/>
          <w:szCs w:val="22"/>
        </w:rPr>
      </w:pPr>
      <w:r w:rsidRPr="008B44BF">
        <w:rPr>
          <w:rFonts w:cs="Times New Roman"/>
          <w:sz w:val="22"/>
          <w:szCs w:val="22"/>
        </w:rPr>
        <w:t>B = 80 – 89</w:t>
      </w:r>
    </w:p>
    <w:p w:rsidR="009B452E" w:rsidRPr="008B44BF" w:rsidRDefault="009B452E" w:rsidP="009B452E">
      <w:pPr>
        <w:autoSpaceDE w:val="0"/>
        <w:adjustRightInd w:val="0"/>
        <w:rPr>
          <w:rFonts w:cs="Times New Roman"/>
          <w:sz w:val="22"/>
          <w:szCs w:val="22"/>
        </w:rPr>
      </w:pPr>
      <w:r w:rsidRPr="008B44BF">
        <w:rPr>
          <w:rFonts w:cs="Times New Roman"/>
          <w:sz w:val="22"/>
          <w:szCs w:val="22"/>
        </w:rPr>
        <w:t>C = 70 – 79</w:t>
      </w:r>
    </w:p>
    <w:p w:rsidR="009B452E" w:rsidRDefault="009B452E" w:rsidP="009B452E">
      <w:r w:rsidRPr="008B44BF">
        <w:rPr>
          <w:rFonts w:cs="Times New Roman"/>
          <w:sz w:val="22"/>
          <w:szCs w:val="22"/>
        </w:rPr>
        <w:t>Failing = Below 70</w:t>
      </w:r>
    </w:p>
    <w:p w:rsidR="0048155A" w:rsidRDefault="0048155A" w:rsidP="0048155A">
      <w:pPr>
        <w:pStyle w:val="Standard"/>
        <w:spacing w:after="0" w:line="240" w:lineRule="auto"/>
        <w:rPr>
          <w:rFonts w:ascii="Times New Roman" w:hAnsi="Times New Roman"/>
        </w:rPr>
      </w:pPr>
    </w:p>
    <w:p w:rsidR="00790D6E" w:rsidRDefault="00DF448D">
      <w:pPr>
        <w:pStyle w:val="Standard"/>
        <w:spacing w:after="0" w:line="240" w:lineRule="auto"/>
        <w:rPr>
          <w:rFonts w:ascii="Times New Roman" w:hAnsi="Times New Roman" w:cs="Times New Roman"/>
        </w:rPr>
      </w:pPr>
      <w:r>
        <w:rPr>
          <w:rFonts w:ascii="Times New Roman" w:hAnsi="Times New Roman" w:cs="Times New Roman"/>
          <w:b/>
        </w:rPr>
        <w:t xml:space="preserve">Class Rules and Procedures:  </w:t>
      </w:r>
      <w:r w:rsidRPr="00790D6E">
        <w:rPr>
          <w:rFonts w:ascii="Times New Roman" w:hAnsi="Times New Roman" w:cs="Times New Roman"/>
        </w:rPr>
        <w:t xml:space="preserve">Please refer </w:t>
      </w:r>
      <w:r w:rsidR="00790D6E" w:rsidRPr="00790D6E">
        <w:rPr>
          <w:rFonts w:ascii="Times New Roman" w:hAnsi="Times New Roman" w:cs="Times New Roman"/>
        </w:rPr>
        <w:t>to the student handbook for details</w:t>
      </w:r>
      <w:r w:rsidRPr="00790D6E">
        <w:rPr>
          <w:rFonts w:ascii="Times New Roman" w:hAnsi="Times New Roman" w:cs="Times New Roman"/>
        </w:rPr>
        <w:t>.</w:t>
      </w:r>
      <w:r w:rsidR="00790D6E" w:rsidRPr="00790D6E">
        <w:rPr>
          <w:rFonts w:ascii="Times New Roman" w:hAnsi="Times New Roman" w:cs="Times New Roman"/>
        </w:rPr>
        <w:t xml:space="preserve"> </w:t>
      </w:r>
    </w:p>
    <w:p w:rsidR="00E77C86" w:rsidRDefault="00790D6E">
      <w:pPr>
        <w:pStyle w:val="Standard"/>
        <w:spacing w:after="0" w:line="240" w:lineRule="auto"/>
        <w:rPr>
          <w:rFonts w:ascii="Times New Roman" w:hAnsi="Times New Roman" w:cs="Times New Roman"/>
          <w:b/>
        </w:rPr>
      </w:pPr>
      <w:r w:rsidRPr="00790D6E">
        <w:rPr>
          <w:rFonts w:ascii="Times New Roman" w:hAnsi="Times New Roman" w:cs="Times New Roman"/>
        </w:rPr>
        <w:t>I expect you to perform the Five Bs</w:t>
      </w:r>
      <w:r>
        <w:rPr>
          <w:rFonts w:ascii="Times New Roman" w:hAnsi="Times New Roman" w:cs="Times New Roman"/>
        </w:rPr>
        <w:t xml:space="preserve"> every single day</w:t>
      </w:r>
      <w:r w:rsidRPr="00790D6E">
        <w:rPr>
          <w:rFonts w:ascii="Times New Roman" w:hAnsi="Times New Roman" w:cs="Times New Roman"/>
        </w:rPr>
        <w:t>:</w:t>
      </w:r>
    </w:p>
    <w:p w:rsidR="00790D6E" w:rsidRDefault="00790D6E">
      <w:pPr>
        <w:pStyle w:val="Standard"/>
        <w:spacing w:after="0" w:line="240" w:lineRule="auto"/>
        <w:rPr>
          <w:rFonts w:ascii="Times New Roman" w:hAnsi="Times New Roman" w:cs="Times New Roman"/>
          <w:b/>
        </w:rPr>
      </w:pPr>
    </w:p>
    <w:p w:rsidR="00871D18" w:rsidRPr="00790D6E" w:rsidRDefault="00790D6E">
      <w:pPr>
        <w:pStyle w:val="Standard"/>
        <w:spacing w:after="0" w:line="240" w:lineRule="auto"/>
        <w:rPr>
          <w:rFonts w:ascii="Times New Roman" w:hAnsi="Times New Roman" w:cs="Times New Roman"/>
        </w:rPr>
      </w:pPr>
      <w:r w:rsidRPr="00790D6E">
        <w:rPr>
          <w:rFonts w:ascii="Times New Roman" w:hAnsi="Times New Roman" w:cs="Times New Roman"/>
        </w:rPr>
        <w:t>Be on time, in your seat, and with your notebook.</w:t>
      </w:r>
    </w:p>
    <w:p w:rsidR="00790D6E" w:rsidRPr="00790D6E" w:rsidRDefault="00790D6E">
      <w:pPr>
        <w:pStyle w:val="Standard"/>
        <w:spacing w:after="0" w:line="240" w:lineRule="auto"/>
        <w:rPr>
          <w:rFonts w:ascii="Times New Roman" w:hAnsi="Times New Roman" w:cs="Times New Roman"/>
        </w:rPr>
      </w:pPr>
      <w:r w:rsidRPr="00790D6E">
        <w:rPr>
          <w:rFonts w:ascii="Times New Roman" w:hAnsi="Times New Roman" w:cs="Times New Roman"/>
        </w:rPr>
        <w:t>Be respectful of your teacher, your classmates, and yourself.</w:t>
      </w:r>
    </w:p>
    <w:p w:rsidR="00790D6E" w:rsidRDefault="00790D6E">
      <w:pPr>
        <w:pStyle w:val="Standard"/>
        <w:spacing w:after="0" w:line="240" w:lineRule="auto"/>
        <w:rPr>
          <w:rFonts w:ascii="Times New Roman" w:hAnsi="Times New Roman" w:cs="Times New Roman"/>
        </w:rPr>
      </w:pPr>
      <w:r w:rsidRPr="00790D6E">
        <w:rPr>
          <w:rFonts w:ascii="Times New Roman" w:hAnsi="Times New Roman" w:cs="Times New Roman"/>
        </w:rPr>
        <w:t xml:space="preserve">Be on task, do your best, and </w:t>
      </w:r>
      <w:r>
        <w:rPr>
          <w:rFonts w:ascii="Times New Roman" w:hAnsi="Times New Roman" w:cs="Times New Roman"/>
        </w:rPr>
        <w:t>think, “I can, if.”</w:t>
      </w:r>
    </w:p>
    <w:p w:rsidR="00790D6E" w:rsidRDefault="00C36F29">
      <w:pPr>
        <w:pStyle w:val="Standard"/>
        <w:spacing w:after="0" w:line="240" w:lineRule="auto"/>
        <w:rPr>
          <w:rFonts w:ascii="Times New Roman" w:hAnsi="Times New Roman" w:cs="Times New Roman"/>
        </w:rPr>
      </w:pPr>
      <w:r>
        <w:rPr>
          <w:rFonts w:ascii="Times New Roman" w:hAnsi="Times New Roman" w:cs="Times New Roman"/>
        </w:rPr>
        <w:t>Be the best communicator you can be, listen, and think before you speak.</w:t>
      </w:r>
    </w:p>
    <w:p w:rsidR="00C36F29" w:rsidRPr="00790D6E" w:rsidRDefault="00C36F29">
      <w:pPr>
        <w:pStyle w:val="Standard"/>
        <w:spacing w:after="0" w:line="240" w:lineRule="auto"/>
        <w:rPr>
          <w:rFonts w:ascii="Times New Roman" w:hAnsi="Times New Roman" w:cs="Times New Roman"/>
        </w:rPr>
      </w:pPr>
      <w:r>
        <w:rPr>
          <w:rFonts w:ascii="Times New Roman" w:hAnsi="Times New Roman" w:cs="Times New Roman"/>
        </w:rPr>
        <w:t>Be responsible for your own success, challenge yourself, and stay motivated.</w:t>
      </w:r>
    </w:p>
    <w:p w:rsidR="00AD3173" w:rsidRPr="005F72F5" w:rsidRDefault="00F57F40">
      <w:pPr>
        <w:pStyle w:val="Standard"/>
        <w:shd w:val="clear" w:color="auto" w:fill="FFFFFF"/>
        <w:spacing w:after="0" w:line="240" w:lineRule="auto"/>
        <w:rPr>
          <w:rFonts w:ascii="Times New Roman" w:hAnsi="Times New Roman" w:cs="Times New Roman"/>
          <w:b/>
        </w:rPr>
      </w:pPr>
      <w:r w:rsidRPr="005F72F5">
        <w:rPr>
          <w:rFonts w:ascii="Times New Roman" w:hAnsi="Times New Roman" w:cs="Times New Roman"/>
          <w:b/>
        </w:rPr>
        <w:lastRenderedPageBreak/>
        <w:t>DECA</w:t>
      </w:r>
      <w:r w:rsidR="005217A7">
        <w:rPr>
          <w:rFonts w:ascii="Times New Roman" w:hAnsi="Times New Roman" w:cs="Times New Roman"/>
          <w:b/>
        </w:rPr>
        <w:t xml:space="preserve"> </w:t>
      </w:r>
      <w:r w:rsidR="00B20AA1">
        <w:rPr>
          <w:rFonts w:ascii="Times New Roman" w:hAnsi="Times New Roman" w:cs="Times New Roman"/>
          <w:b/>
        </w:rPr>
        <w:t>–</w:t>
      </w:r>
      <w:r w:rsidR="005217A7">
        <w:rPr>
          <w:rFonts w:ascii="Times New Roman" w:hAnsi="Times New Roman" w:cs="Times New Roman"/>
          <w:b/>
        </w:rPr>
        <w:t xml:space="preserve"> </w:t>
      </w:r>
      <w:r w:rsidR="00B20AA1">
        <w:rPr>
          <w:rFonts w:ascii="Times New Roman" w:hAnsi="Times New Roman" w:cs="Times New Roman"/>
          <w:b/>
        </w:rPr>
        <w:t>An Association of Marketing Students</w:t>
      </w:r>
    </w:p>
    <w:p w:rsidR="00AD3173" w:rsidRPr="005F72F5" w:rsidRDefault="00AD3173">
      <w:pPr>
        <w:pStyle w:val="Standard"/>
        <w:shd w:val="clear" w:color="auto" w:fill="FFFFFF"/>
        <w:spacing w:after="0" w:line="240" w:lineRule="auto"/>
        <w:rPr>
          <w:rFonts w:ascii="Times New Roman" w:hAnsi="Times New Roman" w:cs="Times New Roman"/>
          <w:b/>
        </w:rPr>
      </w:pPr>
    </w:p>
    <w:p w:rsidR="00AD3173" w:rsidRDefault="00F57F40">
      <w:pPr>
        <w:pStyle w:val="Standard"/>
        <w:shd w:val="clear" w:color="auto" w:fill="FFFFFF"/>
        <w:spacing w:after="0" w:line="240" w:lineRule="auto"/>
        <w:rPr>
          <w:rFonts w:ascii="Times New Roman" w:hAnsi="Times New Roman" w:cs="Times New Roman"/>
        </w:rPr>
      </w:pPr>
      <w:r w:rsidRPr="005F72F5">
        <w:rPr>
          <w:rFonts w:ascii="Times New Roman" w:hAnsi="Times New Roman" w:cs="Times New Roman"/>
        </w:rPr>
        <w:t xml:space="preserve">All students enrolled in </w:t>
      </w:r>
      <w:r w:rsidR="004B54E9">
        <w:rPr>
          <w:rFonts w:ascii="Times New Roman" w:hAnsi="Times New Roman" w:cs="Times New Roman"/>
        </w:rPr>
        <w:t>Marketing Principles are strongly encouraged</w:t>
      </w:r>
      <w:r w:rsidRPr="005F72F5">
        <w:rPr>
          <w:rFonts w:ascii="Times New Roman" w:hAnsi="Times New Roman" w:cs="Times New Roman"/>
        </w:rPr>
        <w:t xml:space="preserve"> to join DECA, an international association for students interested in marketing. DECA is co–curricular, meaning its mission is to enhance the education of marketing students and to provide opportunities to apply the knowledge and skills learned in the classroom. Participation in DECA helps build self–esteem as well as marketing competence through competitive events at the local, state, and international levels.  Students will also develop leadership skills and participate in community service projects. </w:t>
      </w:r>
      <w:r w:rsidRPr="005F72F5">
        <w:rPr>
          <w:rFonts w:ascii="Times New Roman" w:hAnsi="Times New Roman" w:cs="Times New Roman"/>
          <w:color w:val="000000"/>
        </w:rPr>
        <w:t xml:space="preserve">You may visit </w:t>
      </w:r>
      <w:hyperlink r:id="rId9" w:history="1">
        <w:r w:rsidRPr="005F72F5">
          <w:rPr>
            <w:rFonts w:ascii="Times New Roman" w:hAnsi="Times New Roman" w:cs="Times New Roman"/>
          </w:rPr>
          <w:t>www.deca.org</w:t>
        </w:r>
      </w:hyperlink>
      <w:r w:rsidRPr="005F72F5">
        <w:rPr>
          <w:rFonts w:ascii="Times New Roman" w:hAnsi="Times New Roman" w:cs="Times New Roman"/>
          <w:color w:val="000000"/>
        </w:rPr>
        <w:t xml:space="preserve"> to find out more about this internation</w:t>
      </w:r>
      <w:r w:rsidR="00FE3B00">
        <w:rPr>
          <w:rFonts w:ascii="Times New Roman" w:hAnsi="Times New Roman" w:cs="Times New Roman"/>
          <w:color w:val="000000"/>
        </w:rPr>
        <w:t>al student organization with 200</w:t>
      </w:r>
      <w:r w:rsidRPr="005F72F5">
        <w:rPr>
          <w:rFonts w:ascii="Times New Roman" w:hAnsi="Times New Roman" w:cs="Times New Roman"/>
          <w:color w:val="000000"/>
        </w:rPr>
        <w:t xml:space="preserve">,000 members worldwide. </w:t>
      </w:r>
      <w:r w:rsidRPr="005F72F5">
        <w:rPr>
          <w:rFonts w:ascii="Times New Roman" w:hAnsi="Times New Roman" w:cs="Times New Roman"/>
        </w:rPr>
        <w:t xml:space="preserve">Dues are $20.00 and include local, state, and national membership.  </w:t>
      </w:r>
    </w:p>
    <w:p w:rsidR="00FE3B00" w:rsidRPr="005F72F5" w:rsidRDefault="00FE3B00">
      <w:pPr>
        <w:pStyle w:val="Standard"/>
        <w:shd w:val="clear" w:color="auto" w:fill="FFFFFF"/>
        <w:spacing w:after="0" w:line="240" w:lineRule="auto"/>
        <w:rPr>
          <w:rFonts w:ascii="Times New Roman" w:hAnsi="Times New Roman" w:cs="Times New Roman"/>
        </w:rPr>
      </w:pPr>
    </w:p>
    <w:p w:rsidR="00AD3173" w:rsidRPr="005F72F5" w:rsidRDefault="0038718A" w:rsidP="003057D9">
      <w:pPr>
        <w:pStyle w:val="Standard"/>
        <w:spacing w:after="0" w:line="240" w:lineRule="auto"/>
        <w:rPr>
          <w:rFonts w:ascii="Times New Roman" w:hAnsi="Times New Roman" w:cs="Times New Roman"/>
          <w:b/>
        </w:rPr>
      </w:pPr>
      <w:r w:rsidRPr="005F72F5">
        <w:rPr>
          <w:rFonts w:ascii="Times New Roman" w:hAnsi="Times New Roman" w:cs="Times New Roman"/>
          <w:b/>
        </w:rPr>
        <w:t>Class Sup</w:t>
      </w:r>
      <w:r w:rsidR="00D81B1F">
        <w:rPr>
          <w:rFonts w:ascii="Times New Roman" w:hAnsi="Times New Roman" w:cs="Times New Roman"/>
          <w:b/>
        </w:rPr>
        <w:t>plies</w:t>
      </w:r>
    </w:p>
    <w:p w:rsidR="003057D9" w:rsidRPr="005F72F5" w:rsidRDefault="003057D9" w:rsidP="003057D9">
      <w:pPr>
        <w:pStyle w:val="Standard"/>
        <w:spacing w:after="0" w:line="240" w:lineRule="auto"/>
        <w:rPr>
          <w:rFonts w:ascii="Times New Roman" w:hAnsi="Times New Roman" w:cs="Times New Roman"/>
          <w:u w:val="single"/>
        </w:rPr>
      </w:pPr>
    </w:p>
    <w:p w:rsidR="003057D9" w:rsidRPr="005F72F5" w:rsidRDefault="00827094" w:rsidP="003057D9">
      <w:pPr>
        <w:pStyle w:val="Standard"/>
        <w:spacing w:after="0" w:line="240" w:lineRule="auto"/>
        <w:rPr>
          <w:rFonts w:ascii="Times New Roman" w:hAnsi="Times New Roman" w:cs="Times New Roman"/>
        </w:rPr>
      </w:pPr>
      <w:r w:rsidRPr="00612D1D">
        <w:rPr>
          <w:rFonts w:ascii="Times New Roman" w:hAnsi="Times New Roman" w:cs="Times New Roman"/>
        </w:rPr>
        <w:t>A</w:t>
      </w:r>
      <w:r w:rsidR="00B20AA1">
        <w:rPr>
          <w:rFonts w:ascii="Times New Roman" w:hAnsi="Times New Roman" w:cs="Times New Roman"/>
        </w:rPr>
        <w:t xml:space="preserve"> ½”</w:t>
      </w:r>
      <w:r w:rsidRPr="00612D1D">
        <w:rPr>
          <w:rFonts w:ascii="Times New Roman" w:hAnsi="Times New Roman" w:cs="Times New Roman"/>
        </w:rPr>
        <w:t xml:space="preserve"> 3-ring bind</w:t>
      </w:r>
      <w:r w:rsidR="0088322C">
        <w:rPr>
          <w:rFonts w:ascii="Times New Roman" w:hAnsi="Times New Roman" w:cs="Times New Roman"/>
        </w:rPr>
        <w:t>er is required for this course. In order to keep the classroom organized, 1</w:t>
      </w:r>
      <w:r w:rsidR="0088322C" w:rsidRPr="0088322C">
        <w:rPr>
          <w:rFonts w:ascii="Times New Roman" w:hAnsi="Times New Roman" w:cs="Times New Roman"/>
          <w:vertAlign w:val="superscript"/>
        </w:rPr>
        <w:t>st</w:t>
      </w:r>
      <w:r w:rsidR="0088322C">
        <w:rPr>
          <w:rFonts w:ascii="Times New Roman" w:hAnsi="Times New Roman" w:cs="Times New Roman"/>
        </w:rPr>
        <w:t xml:space="preserve"> period will use black binders, 2</w:t>
      </w:r>
      <w:r w:rsidR="0088322C" w:rsidRPr="0088322C">
        <w:rPr>
          <w:rFonts w:ascii="Times New Roman" w:hAnsi="Times New Roman" w:cs="Times New Roman"/>
          <w:vertAlign w:val="superscript"/>
        </w:rPr>
        <w:t>nd</w:t>
      </w:r>
      <w:r w:rsidR="0088322C">
        <w:rPr>
          <w:rFonts w:ascii="Times New Roman" w:hAnsi="Times New Roman" w:cs="Times New Roman"/>
        </w:rPr>
        <w:t xml:space="preserve"> period will use red, 3</w:t>
      </w:r>
      <w:r w:rsidR="0088322C" w:rsidRPr="0088322C">
        <w:rPr>
          <w:rFonts w:ascii="Times New Roman" w:hAnsi="Times New Roman" w:cs="Times New Roman"/>
          <w:vertAlign w:val="superscript"/>
        </w:rPr>
        <w:t>rd</w:t>
      </w:r>
      <w:r w:rsidR="0088322C">
        <w:rPr>
          <w:rFonts w:ascii="Times New Roman" w:hAnsi="Times New Roman" w:cs="Times New Roman"/>
        </w:rPr>
        <w:t xml:space="preserve"> period will use blue, 4</w:t>
      </w:r>
      <w:r w:rsidR="0088322C" w:rsidRPr="0088322C">
        <w:rPr>
          <w:rFonts w:ascii="Times New Roman" w:hAnsi="Times New Roman" w:cs="Times New Roman"/>
          <w:vertAlign w:val="superscript"/>
        </w:rPr>
        <w:t>th</w:t>
      </w:r>
      <w:r w:rsidR="0088322C">
        <w:rPr>
          <w:rFonts w:ascii="Times New Roman" w:hAnsi="Times New Roman" w:cs="Times New Roman"/>
        </w:rPr>
        <w:t xml:space="preserve"> period will use white, and 6</w:t>
      </w:r>
      <w:r w:rsidR="0088322C" w:rsidRPr="0088322C">
        <w:rPr>
          <w:rFonts w:ascii="Times New Roman" w:hAnsi="Times New Roman" w:cs="Times New Roman"/>
          <w:vertAlign w:val="superscript"/>
        </w:rPr>
        <w:t>th</w:t>
      </w:r>
      <w:r w:rsidR="0088322C">
        <w:rPr>
          <w:rFonts w:ascii="Times New Roman" w:hAnsi="Times New Roman" w:cs="Times New Roman"/>
        </w:rPr>
        <w:t xml:space="preserve"> period will use green.</w:t>
      </w:r>
      <w:r w:rsidRPr="00612D1D">
        <w:rPr>
          <w:rFonts w:ascii="Times New Roman" w:hAnsi="Times New Roman" w:cs="Times New Roman"/>
        </w:rPr>
        <w:t xml:space="preserve"> Students will be completing various projects throughout the year which wil</w:t>
      </w:r>
      <w:r>
        <w:rPr>
          <w:rFonts w:ascii="Times New Roman" w:hAnsi="Times New Roman" w:cs="Times New Roman"/>
        </w:rPr>
        <w:t>l require additional supplies.</w:t>
      </w:r>
      <w:r w:rsidR="0038718A" w:rsidRPr="005F72F5">
        <w:rPr>
          <w:rFonts w:ascii="Times New Roman" w:hAnsi="Times New Roman" w:cs="Times New Roman"/>
        </w:rPr>
        <w:t xml:space="preserve">  </w:t>
      </w:r>
      <w:r w:rsidR="0038718A" w:rsidRPr="004B54E9">
        <w:rPr>
          <w:rFonts w:ascii="Times New Roman" w:hAnsi="Times New Roman" w:cs="Times New Roman"/>
          <w:b/>
          <w:u w:val="single"/>
        </w:rPr>
        <w:t>The instructor does not provide these supplies.</w:t>
      </w:r>
      <w:r w:rsidR="00D81B1F">
        <w:rPr>
          <w:rFonts w:ascii="Times New Roman" w:hAnsi="Times New Roman" w:cs="Times New Roman"/>
        </w:rPr>
        <w:t xml:space="preserve"> </w:t>
      </w:r>
      <w:r w:rsidR="0038718A" w:rsidRPr="008C4757">
        <w:rPr>
          <w:rFonts w:ascii="Times New Roman" w:hAnsi="Times New Roman" w:cs="Times New Roman"/>
          <w:b/>
        </w:rPr>
        <w:t>Critical supplies needed include scissors and glue sticks.</w:t>
      </w:r>
      <w:r w:rsidR="003057D9" w:rsidRPr="005F72F5">
        <w:rPr>
          <w:rFonts w:ascii="Times New Roman" w:hAnsi="Times New Roman" w:cs="Times New Roman"/>
        </w:rPr>
        <w:t xml:space="preserve"> Students may also need the following:</w:t>
      </w:r>
    </w:p>
    <w:p w:rsidR="003057D9" w:rsidRPr="005F72F5" w:rsidRDefault="003057D9" w:rsidP="003057D9">
      <w:pPr>
        <w:pStyle w:val="Standard"/>
        <w:spacing w:after="0" w:line="240" w:lineRule="auto"/>
        <w:rPr>
          <w:rFonts w:ascii="Times New Roman" w:hAnsi="Times New Roman" w:cs="Times New Roman"/>
        </w:rPr>
      </w:pPr>
    </w:p>
    <w:p w:rsidR="00AD3173" w:rsidRPr="005F72F5" w:rsidRDefault="00F57F40" w:rsidP="003057D9">
      <w:pPr>
        <w:pStyle w:val="Standard"/>
        <w:numPr>
          <w:ilvl w:val="0"/>
          <w:numId w:val="12"/>
        </w:numPr>
        <w:spacing w:after="0" w:line="240" w:lineRule="auto"/>
        <w:rPr>
          <w:rFonts w:ascii="Times New Roman" w:hAnsi="Times New Roman" w:cs="Times New Roman"/>
        </w:rPr>
      </w:pPr>
      <w:r w:rsidRPr="005F72F5">
        <w:rPr>
          <w:rFonts w:ascii="Times New Roman" w:hAnsi="Times New Roman" w:cs="Times New Roman"/>
        </w:rPr>
        <w:t>colored pencils</w:t>
      </w:r>
    </w:p>
    <w:p w:rsidR="00AD3173" w:rsidRPr="005F72F5" w:rsidRDefault="00F57F40" w:rsidP="003057D9">
      <w:pPr>
        <w:pStyle w:val="Standard"/>
        <w:numPr>
          <w:ilvl w:val="0"/>
          <w:numId w:val="12"/>
        </w:numPr>
        <w:spacing w:after="0" w:line="240" w:lineRule="auto"/>
        <w:rPr>
          <w:rFonts w:ascii="Times New Roman" w:hAnsi="Times New Roman" w:cs="Times New Roman"/>
        </w:rPr>
      </w:pPr>
      <w:r w:rsidRPr="005F72F5">
        <w:rPr>
          <w:rFonts w:ascii="Times New Roman" w:hAnsi="Times New Roman" w:cs="Times New Roman"/>
        </w:rPr>
        <w:t>markers</w:t>
      </w:r>
    </w:p>
    <w:p w:rsidR="003057D9" w:rsidRPr="005F72F5" w:rsidRDefault="00F57F40" w:rsidP="003057D9">
      <w:pPr>
        <w:pStyle w:val="Standard"/>
        <w:numPr>
          <w:ilvl w:val="0"/>
          <w:numId w:val="12"/>
        </w:numPr>
        <w:spacing w:after="0" w:line="240" w:lineRule="auto"/>
        <w:rPr>
          <w:rFonts w:ascii="Times New Roman" w:hAnsi="Times New Roman" w:cs="Times New Roman"/>
        </w:rPr>
      </w:pPr>
      <w:r w:rsidRPr="005F72F5">
        <w:rPr>
          <w:rFonts w:ascii="Times New Roman" w:hAnsi="Times New Roman" w:cs="Times New Roman"/>
        </w:rPr>
        <w:t>sharpies</w:t>
      </w:r>
    </w:p>
    <w:p w:rsidR="00AD3173" w:rsidRPr="005F72F5" w:rsidRDefault="00F57F40" w:rsidP="003057D9">
      <w:pPr>
        <w:pStyle w:val="Standard"/>
        <w:numPr>
          <w:ilvl w:val="0"/>
          <w:numId w:val="12"/>
        </w:numPr>
        <w:spacing w:after="0" w:line="240" w:lineRule="auto"/>
        <w:rPr>
          <w:rFonts w:ascii="Times New Roman" w:hAnsi="Times New Roman" w:cs="Times New Roman"/>
        </w:rPr>
      </w:pPr>
      <w:r w:rsidRPr="005F72F5">
        <w:rPr>
          <w:rFonts w:ascii="Times New Roman" w:hAnsi="Times New Roman" w:cs="Times New Roman"/>
        </w:rPr>
        <w:t>construction paper</w:t>
      </w:r>
    </w:p>
    <w:p w:rsidR="003057D9" w:rsidRPr="005F72F5" w:rsidRDefault="003057D9" w:rsidP="003057D9">
      <w:pPr>
        <w:pStyle w:val="Standard"/>
        <w:numPr>
          <w:ilvl w:val="0"/>
          <w:numId w:val="12"/>
        </w:numPr>
        <w:spacing w:after="0" w:line="240" w:lineRule="auto"/>
        <w:rPr>
          <w:rFonts w:ascii="Times New Roman" w:hAnsi="Times New Roman" w:cs="Times New Roman"/>
        </w:rPr>
      </w:pPr>
      <w:r w:rsidRPr="005F72F5">
        <w:rPr>
          <w:rFonts w:ascii="Times New Roman" w:hAnsi="Times New Roman" w:cs="Times New Roman"/>
        </w:rPr>
        <w:t>tape</w:t>
      </w:r>
      <w:r w:rsidR="0057281C">
        <w:rPr>
          <w:rFonts w:ascii="Times New Roman" w:hAnsi="Times New Roman" w:cs="Times New Roman"/>
        </w:rPr>
        <w:t>/glue sticks</w:t>
      </w:r>
    </w:p>
    <w:p w:rsidR="003057D9" w:rsidRDefault="003057D9" w:rsidP="003057D9">
      <w:pPr>
        <w:pStyle w:val="Standard"/>
        <w:numPr>
          <w:ilvl w:val="0"/>
          <w:numId w:val="12"/>
        </w:numPr>
        <w:spacing w:after="0" w:line="240" w:lineRule="auto"/>
        <w:rPr>
          <w:rFonts w:ascii="Times New Roman" w:hAnsi="Times New Roman" w:cs="Times New Roman"/>
        </w:rPr>
      </w:pPr>
      <w:r w:rsidRPr="00FE3B00">
        <w:rPr>
          <w:rFonts w:ascii="Times New Roman" w:hAnsi="Times New Roman" w:cs="Times New Roman"/>
        </w:rPr>
        <w:t>professional-quality display boards</w:t>
      </w:r>
    </w:p>
    <w:p w:rsidR="00FE3B00" w:rsidRDefault="00FE3B00" w:rsidP="003057D9">
      <w:pPr>
        <w:pStyle w:val="Standard"/>
        <w:numPr>
          <w:ilvl w:val="0"/>
          <w:numId w:val="12"/>
        </w:numPr>
        <w:spacing w:after="0" w:line="240" w:lineRule="auto"/>
        <w:rPr>
          <w:rFonts w:ascii="Times New Roman" w:hAnsi="Times New Roman" w:cs="Times New Roman"/>
        </w:rPr>
      </w:pPr>
      <w:r>
        <w:rPr>
          <w:rFonts w:ascii="Times New Roman" w:hAnsi="Times New Roman" w:cs="Times New Roman"/>
        </w:rPr>
        <w:t>flash drive</w:t>
      </w:r>
    </w:p>
    <w:p w:rsidR="00FE3B00" w:rsidRPr="00FE3B00" w:rsidRDefault="00FE3B00" w:rsidP="00FE3B00">
      <w:pPr>
        <w:pStyle w:val="Standard"/>
        <w:spacing w:after="0" w:line="240" w:lineRule="auto"/>
        <w:ind w:left="720"/>
        <w:rPr>
          <w:rFonts w:ascii="Times New Roman" w:hAnsi="Times New Roman" w:cs="Times New Roman"/>
        </w:rPr>
      </w:pPr>
    </w:p>
    <w:p w:rsidR="00AD3173" w:rsidRDefault="003057D9" w:rsidP="00FE3B00">
      <w:pPr>
        <w:pStyle w:val="Standard"/>
        <w:spacing w:after="0" w:line="240" w:lineRule="auto"/>
        <w:ind w:left="720"/>
        <w:rPr>
          <w:rFonts w:ascii="Times New Roman" w:hAnsi="Times New Roman" w:cs="Times New Roman"/>
        </w:rPr>
      </w:pPr>
      <w:r w:rsidRPr="005F72F5">
        <w:rPr>
          <w:rFonts w:ascii="Times New Roman" w:hAnsi="Times New Roman" w:cs="Times New Roman"/>
        </w:rPr>
        <w:t>Students are also encouraged to supply their own tissues when needed.</w:t>
      </w:r>
    </w:p>
    <w:p w:rsidR="00F456BF" w:rsidRDefault="00F456BF" w:rsidP="00FE3B00">
      <w:pPr>
        <w:pStyle w:val="Standard"/>
        <w:spacing w:after="0" w:line="240" w:lineRule="auto"/>
        <w:ind w:left="720"/>
        <w:rPr>
          <w:rFonts w:ascii="Times New Roman" w:hAnsi="Times New Roman" w:cs="Times New Roman"/>
        </w:rPr>
      </w:pPr>
    </w:p>
    <w:p w:rsidR="00F456BF" w:rsidRDefault="00F456BF" w:rsidP="00FE3B00">
      <w:pPr>
        <w:pStyle w:val="Standard"/>
        <w:spacing w:after="0" w:line="240" w:lineRule="auto"/>
        <w:ind w:left="720"/>
        <w:rPr>
          <w:rFonts w:ascii="Times New Roman" w:hAnsi="Times New Roman" w:cs="Times New Roman"/>
        </w:rPr>
      </w:pPr>
    </w:p>
    <w:p w:rsidR="00F456BF" w:rsidRDefault="00F456BF" w:rsidP="00FE3B00">
      <w:pPr>
        <w:pStyle w:val="Standard"/>
        <w:spacing w:after="0" w:line="240" w:lineRule="auto"/>
        <w:ind w:left="720"/>
        <w:rPr>
          <w:rFonts w:ascii="Times New Roman" w:hAnsi="Times New Roman" w:cs="Times New Roman"/>
        </w:rPr>
      </w:pPr>
    </w:p>
    <w:p w:rsidR="00F456BF" w:rsidRPr="00827094" w:rsidRDefault="00F456BF" w:rsidP="00F456BF">
      <w:pPr>
        <w:pStyle w:val="Standard"/>
        <w:spacing w:after="0" w:line="240" w:lineRule="auto"/>
        <w:ind w:left="720"/>
        <w:jc w:val="center"/>
        <w:rPr>
          <w:rFonts w:ascii="Times New Roman" w:hAnsi="Times New Roman" w:cs="Times New Roman"/>
          <w:b/>
        </w:rPr>
      </w:pPr>
      <w:r w:rsidRPr="00827094">
        <w:rPr>
          <w:rFonts w:ascii="Times New Roman" w:hAnsi="Times New Roman" w:cs="Times New Roman"/>
          <w:b/>
        </w:rPr>
        <w:t>PLEASE PLACE SYLLABUS IN YOUR MARKETING NOTEBOOK</w:t>
      </w:r>
    </w:p>
    <w:p w:rsidR="00AD3173" w:rsidRPr="005F72F5" w:rsidRDefault="00AD3173" w:rsidP="00F456BF">
      <w:pPr>
        <w:pStyle w:val="Standard"/>
        <w:shd w:val="clear" w:color="auto" w:fill="FFFFFF"/>
        <w:spacing w:after="0" w:line="240" w:lineRule="auto"/>
        <w:jc w:val="center"/>
        <w:rPr>
          <w:rFonts w:ascii="Times New Roman" w:hAnsi="Times New Roman" w:cs="Times New Roman"/>
        </w:rPr>
      </w:pPr>
    </w:p>
    <w:p w:rsidR="00AD3173" w:rsidRPr="005F72F5" w:rsidRDefault="00AD3173">
      <w:pPr>
        <w:pStyle w:val="Standard"/>
        <w:shd w:val="clear" w:color="auto" w:fill="FFFFFF"/>
        <w:spacing w:after="0" w:line="240" w:lineRule="auto"/>
        <w:rPr>
          <w:rFonts w:ascii="Times New Roman" w:hAnsi="Times New Roman" w:cs="Times New Roman"/>
        </w:rPr>
      </w:pPr>
    </w:p>
    <w:p w:rsidR="00AD3173" w:rsidRDefault="00AD3173">
      <w:pPr>
        <w:pStyle w:val="Standard"/>
        <w:shd w:val="clear" w:color="auto" w:fill="FFFFFF"/>
        <w:spacing w:after="0" w:line="240" w:lineRule="auto"/>
        <w:rPr>
          <w:rFonts w:ascii="Times New Roman" w:hAnsi="Times New Roman"/>
        </w:rPr>
      </w:pPr>
    </w:p>
    <w:p w:rsidR="00AD3173" w:rsidRDefault="00AD3173">
      <w:pPr>
        <w:pStyle w:val="Standard"/>
        <w:shd w:val="clear" w:color="auto" w:fill="FFFFFF"/>
        <w:spacing w:after="0" w:line="240" w:lineRule="auto"/>
        <w:rPr>
          <w:rFonts w:ascii="Times New Roman" w:hAnsi="Times New Roman"/>
        </w:rPr>
      </w:pPr>
    </w:p>
    <w:p w:rsidR="00AD3173" w:rsidRDefault="00AD3173">
      <w:pPr>
        <w:pStyle w:val="Standard"/>
        <w:shd w:val="clear" w:color="auto" w:fill="FFFFFF"/>
        <w:spacing w:after="0" w:line="240" w:lineRule="auto"/>
        <w:rPr>
          <w:rFonts w:ascii="Times New Roman" w:hAnsi="Times New Roman"/>
        </w:rPr>
      </w:pPr>
    </w:p>
    <w:p w:rsidR="00AD3173" w:rsidRDefault="00AD3173">
      <w:pPr>
        <w:pStyle w:val="Standard"/>
        <w:shd w:val="clear" w:color="auto" w:fill="FFFFFF"/>
        <w:spacing w:after="0" w:line="240" w:lineRule="auto"/>
        <w:rPr>
          <w:rFonts w:ascii="Times New Roman" w:hAnsi="Times New Roman"/>
        </w:rPr>
      </w:pPr>
    </w:p>
    <w:p w:rsidR="00AD3173" w:rsidRDefault="00AD3173">
      <w:pPr>
        <w:pStyle w:val="Standard"/>
        <w:shd w:val="clear" w:color="auto" w:fill="FFFFFF"/>
        <w:spacing w:after="0" w:line="240" w:lineRule="auto"/>
        <w:rPr>
          <w:rFonts w:ascii="Times New Roman" w:hAnsi="Times New Roman"/>
        </w:rPr>
      </w:pPr>
    </w:p>
    <w:p w:rsidR="00AD3173" w:rsidRDefault="00AD3173">
      <w:pPr>
        <w:pStyle w:val="Standard"/>
        <w:shd w:val="clear" w:color="auto" w:fill="FFFFFF"/>
        <w:spacing w:line="330" w:lineRule="atLeast"/>
        <w:rPr>
          <w:rFonts w:ascii="Times New Roman" w:eastAsia="Times New Roman" w:hAnsi="Times New Roman"/>
          <w:bCs/>
          <w:color w:val="000000"/>
          <w:sz w:val="24"/>
          <w:szCs w:val="24"/>
        </w:rPr>
      </w:pPr>
    </w:p>
    <w:p w:rsidR="00AD3173" w:rsidRDefault="00AD3173">
      <w:pPr>
        <w:pStyle w:val="Standard"/>
        <w:spacing w:after="0" w:line="240" w:lineRule="auto"/>
        <w:rPr>
          <w:rFonts w:ascii="Times New Roman" w:hAnsi="Times New Roman"/>
          <w:sz w:val="24"/>
          <w:szCs w:val="24"/>
          <w:u w:val="single"/>
        </w:rPr>
      </w:pPr>
    </w:p>
    <w:p w:rsidR="00AD3173" w:rsidRDefault="00AD3173">
      <w:pPr>
        <w:pStyle w:val="Standard"/>
        <w:spacing w:after="0" w:line="240" w:lineRule="auto"/>
        <w:jc w:val="center"/>
      </w:pPr>
    </w:p>
    <w:p w:rsidR="00AD3173" w:rsidRDefault="00AD3173">
      <w:pPr>
        <w:pStyle w:val="Standard"/>
        <w:spacing w:after="0" w:line="240" w:lineRule="auto"/>
        <w:jc w:val="center"/>
      </w:pPr>
    </w:p>
    <w:sectPr w:rsidR="00AD3173" w:rsidSect="00DF448D">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C72" w:rsidRDefault="00483C72" w:rsidP="00AD3173">
      <w:r>
        <w:separator/>
      </w:r>
    </w:p>
  </w:endnote>
  <w:endnote w:type="continuationSeparator" w:id="0">
    <w:p w:rsidR="00483C72" w:rsidRDefault="00483C72" w:rsidP="00AD31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C72" w:rsidRDefault="00483C72" w:rsidP="00AD3173">
      <w:r w:rsidRPr="00AD3173">
        <w:rPr>
          <w:color w:val="000000"/>
        </w:rPr>
        <w:separator/>
      </w:r>
    </w:p>
  </w:footnote>
  <w:footnote w:type="continuationSeparator" w:id="0">
    <w:p w:rsidR="00483C72" w:rsidRDefault="00483C72" w:rsidP="00AD31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06998"/>
    <w:multiLevelType w:val="hybridMultilevel"/>
    <w:tmpl w:val="8680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82D09"/>
    <w:multiLevelType w:val="multilevel"/>
    <w:tmpl w:val="D3F048E6"/>
    <w:styleLink w:val="WW8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AE03CA8"/>
    <w:multiLevelType w:val="multilevel"/>
    <w:tmpl w:val="8F2E5620"/>
    <w:styleLink w:val="WW8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23CB4C9F"/>
    <w:multiLevelType w:val="multilevel"/>
    <w:tmpl w:val="873C8DE8"/>
    <w:styleLink w:val="WW8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2C7541FD"/>
    <w:multiLevelType w:val="multilevel"/>
    <w:tmpl w:val="89D65AD0"/>
    <w:styleLink w:val="WW8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33116238"/>
    <w:multiLevelType w:val="multilevel"/>
    <w:tmpl w:val="8F76309C"/>
    <w:styleLink w:val="WW8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41982683"/>
    <w:multiLevelType w:val="multilevel"/>
    <w:tmpl w:val="330CA3DE"/>
    <w:styleLink w:val="WW8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50436ED6"/>
    <w:multiLevelType w:val="multilevel"/>
    <w:tmpl w:val="8E2E068E"/>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524C73BB"/>
    <w:multiLevelType w:val="hybridMultilevel"/>
    <w:tmpl w:val="4720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955DDF"/>
    <w:multiLevelType w:val="hybridMultilevel"/>
    <w:tmpl w:val="F68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BE26ED"/>
    <w:multiLevelType w:val="multilevel"/>
    <w:tmpl w:val="097E75FA"/>
    <w:styleLink w:val="WW8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6"/>
  </w:num>
  <w:num w:numId="2">
    <w:abstractNumId w:val="1"/>
  </w:num>
  <w:num w:numId="3">
    <w:abstractNumId w:val="10"/>
  </w:num>
  <w:num w:numId="4">
    <w:abstractNumId w:val="4"/>
  </w:num>
  <w:num w:numId="5">
    <w:abstractNumId w:val="3"/>
  </w:num>
  <w:num w:numId="6">
    <w:abstractNumId w:val="5"/>
  </w:num>
  <w:num w:numId="7">
    <w:abstractNumId w:val="2"/>
  </w:num>
  <w:num w:numId="8">
    <w:abstractNumId w:val="7"/>
  </w:num>
  <w:num w:numId="9">
    <w:abstractNumId w:val="4"/>
  </w:num>
  <w:num w:numId="10">
    <w:abstractNumId w:val="10"/>
  </w:num>
  <w:num w:numId="11">
    <w:abstractNumId w:val="5"/>
  </w:num>
  <w:num w:numId="12">
    <w:abstractNumId w:val="9"/>
  </w:num>
  <w:num w:numId="13">
    <w:abstractNumId w:val="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drawingGridHorizontalSpacing w:val="120"/>
  <w:displayHorizontalDrawingGridEvery w:val="2"/>
  <w:characterSpacingControl w:val="doNotCompress"/>
  <w:footnotePr>
    <w:footnote w:id="-1"/>
    <w:footnote w:id="0"/>
  </w:footnotePr>
  <w:endnotePr>
    <w:endnote w:id="-1"/>
    <w:endnote w:id="0"/>
  </w:endnotePr>
  <w:compat>
    <w:useFELayout/>
  </w:compat>
  <w:rsids>
    <w:rsidRoot w:val="00AD3173"/>
    <w:rsid w:val="00015E6C"/>
    <w:rsid w:val="00063CD8"/>
    <w:rsid w:val="00097456"/>
    <w:rsid w:val="001453F8"/>
    <w:rsid w:val="00156433"/>
    <w:rsid w:val="001B7948"/>
    <w:rsid w:val="002C6B15"/>
    <w:rsid w:val="003057D9"/>
    <w:rsid w:val="0035242F"/>
    <w:rsid w:val="003560CE"/>
    <w:rsid w:val="0038718A"/>
    <w:rsid w:val="003F5201"/>
    <w:rsid w:val="00402A29"/>
    <w:rsid w:val="00454E65"/>
    <w:rsid w:val="00472451"/>
    <w:rsid w:val="0048155A"/>
    <w:rsid w:val="00483C72"/>
    <w:rsid w:val="004B54E9"/>
    <w:rsid w:val="004B795E"/>
    <w:rsid w:val="005217A7"/>
    <w:rsid w:val="0057281C"/>
    <w:rsid w:val="005B3E8C"/>
    <w:rsid w:val="005D38BC"/>
    <w:rsid w:val="005F72F5"/>
    <w:rsid w:val="00634D93"/>
    <w:rsid w:val="006F408D"/>
    <w:rsid w:val="00790D6E"/>
    <w:rsid w:val="007A5A64"/>
    <w:rsid w:val="007C7912"/>
    <w:rsid w:val="007F7153"/>
    <w:rsid w:val="00827094"/>
    <w:rsid w:val="00870A9F"/>
    <w:rsid w:val="00871D18"/>
    <w:rsid w:val="00873F98"/>
    <w:rsid w:val="0088322C"/>
    <w:rsid w:val="0089795F"/>
    <w:rsid w:val="008B1145"/>
    <w:rsid w:val="008C4757"/>
    <w:rsid w:val="0095128A"/>
    <w:rsid w:val="009B452E"/>
    <w:rsid w:val="00A2321E"/>
    <w:rsid w:val="00AA301F"/>
    <w:rsid w:val="00AD3173"/>
    <w:rsid w:val="00AD6BFD"/>
    <w:rsid w:val="00B20AA1"/>
    <w:rsid w:val="00B2516F"/>
    <w:rsid w:val="00B32FE4"/>
    <w:rsid w:val="00BC366E"/>
    <w:rsid w:val="00C066DB"/>
    <w:rsid w:val="00C36F29"/>
    <w:rsid w:val="00C41B70"/>
    <w:rsid w:val="00CA26AE"/>
    <w:rsid w:val="00CB3CED"/>
    <w:rsid w:val="00D81B1F"/>
    <w:rsid w:val="00DD4B58"/>
    <w:rsid w:val="00DF448D"/>
    <w:rsid w:val="00E77C86"/>
    <w:rsid w:val="00E867AF"/>
    <w:rsid w:val="00EF50BC"/>
    <w:rsid w:val="00F1528C"/>
    <w:rsid w:val="00F259EB"/>
    <w:rsid w:val="00F456BF"/>
    <w:rsid w:val="00F46678"/>
    <w:rsid w:val="00F57F40"/>
    <w:rsid w:val="00FC40C7"/>
    <w:rsid w:val="00FE3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9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D3173"/>
    <w:pPr>
      <w:widowControl/>
      <w:spacing w:after="200" w:line="276" w:lineRule="auto"/>
    </w:pPr>
    <w:rPr>
      <w:rFonts w:ascii="Calibri" w:eastAsia="Calibri" w:hAnsi="Calibri" w:cs="Calibri"/>
      <w:sz w:val="22"/>
      <w:szCs w:val="22"/>
    </w:rPr>
  </w:style>
  <w:style w:type="paragraph" w:customStyle="1" w:styleId="Heading">
    <w:name w:val="Heading"/>
    <w:basedOn w:val="Standard"/>
    <w:next w:val="Textbody"/>
    <w:rsid w:val="00AD3173"/>
    <w:pPr>
      <w:keepNext/>
      <w:spacing w:before="240" w:after="120"/>
    </w:pPr>
    <w:rPr>
      <w:rFonts w:ascii="Arial" w:eastAsia="MS Mincho" w:hAnsi="Arial" w:cs="Tahoma"/>
      <w:sz w:val="28"/>
      <w:szCs w:val="28"/>
    </w:rPr>
  </w:style>
  <w:style w:type="paragraph" w:customStyle="1" w:styleId="Textbody">
    <w:name w:val="Text body"/>
    <w:basedOn w:val="Standard"/>
    <w:rsid w:val="00AD3173"/>
    <w:pPr>
      <w:spacing w:after="120"/>
    </w:pPr>
  </w:style>
  <w:style w:type="paragraph" w:styleId="List">
    <w:name w:val="List"/>
    <w:basedOn w:val="Textbody"/>
    <w:rsid w:val="00AD3173"/>
    <w:rPr>
      <w:rFonts w:cs="Tahoma"/>
    </w:rPr>
  </w:style>
  <w:style w:type="paragraph" w:styleId="Caption">
    <w:name w:val="caption"/>
    <w:basedOn w:val="Standard"/>
    <w:rsid w:val="00AD3173"/>
    <w:pPr>
      <w:suppressLineNumbers/>
      <w:spacing w:before="120" w:after="120"/>
    </w:pPr>
    <w:rPr>
      <w:rFonts w:cs="Tahoma"/>
      <w:i/>
      <w:iCs/>
      <w:sz w:val="24"/>
      <w:szCs w:val="24"/>
    </w:rPr>
  </w:style>
  <w:style w:type="paragraph" w:customStyle="1" w:styleId="Index">
    <w:name w:val="Index"/>
    <w:basedOn w:val="Standard"/>
    <w:rsid w:val="00AD3173"/>
    <w:pPr>
      <w:suppressLineNumbers/>
    </w:pPr>
    <w:rPr>
      <w:rFonts w:cs="Tahoma"/>
    </w:rPr>
  </w:style>
  <w:style w:type="paragraph" w:styleId="ListParagraph">
    <w:name w:val="List Paragraph"/>
    <w:basedOn w:val="Standard"/>
    <w:rsid w:val="00AD3173"/>
    <w:pPr>
      <w:ind w:left="720"/>
    </w:pPr>
  </w:style>
  <w:style w:type="paragraph" w:styleId="BalloonText">
    <w:name w:val="Balloon Text"/>
    <w:basedOn w:val="Standard"/>
    <w:rsid w:val="00AD3173"/>
    <w:pPr>
      <w:spacing w:after="0" w:line="240" w:lineRule="auto"/>
    </w:pPr>
    <w:rPr>
      <w:rFonts w:ascii="Tahoma" w:hAnsi="Tahoma" w:cs="Tahoma"/>
      <w:sz w:val="16"/>
      <w:szCs w:val="16"/>
    </w:rPr>
  </w:style>
  <w:style w:type="paragraph" w:customStyle="1" w:styleId="TableContents">
    <w:name w:val="Table Contents"/>
    <w:basedOn w:val="Standard"/>
    <w:rsid w:val="00AD3173"/>
    <w:pPr>
      <w:suppressLineNumbers/>
    </w:pPr>
  </w:style>
  <w:style w:type="character" w:customStyle="1" w:styleId="WW8Num1z0">
    <w:name w:val="WW8Num1z0"/>
    <w:rsid w:val="00AD3173"/>
    <w:rPr>
      <w:rFonts w:ascii="Symbol" w:hAnsi="Symbol"/>
    </w:rPr>
  </w:style>
  <w:style w:type="character" w:customStyle="1" w:styleId="WW8Num1z1">
    <w:name w:val="WW8Num1z1"/>
    <w:rsid w:val="00AD3173"/>
    <w:rPr>
      <w:rFonts w:ascii="Courier New" w:hAnsi="Courier New" w:cs="Courier New"/>
    </w:rPr>
  </w:style>
  <w:style w:type="character" w:customStyle="1" w:styleId="WW8Num1z2">
    <w:name w:val="WW8Num1z2"/>
    <w:rsid w:val="00AD3173"/>
    <w:rPr>
      <w:rFonts w:ascii="Wingdings" w:hAnsi="Wingdings"/>
    </w:rPr>
  </w:style>
  <w:style w:type="character" w:customStyle="1" w:styleId="WW8Num2z0">
    <w:name w:val="WW8Num2z0"/>
    <w:rsid w:val="00AD3173"/>
    <w:rPr>
      <w:rFonts w:ascii="Symbol" w:hAnsi="Symbol"/>
    </w:rPr>
  </w:style>
  <w:style w:type="character" w:customStyle="1" w:styleId="WW8Num2z1">
    <w:name w:val="WW8Num2z1"/>
    <w:rsid w:val="00AD3173"/>
    <w:rPr>
      <w:rFonts w:ascii="Courier New" w:hAnsi="Courier New" w:cs="Courier New"/>
    </w:rPr>
  </w:style>
  <w:style w:type="character" w:customStyle="1" w:styleId="WW8Num2z2">
    <w:name w:val="WW8Num2z2"/>
    <w:rsid w:val="00AD3173"/>
    <w:rPr>
      <w:rFonts w:ascii="Wingdings" w:hAnsi="Wingdings"/>
    </w:rPr>
  </w:style>
  <w:style w:type="character" w:customStyle="1" w:styleId="WW8Num3z0">
    <w:name w:val="WW8Num3z0"/>
    <w:rsid w:val="00AD3173"/>
    <w:rPr>
      <w:rFonts w:ascii="Symbol" w:hAnsi="Symbol"/>
    </w:rPr>
  </w:style>
  <w:style w:type="character" w:customStyle="1" w:styleId="WW8Num3z1">
    <w:name w:val="WW8Num3z1"/>
    <w:rsid w:val="00AD3173"/>
    <w:rPr>
      <w:rFonts w:ascii="Courier New" w:hAnsi="Courier New" w:cs="Courier New"/>
    </w:rPr>
  </w:style>
  <w:style w:type="character" w:customStyle="1" w:styleId="WW8Num3z2">
    <w:name w:val="WW8Num3z2"/>
    <w:rsid w:val="00AD3173"/>
    <w:rPr>
      <w:rFonts w:ascii="Wingdings" w:hAnsi="Wingdings"/>
    </w:rPr>
  </w:style>
  <w:style w:type="character" w:customStyle="1" w:styleId="WW8Num4z0">
    <w:name w:val="WW8Num4z0"/>
    <w:rsid w:val="00AD3173"/>
    <w:rPr>
      <w:rFonts w:ascii="Symbol" w:hAnsi="Symbol"/>
    </w:rPr>
  </w:style>
  <w:style w:type="character" w:customStyle="1" w:styleId="WW8Num4z1">
    <w:name w:val="WW8Num4z1"/>
    <w:rsid w:val="00AD3173"/>
    <w:rPr>
      <w:rFonts w:ascii="Courier New" w:hAnsi="Courier New" w:cs="Courier New"/>
    </w:rPr>
  </w:style>
  <w:style w:type="character" w:customStyle="1" w:styleId="WW8Num4z2">
    <w:name w:val="WW8Num4z2"/>
    <w:rsid w:val="00AD3173"/>
    <w:rPr>
      <w:rFonts w:ascii="Wingdings" w:hAnsi="Wingdings"/>
    </w:rPr>
  </w:style>
  <w:style w:type="character" w:customStyle="1" w:styleId="WW8Num5z0">
    <w:name w:val="WW8Num5z0"/>
    <w:rsid w:val="00AD3173"/>
    <w:rPr>
      <w:rFonts w:ascii="Symbol" w:hAnsi="Symbol"/>
    </w:rPr>
  </w:style>
  <w:style w:type="character" w:customStyle="1" w:styleId="WW8Num5z1">
    <w:name w:val="WW8Num5z1"/>
    <w:rsid w:val="00AD3173"/>
    <w:rPr>
      <w:rFonts w:ascii="Courier New" w:hAnsi="Courier New" w:cs="Courier New"/>
    </w:rPr>
  </w:style>
  <w:style w:type="character" w:customStyle="1" w:styleId="WW8Num5z2">
    <w:name w:val="WW8Num5z2"/>
    <w:rsid w:val="00AD3173"/>
    <w:rPr>
      <w:rFonts w:ascii="Wingdings" w:hAnsi="Wingdings"/>
    </w:rPr>
  </w:style>
  <w:style w:type="character" w:customStyle="1" w:styleId="WW8Num6z0">
    <w:name w:val="WW8Num6z0"/>
    <w:rsid w:val="00AD3173"/>
    <w:rPr>
      <w:rFonts w:ascii="Symbol" w:hAnsi="Symbol"/>
    </w:rPr>
  </w:style>
  <w:style w:type="character" w:customStyle="1" w:styleId="WW8Num6z1">
    <w:name w:val="WW8Num6z1"/>
    <w:rsid w:val="00AD3173"/>
    <w:rPr>
      <w:rFonts w:ascii="Courier New" w:hAnsi="Courier New" w:cs="Courier New"/>
    </w:rPr>
  </w:style>
  <w:style w:type="character" w:customStyle="1" w:styleId="WW8Num6z2">
    <w:name w:val="WW8Num6z2"/>
    <w:rsid w:val="00AD3173"/>
    <w:rPr>
      <w:rFonts w:ascii="Wingdings" w:hAnsi="Wingdings"/>
    </w:rPr>
  </w:style>
  <w:style w:type="character" w:customStyle="1" w:styleId="WW8Num7z0">
    <w:name w:val="WW8Num7z0"/>
    <w:rsid w:val="00AD3173"/>
    <w:rPr>
      <w:rFonts w:ascii="Symbol" w:hAnsi="Symbol"/>
    </w:rPr>
  </w:style>
  <w:style w:type="character" w:customStyle="1" w:styleId="WW8Num7z1">
    <w:name w:val="WW8Num7z1"/>
    <w:rsid w:val="00AD3173"/>
    <w:rPr>
      <w:rFonts w:ascii="Courier New" w:hAnsi="Courier New" w:cs="Courier New"/>
    </w:rPr>
  </w:style>
  <w:style w:type="character" w:customStyle="1" w:styleId="WW8Num7z2">
    <w:name w:val="WW8Num7z2"/>
    <w:rsid w:val="00AD3173"/>
    <w:rPr>
      <w:rFonts w:ascii="Wingdings" w:hAnsi="Wingdings"/>
    </w:rPr>
  </w:style>
  <w:style w:type="character" w:customStyle="1" w:styleId="BalloonTextChar">
    <w:name w:val="Balloon Text Char"/>
    <w:basedOn w:val="DefaultParagraphFont"/>
    <w:rsid w:val="00AD3173"/>
    <w:rPr>
      <w:rFonts w:ascii="Tahoma" w:hAnsi="Tahoma" w:cs="Tahoma"/>
      <w:sz w:val="16"/>
      <w:szCs w:val="16"/>
    </w:rPr>
  </w:style>
  <w:style w:type="character" w:customStyle="1" w:styleId="Internetlink">
    <w:name w:val="Internet link"/>
    <w:basedOn w:val="DefaultParagraphFont"/>
    <w:rsid w:val="00AD3173"/>
    <w:rPr>
      <w:color w:val="0000FF"/>
      <w:u w:val="single"/>
    </w:rPr>
  </w:style>
  <w:style w:type="numbering" w:customStyle="1" w:styleId="WW8Num1">
    <w:name w:val="WW8Num1"/>
    <w:basedOn w:val="NoList"/>
    <w:rsid w:val="00AD3173"/>
    <w:pPr>
      <w:numPr>
        <w:numId w:val="1"/>
      </w:numPr>
    </w:pPr>
  </w:style>
  <w:style w:type="numbering" w:customStyle="1" w:styleId="WW8Num2">
    <w:name w:val="WW8Num2"/>
    <w:basedOn w:val="NoList"/>
    <w:rsid w:val="00AD3173"/>
    <w:pPr>
      <w:numPr>
        <w:numId w:val="2"/>
      </w:numPr>
    </w:pPr>
  </w:style>
  <w:style w:type="numbering" w:customStyle="1" w:styleId="WW8Num3">
    <w:name w:val="WW8Num3"/>
    <w:basedOn w:val="NoList"/>
    <w:rsid w:val="00AD3173"/>
    <w:pPr>
      <w:numPr>
        <w:numId w:val="3"/>
      </w:numPr>
    </w:pPr>
  </w:style>
  <w:style w:type="numbering" w:customStyle="1" w:styleId="WW8Num4">
    <w:name w:val="WW8Num4"/>
    <w:basedOn w:val="NoList"/>
    <w:rsid w:val="00AD3173"/>
    <w:pPr>
      <w:numPr>
        <w:numId w:val="4"/>
      </w:numPr>
    </w:pPr>
  </w:style>
  <w:style w:type="numbering" w:customStyle="1" w:styleId="WW8Num5">
    <w:name w:val="WW8Num5"/>
    <w:basedOn w:val="NoList"/>
    <w:rsid w:val="00AD3173"/>
    <w:pPr>
      <w:numPr>
        <w:numId w:val="5"/>
      </w:numPr>
    </w:pPr>
  </w:style>
  <w:style w:type="numbering" w:customStyle="1" w:styleId="WW8Num6">
    <w:name w:val="WW8Num6"/>
    <w:basedOn w:val="NoList"/>
    <w:rsid w:val="00AD3173"/>
    <w:pPr>
      <w:numPr>
        <w:numId w:val="6"/>
      </w:numPr>
    </w:pPr>
  </w:style>
  <w:style w:type="numbering" w:customStyle="1" w:styleId="WW8Num7">
    <w:name w:val="WW8Num7"/>
    <w:basedOn w:val="NoList"/>
    <w:rsid w:val="00AD3173"/>
    <w:pPr>
      <w:numPr>
        <w:numId w:val="7"/>
      </w:numPr>
    </w:pPr>
  </w:style>
  <w:style w:type="numbering" w:customStyle="1" w:styleId="WW8Num8">
    <w:name w:val="WW8Num8"/>
    <w:basedOn w:val="NoList"/>
    <w:rsid w:val="00AD3173"/>
    <w:pPr>
      <w:numPr>
        <w:numId w:val="8"/>
      </w:numPr>
    </w:pPr>
  </w:style>
  <w:style w:type="character" w:styleId="Hyperlink">
    <w:name w:val="Hyperlink"/>
    <w:basedOn w:val="DefaultParagraphFont"/>
    <w:uiPriority w:val="99"/>
    <w:semiHidden/>
    <w:rsid w:val="009B452E"/>
    <w:rPr>
      <w:rFonts w:cs="Times New Roman"/>
      <w:color w:val="0000FF"/>
      <w:u w:val="single"/>
    </w:rPr>
  </w:style>
  <w:style w:type="paragraph" w:styleId="Header">
    <w:name w:val="header"/>
    <w:basedOn w:val="Normal"/>
    <w:link w:val="HeaderChar"/>
    <w:uiPriority w:val="99"/>
    <w:semiHidden/>
    <w:unhideWhenUsed/>
    <w:rsid w:val="00DF448D"/>
    <w:pPr>
      <w:tabs>
        <w:tab w:val="center" w:pos="4680"/>
        <w:tab w:val="right" w:pos="9360"/>
      </w:tabs>
    </w:pPr>
  </w:style>
  <w:style w:type="character" w:customStyle="1" w:styleId="HeaderChar">
    <w:name w:val="Header Char"/>
    <w:basedOn w:val="DefaultParagraphFont"/>
    <w:link w:val="Header"/>
    <w:uiPriority w:val="99"/>
    <w:semiHidden/>
    <w:rsid w:val="00DF448D"/>
  </w:style>
  <w:style w:type="paragraph" w:styleId="Footer">
    <w:name w:val="footer"/>
    <w:basedOn w:val="Normal"/>
    <w:link w:val="FooterChar"/>
    <w:uiPriority w:val="99"/>
    <w:semiHidden/>
    <w:unhideWhenUsed/>
    <w:rsid w:val="00DF448D"/>
    <w:pPr>
      <w:tabs>
        <w:tab w:val="center" w:pos="4680"/>
        <w:tab w:val="right" w:pos="9360"/>
      </w:tabs>
    </w:pPr>
  </w:style>
  <w:style w:type="character" w:customStyle="1" w:styleId="FooterChar">
    <w:name w:val="Footer Char"/>
    <w:basedOn w:val="DefaultParagraphFont"/>
    <w:link w:val="Footer"/>
    <w:uiPriority w:val="99"/>
    <w:semiHidden/>
    <w:rsid w:val="00DF448D"/>
  </w:style>
  <w:style w:type="character" w:styleId="FollowedHyperlink">
    <w:name w:val="FollowedHyperlink"/>
    <w:basedOn w:val="DefaultParagraphFont"/>
    <w:uiPriority w:val="99"/>
    <w:semiHidden/>
    <w:unhideWhenUsed/>
    <w:rsid w:val="00BC366E"/>
    <w:rPr>
      <w:color w:val="800080" w:themeColor="followedHyperlink"/>
      <w:u w:val="single"/>
    </w:rPr>
  </w:style>
  <w:style w:type="paragraph" w:customStyle="1" w:styleId="Default">
    <w:name w:val="Default"/>
    <w:rsid w:val="00BC366E"/>
    <w:pPr>
      <w:widowControl/>
      <w:suppressAutoHyphens w:val="0"/>
      <w:autoSpaceDE w:val="0"/>
      <w:adjustRightInd w:val="0"/>
      <w:textAlignment w:val="auto"/>
    </w:pPr>
    <w:rPr>
      <w:rFonts w:ascii="Arial" w:hAnsi="Arial" w:cs="Arial"/>
      <w:color w:val="000000"/>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ndard">
    <w:name w:val="WW8Num2"/>
    <w:pPr>
      <w:numPr>
        <w:numId w:val="2"/>
      </w:numPr>
    </w:pPr>
  </w:style>
  <w:style w:type="numbering" w:customStyle="1" w:styleId="Heading">
    <w:name w:val="WW8Num7"/>
    <w:pPr>
      <w:numPr>
        <w:numId w:val="7"/>
      </w:numPr>
    </w:pPr>
  </w:style>
  <w:style w:type="numbering" w:customStyle="1" w:styleId="Textbody">
    <w:name w:val="WW8Num5"/>
    <w:pPr>
      <w:numPr>
        <w:numId w:val="5"/>
      </w:numPr>
    </w:pPr>
  </w:style>
  <w:style w:type="numbering" w:customStyle="1" w:styleId="List">
    <w:name w:val="WW8Num4"/>
    <w:pPr>
      <w:numPr>
        <w:numId w:val="4"/>
      </w:numPr>
    </w:pPr>
  </w:style>
  <w:style w:type="numbering" w:customStyle="1" w:styleId="Caption">
    <w:name w:val="WW8Num6"/>
    <w:pPr>
      <w:numPr>
        <w:numId w:val="6"/>
      </w:numPr>
    </w:pPr>
  </w:style>
  <w:style w:type="numbering" w:customStyle="1" w:styleId="Index">
    <w:name w:val="WW8Num1"/>
    <w:pPr>
      <w:numPr>
        <w:numId w:val="1"/>
      </w:numPr>
    </w:pPr>
  </w:style>
  <w:style w:type="numbering" w:customStyle="1" w:styleId="ListParagraph">
    <w:name w:val="WW8Num8"/>
    <w:pPr>
      <w:numPr>
        <w:numId w:val="8"/>
      </w:numPr>
    </w:pPr>
  </w:style>
  <w:style w:type="numbering" w:customStyle="1" w:styleId="BalloonText">
    <w:name w:val="WW8Num3"/>
    <w:pPr>
      <w:numPr>
        <w:numId w:val="3"/>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pareonline.net/getvn.asp?v=8&amp;n=9" TargetMode="External"/><Relationship Id="rId3" Type="http://schemas.openxmlformats.org/officeDocument/2006/relationships/settings" Target="settings.xml"/><Relationship Id="rId7" Type="http://schemas.openxmlformats.org/officeDocument/2006/relationships/hyperlink" Target="http://www.georgiastandards.org/"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ec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mary</cp:lastModifiedBy>
  <cp:revision>3</cp:revision>
  <cp:lastPrinted>2011-08-08T18:15:00Z</cp:lastPrinted>
  <dcterms:created xsi:type="dcterms:W3CDTF">2013-08-05T12:41:00Z</dcterms:created>
  <dcterms:modified xsi:type="dcterms:W3CDTF">2013-08-05T12:49:00Z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