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F4834" w14:textId="0F804549" w:rsidR="00C930A7" w:rsidRDefault="00841BF6">
      <w:pPr>
        <w:rPr>
          <w:lang w:val="en-US"/>
        </w:rPr>
      </w:pPr>
      <w:r>
        <w:rPr>
          <w:lang w:val="en-US"/>
        </w:rPr>
        <w:t>Device App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7487"/>
      </w:tblGrid>
      <w:tr w:rsidR="00841BF6" w:rsidRPr="00841BF6" w14:paraId="5085F881" w14:textId="77777777">
        <w:trPr>
          <w:tblCellSpacing w:w="15" w:type="dxa"/>
        </w:trPr>
        <w:tc>
          <w:tcPr>
            <w:tcW w:w="0" w:type="auto"/>
            <w:vAlign w:val="center"/>
            <w:hideMark/>
          </w:tcPr>
          <w:p w14:paraId="32097529" w14:textId="77777777" w:rsidR="00841BF6" w:rsidRPr="00841BF6" w:rsidRDefault="00841BF6" w:rsidP="00841BF6">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841BF6">
              <w:rPr>
                <w:rFonts w:ascii="Times New Roman" w:eastAsia="Times New Roman" w:hAnsi="Times New Roman" w:cs="Times New Roman"/>
                <w:b/>
                <w:bCs/>
                <w:kern w:val="0"/>
                <w:lang w:eastAsia="en-GB"/>
                <w14:ligatures w14:val="none"/>
              </w:rPr>
              <w:t>Section</w:t>
            </w:r>
          </w:p>
        </w:tc>
        <w:tc>
          <w:tcPr>
            <w:tcW w:w="0" w:type="auto"/>
            <w:vAlign w:val="center"/>
            <w:hideMark/>
          </w:tcPr>
          <w:p w14:paraId="2FE07219" w14:textId="77777777" w:rsidR="00841BF6" w:rsidRPr="00841BF6" w:rsidRDefault="00841BF6" w:rsidP="00841BF6">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841BF6">
              <w:rPr>
                <w:rFonts w:ascii="Times New Roman" w:eastAsia="Times New Roman" w:hAnsi="Times New Roman" w:cs="Times New Roman"/>
                <w:b/>
                <w:bCs/>
                <w:kern w:val="0"/>
                <w:lang w:eastAsia="en-GB"/>
                <w14:ligatures w14:val="none"/>
              </w:rPr>
              <w:t>Description</w:t>
            </w:r>
          </w:p>
        </w:tc>
      </w:tr>
      <w:tr w:rsidR="00841BF6" w:rsidRPr="00841BF6" w14:paraId="49281E06" w14:textId="77777777">
        <w:trPr>
          <w:tblCellSpacing w:w="15" w:type="dxa"/>
        </w:trPr>
        <w:tc>
          <w:tcPr>
            <w:tcW w:w="0" w:type="auto"/>
            <w:vAlign w:val="center"/>
            <w:hideMark/>
          </w:tcPr>
          <w:p w14:paraId="3E9B5B62" w14:textId="77777777" w:rsidR="00841BF6" w:rsidRPr="00841BF6" w:rsidRDefault="00841BF6" w:rsidP="00841B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b/>
                <w:bCs/>
                <w:kern w:val="0"/>
                <w:lang w:eastAsia="en-GB"/>
                <w14:ligatures w14:val="none"/>
              </w:rPr>
              <w:t>Purpose</w:t>
            </w:r>
          </w:p>
        </w:tc>
        <w:tc>
          <w:tcPr>
            <w:tcW w:w="0" w:type="auto"/>
            <w:vAlign w:val="center"/>
            <w:hideMark/>
          </w:tcPr>
          <w:p w14:paraId="690D955E" w14:textId="77777777" w:rsidR="00841BF6" w:rsidRPr="00841BF6" w:rsidRDefault="00841BF6" w:rsidP="00841B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To provide configurable, app-level security controls that protect sensitive governance materials on devices, enabling safe offline access and use by board and committee members and executives without reliance on corporate device management typically required with protecting corporate information. </w:t>
            </w:r>
          </w:p>
        </w:tc>
      </w:tr>
      <w:tr w:rsidR="00841BF6" w:rsidRPr="00841BF6" w14:paraId="2BA0BBD3" w14:textId="77777777">
        <w:trPr>
          <w:tblCellSpacing w:w="15" w:type="dxa"/>
        </w:trPr>
        <w:tc>
          <w:tcPr>
            <w:tcW w:w="0" w:type="auto"/>
            <w:vAlign w:val="center"/>
            <w:hideMark/>
          </w:tcPr>
          <w:p w14:paraId="2314B515" w14:textId="77777777" w:rsidR="00841BF6" w:rsidRPr="00841BF6" w:rsidRDefault="00841BF6" w:rsidP="00841B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b/>
                <w:bCs/>
                <w:kern w:val="0"/>
                <w:lang w:eastAsia="en-GB"/>
                <w14:ligatures w14:val="none"/>
              </w:rPr>
              <w:t>Platforms</w:t>
            </w:r>
          </w:p>
        </w:tc>
        <w:tc>
          <w:tcPr>
            <w:tcW w:w="0" w:type="auto"/>
            <w:vAlign w:val="center"/>
            <w:hideMark/>
          </w:tcPr>
          <w:p w14:paraId="6C73A57E" w14:textId="77777777" w:rsidR="00841BF6" w:rsidRPr="00841BF6" w:rsidRDefault="00841BF6" w:rsidP="00841B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iOS (preferred devices for executives). Web (administration and configuration only)</w:t>
            </w:r>
          </w:p>
        </w:tc>
      </w:tr>
      <w:tr w:rsidR="00841BF6" w:rsidRPr="00841BF6" w14:paraId="7615DBD3" w14:textId="77777777">
        <w:trPr>
          <w:tblCellSpacing w:w="15" w:type="dxa"/>
        </w:trPr>
        <w:tc>
          <w:tcPr>
            <w:tcW w:w="0" w:type="auto"/>
            <w:vAlign w:val="center"/>
            <w:hideMark/>
          </w:tcPr>
          <w:p w14:paraId="50525A74" w14:textId="77777777" w:rsidR="00841BF6" w:rsidRPr="00841BF6" w:rsidRDefault="00841BF6" w:rsidP="00841B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b/>
                <w:bCs/>
                <w:kern w:val="0"/>
                <w:lang w:eastAsia="en-GB"/>
                <w14:ligatures w14:val="none"/>
              </w:rPr>
              <w:t>Personas</w:t>
            </w:r>
          </w:p>
        </w:tc>
        <w:tc>
          <w:tcPr>
            <w:tcW w:w="0" w:type="auto"/>
            <w:vAlign w:val="center"/>
            <w:hideMark/>
          </w:tcPr>
          <w:p w14:paraId="0264F4F4" w14:textId="77777777" w:rsidR="00841BF6" w:rsidRPr="00841BF6" w:rsidRDefault="00841BF6" w:rsidP="00841B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Governance Professionals / Executive Office Staff, IT Administrator, Board &amp; Committee Members (subject to controls)</w:t>
            </w:r>
          </w:p>
        </w:tc>
      </w:tr>
      <w:tr w:rsidR="00841BF6" w:rsidRPr="00841BF6" w14:paraId="61386B5B" w14:textId="77777777">
        <w:trPr>
          <w:tblCellSpacing w:w="15" w:type="dxa"/>
        </w:trPr>
        <w:tc>
          <w:tcPr>
            <w:tcW w:w="0" w:type="auto"/>
            <w:vAlign w:val="center"/>
            <w:hideMark/>
          </w:tcPr>
          <w:p w14:paraId="3F9F2DC8" w14:textId="77777777" w:rsidR="00841BF6" w:rsidRPr="00841BF6" w:rsidRDefault="00841BF6" w:rsidP="00841B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b/>
                <w:bCs/>
                <w:kern w:val="0"/>
                <w:lang w:eastAsia="en-GB"/>
                <w14:ligatures w14:val="none"/>
              </w:rPr>
              <w:t>Use Cases</w:t>
            </w:r>
          </w:p>
        </w:tc>
        <w:tc>
          <w:tcPr>
            <w:tcW w:w="0" w:type="auto"/>
            <w:vAlign w:val="center"/>
            <w:hideMark/>
          </w:tcPr>
          <w:p w14:paraId="58AC3349" w14:textId="77777777" w:rsidR="00841BF6" w:rsidRPr="00841BF6" w:rsidRDefault="00841BF6" w:rsidP="00841B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Board and Committee, Executive Office</w:t>
            </w:r>
          </w:p>
        </w:tc>
      </w:tr>
      <w:tr w:rsidR="00841BF6" w:rsidRPr="00841BF6" w14:paraId="056387B7" w14:textId="77777777">
        <w:trPr>
          <w:tblCellSpacing w:w="15" w:type="dxa"/>
        </w:trPr>
        <w:tc>
          <w:tcPr>
            <w:tcW w:w="0" w:type="auto"/>
            <w:vAlign w:val="center"/>
            <w:hideMark/>
          </w:tcPr>
          <w:p w14:paraId="4C7B7B38" w14:textId="77777777" w:rsidR="00841BF6" w:rsidRPr="00841BF6" w:rsidRDefault="00841BF6" w:rsidP="00841B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b/>
                <w:bCs/>
                <w:kern w:val="0"/>
                <w:lang w:eastAsia="en-GB"/>
                <w14:ligatures w14:val="none"/>
              </w:rPr>
              <w:t>Why this matters</w:t>
            </w:r>
          </w:p>
        </w:tc>
        <w:tc>
          <w:tcPr>
            <w:tcW w:w="0" w:type="auto"/>
            <w:vAlign w:val="center"/>
            <w:hideMark/>
          </w:tcPr>
          <w:p w14:paraId="3832E22B" w14:textId="77777777" w:rsidR="00841BF6" w:rsidRPr="00841BF6" w:rsidRDefault="00841BF6" w:rsidP="00841BF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In board and committee scenarios, many members are non-executive directors who are not employees of the organisation. They typically use personal devices that are not, and cannot realistically be, managed through corporate MDM systems. Issuing corporate devices is often impractical and inconvenient, particularly for directors who serve on multiple boards. </w:t>
            </w:r>
          </w:p>
          <w:p w14:paraId="131B68C3" w14:textId="77777777" w:rsidR="00841BF6" w:rsidRPr="00841BF6" w:rsidRDefault="00841BF6" w:rsidP="00841BF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As a result, organisations rely on app-level security controls to protect highly sensitive governance materials on unmanaged devices, including authentication behaviour, offline access, data persistence, and content handling. </w:t>
            </w:r>
          </w:p>
          <w:p w14:paraId="1D8EABDA" w14:textId="77777777" w:rsidR="00841BF6" w:rsidRPr="00841BF6" w:rsidRDefault="00841BF6" w:rsidP="00841BF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Without robust, configurable in-app controls, organisations face an unacceptable trade-off between usability for directors and protection of confidential information. </w:t>
            </w:r>
            <w:r w:rsidRPr="00841BF6">
              <w:rPr>
                <w:rFonts w:ascii="Times New Roman" w:eastAsia="Times New Roman" w:hAnsi="Times New Roman" w:cs="Times New Roman"/>
                <w:b/>
                <w:bCs/>
                <w:kern w:val="0"/>
                <w:lang w:eastAsia="en-GB"/>
                <w14:ligatures w14:val="none"/>
              </w:rPr>
              <w:t>App-level security is therefore essential to governance credibility.</w:t>
            </w:r>
          </w:p>
        </w:tc>
      </w:tr>
      <w:tr w:rsidR="00841BF6" w:rsidRPr="00841BF6" w14:paraId="0A030B22" w14:textId="77777777">
        <w:trPr>
          <w:tblCellSpacing w:w="15" w:type="dxa"/>
        </w:trPr>
        <w:tc>
          <w:tcPr>
            <w:tcW w:w="0" w:type="auto"/>
            <w:vAlign w:val="center"/>
            <w:hideMark/>
          </w:tcPr>
          <w:p w14:paraId="565A2FD3" w14:textId="77777777" w:rsidR="00841BF6" w:rsidRPr="00841BF6" w:rsidRDefault="00841BF6" w:rsidP="00841B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b/>
                <w:bCs/>
                <w:kern w:val="0"/>
                <w:lang w:eastAsia="en-GB"/>
                <w14:ligatures w14:val="none"/>
              </w:rPr>
              <w:t>Primary outcome</w:t>
            </w:r>
          </w:p>
        </w:tc>
        <w:tc>
          <w:tcPr>
            <w:tcW w:w="0" w:type="auto"/>
            <w:vAlign w:val="center"/>
            <w:hideMark/>
          </w:tcPr>
          <w:p w14:paraId="5CE9A245" w14:textId="77777777" w:rsidR="00841BF6" w:rsidRPr="00841BF6" w:rsidRDefault="00841BF6" w:rsidP="00841B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Organisations can confidently distribute sensitive board and committee materials to members using personal devices, knowing that access, storage, and behaviour are governed by explicit, enforceable, and auditable app-level controls.</w:t>
            </w:r>
          </w:p>
        </w:tc>
      </w:tr>
      <w:tr w:rsidR="00841BF6" w:rsidRPr="00841BF6" w14:paraId="1AC1D95E" w14:textId="77777777">
        <w:trPr>
          <w:tblCellSpacing w:w="15" w:type="dxa"/>
        </w:trPr>
        <w:tc>
          <w:tcPr>
            <w:tcW w:w="0" w:type="auto"/>
            <w:vAlign w:val="center"/>
            <w:hideMark/>
          </w:tcPr>
          <w:p w14:paraId="31CED791" w14:textId="77777777" w:rsidR="00841BF6" w:rsidRPr="00841BF6" w:rsidRDefault="00841BF6" w:rsidP="00841B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b/>
                <w:bCs/>
                <w:kern w:val="0"/>
                <w:lang w:eastAsia="en-GB"/>
                <w14:ligatures w14:val="none"/>
              </w:rPr>
              <w:t>Key governance aspects addressed</w:t>
            </w:r>
          </w:p>
        </w:tc>
        <w:tc>
          <w:tcPr>
            <w:tcW w:w="0" w:type="auto"/>
            <w:vAlign w:val="center"/>
            <w:hideMark/>
          </w:tcPr>
          <w:p w14:paraId="6730A2B3" w14:textId="77777777" w:rsidR="00841BF6" w:rsidRPr="00841BF6" w:rsidRDefault="00841BF6" w:rsidP="00841BF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Protects sensitive governance content on unmanaged devices</w:t>
            </w:r>
          </w:p>
          <w:p w14:paraId="4FDEA2BD" w14:textId="77777777" w:rsidR="00841BF6" w:rsidRPr="00841BF6" w:rsidRDefault="00841BF6" w:rsidP="00841BF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Governs how and when content is accessible, including offline use</w:t>
            </w:r>
          </w:p>
          <w:p w14:paraId="2B161436" w14:textId="77777777" w:rsidR="00841BF6" w:rsidRPr="00841BF6" w:rsidRDefault="00841BF6" w:rsidP="00841BF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Limits exposure from unattended, lost, or shared devices </w:t>
            </w:r>
          </w:p>
          <w:p w14:paraId="09123682" w14:textId="77777777" w:rsidR="00841BF6" w:rsidRPr="00841BF6" w:rsidRDefault="00841BF6" w:rsidP="00841BF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Demonstrates reasonable, auditable controls under regulatory or legal scrutiny</w:t>
            </w:r>
          </w:p>
        </w:tc>
      </w:tr>
      <w:tr w:rsidR="00841BF6" w:rsidRPr="00841BF6" w14:paraId="22BAF4E5" w14:textId="77777777">
        <w:trPr>
          <w:tblCellSpacing w:w="15" w:type="dxa"/>
        </w:trPr>
        <w:tc>
          <w:tcPr>
            <w:tcW w:w="0" w:type="auto"/>
            <w:vAlign w:val="center"/>
            <w:hideMark/>
          </w:tcPr>
          <w:p w14:paraId="19BCB136" w14:textId="77777777" w:rsidR="00841BF6" w:rsidRPr="00841BF6" w:rsidRDefault="00841BF6" w:rsidP="00841B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b/>
                <w:bCs/>
                <w:kern w:val="0"/>
                <w:lang w:eastAsia="en-GB"/>
                <w14:ligatures w14:val="none"/>
              </w:rPr>
              <w:t>In scope</w:t>
            </w:r>
          </w:p>
        </w:tc>
        <w:tc>
          <w:tcPr>
            <w:tcW w:w="0" w:type="auto"/>
            <w:vAlign w:val="center"/>
            <w:hideMark/>
          </w:tcPr>
          <w:p w14:paraId="76E711B9" w14:textId="77777777" w:rsidR="00841BF6" w:rsidRPr="00841BF6" w:rsidRDefault="00841BF6" w:rsidP="00841BF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b/>
                <w:bCs/>
                <w:kern w:val="0"/>
                <w:lang w:eastAsia="en-GB"/>
                <w14:ligatures w14:val="none"/>
              </w:rPr>
              <w:t>Authentication and session controls</w:t>
            </w:r>
          </w:p>
          <w:p w14:paraId="199FCD63" w14:textId="77777777" w:rsidR="00841BF6" w:rsidRPr="00841BF6" w:rsidRDefault="00841BF6" w:rsidP="00841BF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Allow remember sign-on (yes/no)</w:t>
            </w:r>
          </w:p>
          <w:p w14:paraId="22970717" w14:textId="77777777" w:rsidR="00841BF6" w:rsidRPr="00841BF6" w:rsidRDefault="00841BF6" w:rsidP="00841BF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Allow forgotten password flows (yes/no)</w:t>
            </w:r>
          </w:p>
          <w:p w14:paraId="16F7B2B5" w14:textId="77777777" w:rsidR="00841BF6" w:rsidRPr="00841BF6" w:rsidRDefault="00841BF6" w:rsidP="00841BF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Auto-lock app screen after X minutes of inactivity</w:t>
            </w:r>
          </w:p>
          <w:p w14:paraId="378F89D2" w14:textId="77777777" w:rsidR="00841BF6" w:rsidRPr="00841BF6" w:rsidRDefault="00841BF6" w:rsidP="00841BF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Require re-authentication or secondary PIN for sensitive actions (yes/no), such as exporting, printing, approving resolutions, voting, or changing meeting state</w:t>
            </w:r>
          </w:p>
          <w:p w14:paraId="18A6FC62" w14:textId="77777777" w:rsidR="00841BF6" w:rsidRPr="00841BF6" w:rsidRDefault="00841BF6" w:rsidP="00841BF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Allow biometric unlock (yes/no), where supported by the device</w:t>
            </w:r>
          </w:p>
          <w:p w14:paraId="592CECD4" w14:textId="77777777" w:rsidR="00841BF6" w:rsidRPr="00841BF6" w:rsidRDefault="00841BF6" w:rsidP="00841BF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b/>
                <w:bCs/>
                <w:kern w:val="0"/>
                <w:lang w:eastAsia="en-GB"/>
                <w14:ligatures w14:val="none"/>
              </w:rPr>
              <w:t>Offline access and data persistence</w:t>
            </w:r>
          </w:p>
          <w:p w14:paraId="2B8667D2" w14:textId="77777777" w:rsidR="00841BF6" w:rsidRPr="00841BF6" w:rsidRDefault="00841BF6" w:rsidP="00841BF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lastRenderedPageBreak/>
              <w:t>Allow offline access for X days before forcing authentication </w:t>
            </w:r>
          </w:p>
          <w:p w14:paraId="5E499EDB" w14:textId="77777777" w:rsidR="00841BF6" w:rsidRPr="00841BF6" w:rsidRDefault="00841BF6" w:rsidP="00841BF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Purge local data after X days</w:t>
            </w:r>
          </w:p>
          <w:p w14:paraId="496020E8" w14:textId="77777777" w:rsidR="00841BF6" w:rsidRPr="00841BF6" w:rsidRDefault="00841BF6" w:rsidP="00841BF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Automatic sync interval (X minutes)</w:t>
            </w:r>
          </w:p>
          <w:p w14:paraId="07DB4CF6" w14:textId="77777777" w:rsidR="00841BF6" w:rsidRPr="00841BF6" w:rsidRDefault="00841BF6" w:rsidP="00841BF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Content marked stale after X days (meetings and resolutions content, and its associated content)</w:t>
            </w:r>
          </w:p>
          <w:p w14:paraId="03242355" w14:textId="77777777" w:rsidR="00841BF6" w:rsidRPr="00841BF6" w:rsidRDefault="00841BF6" w:rsidP="00841BF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Content marked stale after X days (Reading Room content)</w:t>
            </w:r>
          </w:p>
          <w:p w14:paraId="1C6C1C91" w14:textId="77777777" w:rsidR="00841BF6" w:rsidRPr="00841BF6" w:rsidRDefault="00841BF6" w:rsidP="00841BF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Require online access for “Sensitive Actions” (yes/no) on certain features, such as exporting, printing, or publishing</w:t>
            </w:r>
          </w:p>
          <w:p w14:paraId="7A90B25A" w14:textId="77777777" w:rsidR="00841BF6" w:rsidRPr="00841BF6" w:rsidRDefault="00841BF6" w:rsidP="00841BF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b/>
                <w:bCs/>
                <w:kern w:val="0"/>
                <w:lang w:eastAsia="en-GB"/>
                <w14:ligatures w14:val="none"/>
              </w:rPr>
              <w:t>In-meeting security behaviour</w:t>
            </w:r>
          </w:p>
          <w:p w14:paraId="1C172913" w14:textId="77777777" w:rsidR="00841BF6" w:rsidRPr="00841BF6" w:rsidRDefault="00841BF6" w:rsidP="00841BF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In-meeting lock after X minutes</w:t>
            </w:r>
          </w:p>
          <w:p w14:paraId="3F8F737A" w14:textId="77777777" w:rsidR="00841BF6" w:rsidRPr="00841BF6" w:rsidRDefault="00841BF6" w:rsidP="00841BF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In-meeting grace period (X minutes)</w:t>
            </w:r>
          </w:p>
          <w:p w14:paraId="7D4DE449" w14:textId="77777777" w:rsidR="00841BF6" w:rsidRPr="00841BF6" w:rsidRDefault="00841BF6" w:rsidP="00841BF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b/>
                <w:bCs/>
                <w:kern w:val="0"/>
                <w:lang w:eastAsia="en-GB"/>
                <w14:ligatures w14:val="none"/>
              </w:rPr>
              <w:t>Document handling controls</w:t>
            </w:r>
          </w:p>
          <w:p w14:paraId="303BC3F9" w14:textId="77777777" w:rsidR="00841BF6" w:rsidRPr="00841BF6" w:rsidRDefault="00841BF6" w:rsidP="00841BF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Allow export of documents (yes/no)</w:t>
            </w:r>
          </w:p>
          <w:p w14:paraId="7FDA003E" w14:textId="77777777" w:rsidR="00841BF6" w:rsidRPr="00841BF6" w:rsidRDefault="00841BF6" w:rsidP="00841BF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Enforce document export password and minimum password length (0 or X characters)</w:t>
            </w:r>
          </w:p>
          <w:p w14:paraId="69485417" w14:textId="77777777" w:rsidR="00841BF6" w:rsidRPr="00841BF6" w:rsidRDefault="00841BF6" w:rsidP="00841BF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Allow printing of documents (yes/no)</w:t>
            </w:r>
          </w:p>
          <w:p w14:paraId="16CEE314" w14:textId="77777777" w:rsidR="00841BF6" w:rsidRPr="00841BF6" w:rsidRDefault="00841BF6" w:rsidP="00841BF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Allow export of annotations (yes/no)</w:t>
            </w:r>
          </w:p>
          <w:p w14:paraId="19EA3F40" w14:textId="77777777" w:rsidR="00841BF6" w:rsidRPr="00841BF6" w:rsidRDefault="00841BF6" w:rsidP="00841BF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Allow importing of documents (yes/no)</w:t>
            </w:r>
          </w:p>
          <w:p w14:paraId="4A892A94" w14:textId="77777777" w:rsidR="00841BF6" w:rsidRPr="00841BF6" w:rsidRDefault="00841BF6" w:rsidP="00841BF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Disable annotations (yes/no)</w:t>
            </w:r>
          </w:p>
          <w:p w14:paraId="0B334FAD" w14:textId="77777777" w:rsidR="00841BF6" w:rsidRPr="00841BF6" w:rsidRDefault="00841BF6" w:rsidP="00841BF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Allow copy/paste out of the app to prevent copying content into unmanaged applications (yes/no)</w:t>
            </w:r>
          </w:p>
          <w:p w14:paraId="4A846681" w14:textId="77777777" w:rsidR="00841BF6" w:rsidRPr="00841BF6" w:rsidRDefault="00841BF6" w:rsidP="00841BF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Allow copy/paste into the app (yes/no), to support pasting content from email or notes etc</w:t>
            </w:r>
          </w:p>
          <w:p w14:paraId="545D47B7" w14:textId="77777777" w:rsidR="00841BF6" w:rsidRPr="00841BF6" w:rsidRDefault="00841BF6" w:rsidP="00841BF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b/>
                <w:bCs/>
                <w:kern w:val="0"/>
                <w:lang w:eastAsia="en-GB"/>
                <w14:ligatures w14:val="none"/>
              </w:rPr>
              <w:t>Meeting interaction controls</w:t>
            </w:r>
          </w:p>
          <w:p w14:paraId="1995240E" w14:textId="77777777" w:rsidR="00841BF6" w:rsidRPr="00841BF6" w:rsidRDefault="00841BF6" w:rsidP="00841BF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Allow updates to RSVP status (yes/no)</w:t>
            </w:r>
          </w:p>
          <w:p w14:paraId="0994E822" w14:textId="77777777" w:rsidR="00841BF6" w:rsidRPr="00841BF6" w:rsidRDefault="00841BF6" w:rsidP="00841BF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b/>
                <w:bCs/>
                <w:kern w:val="0"/>
                <w:lang w:eastAsia="en-GB"/>
                <w14:ligatures w14:val="none"/>
              </w:rPr>
              <w:t>Deployment models</w:t>
            </w:r>
          </w:p>
          <w:p w14:paraId="309A18EC" w14:textId="77777777" w:rsidR="00841BF6" w:rsidRPr="00841BF6" w:rsidRDefault="00841BF6" w:rsidP="00841BF6">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This should support cloud and on-premises deployments in line with the </w:t>
            </w:r>
            <w:hyperlink r:id="rId5" w:history="1">
              <w:r w:rsidRPr="00841BF6">
                <w:rPr>
                  <w:rFonts w:ascii="Times New Roman" w:eastAsia="Times New Roman" w:hAnsi="Times New Roman" w:cs="Times New Roman"/>
                  <w:color w:val="0000FF"/>
                  <w:kern w:val="0"/>
                  <w:u w:val="single"/>
                  <w:lang w:eastAsia="en-GB"/>
                  <w14:ligatures w14:val="none"/>
                </w:rPr>
                <w:t>position statement</w:t>
              </w:r>
            </w:hyperlink>
            <w:r w:rsidRPr="00841BF6">
              <w:rPr>
                <w:rFonts w:ascii="Times New Roman" w:eastAsia="Times New Roman" w:hAnsi="Times New Roman" w:cs="Times New Roman"/>
                <w:kern w:val="0"/>
                <w:lang w:eastAsia="en-GB"/>
                <w14:ligatures w14:val="none"/>
              </w:rPr>
              <w:t>.</w:t>
            </w:r>
          </w:p>
        </w:tc>
      </w:tr>
      <w:tr w:rsidR="00841BF6" w:rsidRPr="00841BF6" w14:paraId="090D2702" w14:textId="77777777">
        <w:trPr>
          <w:tblCellSpacing w:w="15" w:type="dxa"/>
        </w:trPr>
        <w:tc>
          <w:tcPr>
            <w:tcW w:w="0" w:type="auto"/>
            <w:vAlign w:val="center"/>
            <w:hideMark/>
          </w:tcPr>
          <w:p w14:paraId="7951C2E4" w14:textId="77777777" w:rsidR="00841BF6" w:rsidRPr="00841BF6" w:rsidRDefault="00841BF6" w:rsidP="00841B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b/>
                <w:bCs/>
                <w:kern w:val="0"/>
                <w:lang w:eastAsia="en-GB"/>
                <w14:ligatures w14:val="none"/>
              </w:rPr>
              <w:lastRenderedPageBreak/>
              <w:t>Out of scope (V1)</w:t>
            </w:r>
          </w:p>
        </w:tc>
        <w:tc>
          <w:tcPr>
            <w:tcW w:w="0" w:type="auto"/>
            <w:vAlign w:val="center"/>
            <w:hideMark/>
          </w:tcPr>
          <w:p w14:paraId="50AE8C87" w14:textId="77777777" w:rsidR="00841BF6" w:rsidRPr="00841BF6" w:rsidRDefault="00841BF6" w:rsidP="00841BF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Organisation-wide MDM policy definition or enforcement</w:t>
            </w:r>
          </w:p>
          <w:p w14:paraId="5351FFDE" w14:textId="77777777" w:rsidR="00841BF6" w:rsidRPr="00841BF6" w:rsidRDefault="00841BF6" w:rsidP="00841BF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Device-level controls outside the application sandbox</w:t>
            </w:r>
          </w:p>
          <w:p w14:paraId="0BD1C5E9" w14:textId="77777777" w:rsidR="00841BF6" w:rsidRPr="00841BF6" w:rsidRDefault="00841BF6" w:rsidP="00841BF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Behavioural monitoring or surveillance of users</w:t>
            </w:r>
          </w:p>
          <w:p w14:paraId="09A24275" w14:textId="77777777" w:rsidR="00841BF6" w:rsidRPr="00841BF6" w:rsidRDefault="00841BF6" w:rsidP="00841BF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AI-driven security capabilities</w:t>
            </w:r>
          </w:p>
          <w:p w14:paraId="30DC2892" w14:textId="77777777" w:rsidR="00841BF6" w:rsidRPr="00841BF6" w:rsidRDefault="00841BF6" w:rsidP="00841BF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Single Sign-On is covered in another Initiative </w:t>
            </w:r>
            <w:hyperlink r:id="rId6" w:history="1">
              <w:r w:rsidRPr="00841BF6">
                <w:rPr>
                  <w:rFonts w:ascii="Times New Roman" w:eastAsia="Times New Roman" w:hAnsi="Times New Roman" w:cs="Times New Roman"/>
                  <w:color w:val="0000FF"/>
                  <w:kern w:val="0"/>
                  <w:u w:val="single"/>
                  <w:lang w:eastAsia="en-GB"/>
                  <w14:ligatures w14:val="none"/>
                </w:rPr>
                <w:t>https://adamdotai.atlassian.net/browse/ROADMAP-469</w:t>
              </w:r>
            </w:hyperlink>
          </w:p>
        </w:tc>
      </w:tr>
      <w:tr w:rsidR="00841BF6" w:rsidRPr="00841BF6" w14:paraId="053326C4" w14:textId="77777777">
        <w:trPr>
          <w:tblCellSpacing w:w="15" w:type="dxa"/>
        </w:trPr>
        <w:tc>
          <w:tcPr>
            <w:tcW w:w="0" w:type="auto"/>
            <w:vAlign w:val="center"/>
            <w:hideMark/>
          </w:tcPr>
          <w:p w14:paraId="589E3385" w14:textId="77777777" w:rsidR="00841BF6" w:rsidRPr="00841BF6" w:rsidRDefault="00841BF6" w:rsidP="00841B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b/>
                <w:bCs/>
                <w:kern w:val="0"/>
                <w:lang w:eastAsia="en-GB"/>
                <w14:ligatures w14:val="none"/>
              </w:rPr>
              <w:t>Definition of “done” for pillars</w:t>
            </w:r>
          </w:p>
        </w:tc>
        <w:tc>
          <w:tcPr>
            <w:tcW w:w="0" w:type="auto"/>
            <w:vAlign w:val="center"/>
            <w:hideMark/>
          </w:tcPr>
          <w:p w14:paraId="482B4D35" w14:textId="77777777" w:rsidR="00841BF6" w:rsidRPr="00841BF6" w:rsidRDefault="00841BF6" w:rsidP="00841BF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b/>
                <w:bCs/>
                <w:kern w:val="0"/>
                <w:lang w:eastAsia="en-GB"/>
                <w14:ligatures w14:val="none"/>
              </w:rPr>
              <w:t>AI</w:t>
            </w:r>
            <w:r w:rsidRPr="00841BF6">
              <w:rPr>
                <w:rFonts w:ascii="Times New Roman" w:eastAsia="Times New Roman" w:hAnsi="Times New Roman" w:cs="Times New Roman"/>
                <w:kern w:val="0"/>
                <w:lang w:eastAsia="en-GB"/>
                <w14:ligatures w14:val="none"/>
              </w:rPr>
              <w:t xml:space="preserve">: This initiative is intentionally </w:t>
            </w:r>
            <w:proofErr w:type="gramStart"/>
            <w:r w:rsidRPr="00841BF6">
              <w:rPr>
                <w:rFonts w:ascii="Times New Roman" w:eastAsia="Times New Roman" w:hAnsi="Times New Roman" w:cs="Times New Roman"/>
                <w:kern w:val="0"/>
                <w:lang w:eastAsia="en-GB"/>
                <w14:ligatures w14:val="none"/>
              </w:rPr>
              <w:t>configuration-driven</w:t>
            </w:r>
            <w:proofErr w:type="gramEnd"/>
            <w:r w:rsidRPr="00841BF6">
              <w:rPr>
                <w:rFonts w:ascii="Times New Roman" w:eastAsia="Times New Roman" w:hAnsi="Times New Roman" w:cs="Times New Roman"/>
                <w:kern w:val="0"/>
                <w:lang w:eastAsia="en-GB"/>
                <w14:ligatures w14:val="none"/>
              </w:rPr>
              <w:t>.</w:t>
            </w:r>
          </w:p>
          <w:p w14:paraId="403DC691" w14:textId="77777777" w:rsidR="00841BF6" w:rsidRPr="00841BF6" w:rsidRDefault="00841BF6" w:rsidP="00841BF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841BF6">
              <w:rPr>
                <w:rFonts w:ascii="Times New Roman" w:eastAsia="Times New Roman" w:hAnsi="Times New Roman" w:cs="Times New Roman"/>
                <w:b/>
                <w:bCs/>
                <w:kern w:val="0"/>
                <w:lang w:eastAsia="en-GB"/>
                <w14:ligatures w14:val="none"/>
              </w:rPr>
              <w:t>UX</w:t>
            </w:r>
            <w:proofErr w:type="spellEnd"/>
            <w:r w:rsidRPr="00841BF6">
              <w:rPr>
                <w:rFonts w:ascii="Times New Roman" w:eastAsia="Times New Roman" w:hAnsi="Times New Roman" w:cs="Times New Roman"/>
                <w:b/>
                <w:bCs/>
                <w:kern w:val="0"/>
                <w:lang w:eastAsia="en-GB"/>
                <w14:ligatures w14:val="none"/>
              </w:rPr>
              <w:t xml:space="preserve"> &amp; Design</w:t>
            </w:r>
            <w:r w:rsidRPr="00841BF6">
              <w:rPr>
                <w:rFonts w:ascii="Times New Roman" w:eastAsia="Times New Roman" w:hAnsi="Times New Roman" w:cs="Times New Roman"/>
                <w:kern w:val="0"/>
                <w:lang w:eastAsia="en-GB"/>
                <w14:ligatures w14:val="none"/>
              </w:rPr>
              <w:t>: Security settings must be explicit, understandable, and predictable. Governance professionals and administrators must clearly understand the impact of each setting. Executives and directors experience consistent behaviour without confusing or surprising restrictions. Defaults must balance protection and usability for non-executive members using personal devices, and during meetings.</w:t>
            </w:r>
          </w:p>
          <w:p w14:paraId="1CF77A20" w14:textId="77777777" w:rsidR="00841BF6" w:rsidRPr="00841BF6" w:rsidRDefault="00841BF6" w:rsidP="00841BF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b/>
                <w:bCs/>
                <w:kern w:val="0"/>
                <w:lang w:eastAsia="en-GB"/>
                <w14:ligatures w14:val="none"/>
              </w:rPr>
              <w:t>Quality &amp; Reliability</w:t>
            </w:r>
            <w:r w:rsidRPr="00841BF6">
              <w:rPr>
                <w:rFonts w:ascii="Times New Roman" w:eastAsia="Times New Roman" w:hAnsi="Times New Roman" w:cs="Times New Roman"/>
                <w:kern w:val="0"/>
                <w:lang w:eastAsia="en-GB"/>
                <w14:ligatures w14:val="none"/>
              </w:rPr>
              <w:t>: All security settings must be enforced consistently across devices and sessions. Offline access, purging, locking, and staleness behaviours must function reliably under real-world conditions, including intermittent connectivity. Performance must remain acceptable even with restrictive configurations.</w:t>
            </w:r>
          </w:p>
          <w:p w14:paraId="5D14E21C" w14:textId="77777777" w:rsidR="00841BF6" w:rsidRPr="00841BF6" w:rsidRDefault="00841BF6" w:rsidP="00841BF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b/>
                <w:bCs/>
                <w:kern w:val="0"/>
                <w:lang w:eastAsia="en-GB"/>
                <w14:ligatures w14:val="none"/>
              </w:rPr>
              <w:lastRenderedPageBreak/>
              <w:t>Security &amp; Compliance</w:t>
            </w:r>
            <w:r w:rsidRPr="00841BF6">
              <w:rPr>
                <w:rFonts w:ascii="Times New Roman" w:eastAsia="Times New Roman" w:hAnsi="Times New Roman" w:cs="Times New Roman"/>
                <w:kern w:val="0"/>
                <w:lang w:eastAsia="en-GB"/>
                <w14:ligatures w14:val="none"/>
              </w:rPr>
              <w:t>: App-level controls must be enforced within the application sandbox and supported by comprehensive audit logging. Configuration changes and access events must be traceable to support investigations, audits, and regulatory scrutiny.</w:t>
            </w:r>
          </w:p>
        </w:tc>
      </w:tr>
      <w:tr w:rsidR="00841BF6" w:rsidRPr="00841BF6" w14:paraId="7F5373AF" w14:textId="77777777">
        <w:trPr>
          <w:tblCellSpacing w:w="15" w:type="dxa"/>
        </w:trPr>
        <w:tc>
          <w:tcPr>
            <w:tcW w:w="0" w:type="auto"/>
            <w:vAlign w:val="center"/>
            <w:hideMark/>
          </w:tcPr>
          <w:p w14:paraId="1662D179" w14:textId="77777777" w:rsidR="00841BF6" w:rsidRPr="00841BF6" w:rsidRDefault="00841BF6" w:rsidP="00841B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b/>
                <w:bCs/>
                <w:kern w:val="0"/>
                <w:lang w:eastAsia="en-GB"/>
                <w14:ligatures w14:val="none"/>
              </w:rPr>
              <w:lastRenderedPageBreak/>
              <w:t>Competition</w:t>
            </w:r>
          </w:p>
        </w:tc>
        <w:tc>
          <w:tcPr>
            <w:tcW w:w="0" w:type="auto"/>
            <w:vAlign w:val="center"/>
            <w:hideMark/>
          </w:tcPr>
          <w:p w14:paraId="680ABF22" w14:textId="77777777" w:rsidR="00841BF6" w:rsidRPr="00841BF6" w:rsidRDefault="00841BF6" w:rsidP="00841B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Main competitors provide governance-focused, app-level security controls designed explicitly for sensitive materials accessed on unmanaged personal devices. Some rely on external MDM solutions or assume corporate-managed devices, which is misaligned with non-executive director realities. Others offer coarse-grained in-app controls that force organisations to choose between security and usability. </w:t>
            </w:r>
          </w:p>
        </w:tc>
      </w:tr>
      <w:tr w:rsidR="00841BF6" w:rsidRPr="00841BF6" w14:paraId="53418043" w14:textId="77777777">
        <w:trPr>
          <w:tblCellSpacing w:w="15" w:type="dxa"/>
        </w:trPr>
        <w:tc>
          <w:tcPr>
            <w:tcW w:w="0" w:type="auto"/>
            <w:vAlign w:val="center"/>
            <w:hideMark/>
          </w:tcPr>
          <w:p w14:paraId="3F89F5D6" w14:textId="77777777" w:rsidR="00841BF6" w:rsidRPr="00841BF6" w:rsidRDefault="00841BF6" w:rsidP="00841B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b/>
                <w:bCs/>
                <w:kern w:val="0"/>
                <w:lang w:eastAsia="en-GB"/>
                <w14:ligatures w14:val="none"/>
              </w:rPr>
              <w:t xml:space="preserve">Key </w:t>
            </w:r>
            <w:proofErr w:type="spellStart"/>
            <w:r w:rsidRPr="00841BF6">
              <w:rPr>
                <w:rFonts w:ascii="Times New Roman" w:eastAsia="Times New Roman" w:hAnsi="Times New Roman" w:cs="Times New Roman"/>
                <w:b/>
                <w:bCs/>
                <w:kern w:val="0"/>
                <w:lang w:eastAsia="en-GB"/>
                <w14:ligatures w14:val="none"/>
              </w:rPr>
              <w:t>GTM</w:t>
            </w:r>
            <w:proofErr w:type="spellEnd"/>
            <w:r w:rsidRPr="00841BF6">
              <w:rPr>
                <w:rFonts w:ascii="Times New Roman" w:eastAsia="Times New Roman" w:hAnsi="Times New Roman" w:cs="Times New Roman"/>
                <w:b/>
                <w:bCs/>
                <w:kern w:val="0"/>
                <w:lang w:eastAsia="en-GB"/>
                <w14:ligatures w14:val="none"/>
              </w:rPr>
              <w:t xml:space="preserve"> Positioning</w:t>
            </w:r>
          </w:p>
        </w:tc>
        <w:tc>
          <w:tcPr>
            <w:tcW w:w="0" w:type="auto"/>
            <w:vAlign w:val="center"/>
            <w:hideMark/>
          </w:tcPr>
          <w:p w14:paraId="2AA8F6EC" w14:textId="77777777" w:rsidR="00841BF6" w:rsidRPr="00841BF6" w:rsidRDefault="00841BF6" w:rsidP="00841BF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Secure governance materials on personal devices</w:t>
            </w:r>
          </w:p>
          <w:p w14:paraId="2F158FF5" w14:textId="77777777" w:rsidR="00841BF6" w:rsidRPr="00841BF6" w:rsidRDefault="00841BF6" w:rsidP="00841BF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Enable safe offline access without MDM dependency</w:t>
            </w:r>
          </w:p>
          <w:p w14:paraId="694063C5" w14:textId="77777777" w:rsidR="00841BF6" w:rsidRPr="00841BF6" w:rsidRDefault="00841BF6" w:rsidP="00841BF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Built for non-executive directors and real board behaviour</w:t>
            </w:r>
          </w:p>
          <w:p w14:paraId="66407E7D" w14:textId="77777777" w:rsidR="00841BF6" w:rsidRPr="00841BF6" w:rsidRDefault="00841BF6" w:rsidP="00841BF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Governance-grade protection without executive friction</w:t>
            </w:r>
          </w:p>
        </w:tc>
      </w:tr>
      <w:tr w:rsidR="00841BF6" w:rsidRPr="00841BF6" w14:paraId="51A3BDCC" w14:textId="77777777">
        <w:trPr>
          <w:tblCellSpacing w:w="15" w:type="dxa"/>
        </w:trPr>
        <w:tc>
          <w:tcPr>
            <w:tcW w:w="0" w:type="auto"/>
            <w:vAlign w:val="center"/>
            <w:hideMark/>
          </w:tcPr>
          <w:p w14:paraId="12E2780A" w14:textId="77777777" w:rsidR="00841BF6" w:rsidRPr="00841BF6" w:rsidRDefault="00841BF6" w:rsidP="00841B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b/>
                <w:bCs/>
                <w:kern w:val="0"/>
                <w:lang w:eastAsia="en-GB"/>
                <w14:ligatures w14:val="none"/>
              </w:rPr>
              <w:t>Success signals</w:t>
            </w:r>
          </w:p>
        </w:tc>
        <w:tc>
          <w:tcPr>
            <w:tcW w:w="0" w:type="auto"/>
            <w:vAlign w:val="center"/>
            <w:hideMark/>
          </w:tcPr>
          <w:p w14:paraId="1523C81D" w14:textId="77777777" w:rsidR="00841BF6" w:rsidRPr="00841BF6" w:rsidRDefault="00841BF6" w:rsidP="00841BF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Customers enable offline access for board members with confidence</w:t>
            </w:r>
          </w:p>
          <w:p w14:paraId="18C0C805" w14:textId="77777777" w:rsidR="00841BF6" w:rsidRPr="00841BF6" w:rsidRDefault="00841BF6" w:rsidP="00841BF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Reduced security incidents involving lost or unattended devices</w:t>
            </w:r>
          </w:p>
          <w:p w14:paraId="36C6263C" w14:textId="77777777" w:rsidR="00841BF6" w:rsidRPr="00841BF6" w:rsidRDefault="00841BF6" w:rsidP="00841BF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Positive feedback from auditors and compliance teams</w:t>
            </w:r>
          </w:p>
          <w:p w14:paraId="6AB58B09" w14:textId="77777777" w:rsidR="00841BF6" w:rsidRPr="00841BF6" w:rsidRDefault="00841BF6" w:rsidP="00841BF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Executives and directors report predictable, non-disruptive security behaviour</w:t>
            </w:r>
          </w:p>
        </w:tc>
      </w:tr>
      <w:tr w:rsidR="00841BF6" w:rsidRPr="00841BF6" w14:paraId="720D2E67" w14:textId="77777777">
        <w:trPr>
          <w:tblCellSpacing w:w="15" w:type="dxa"/>
        </w:trPr>
        <w:tc>
          <w:tcPr>
            <w:tcW w:w="0" w:type="auto"/>
            <w:vAlign w:val="center"/>
            <w:hideMark/>
          </w:tcPr>
          <w:p w14:paraId="11B519AC" w14:textId="77777777" w:rsidR="00841BF6" w:rsidRPr="00841BF6" w:rsidRDefault="00841BF6" w:rsidP="00841BF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b/>
                <w:bCs/>
                <w:kern w:val="0"/>
                <w:lang w:eastAsia="en-GB"/>
                <w14:ligatures w14:val="none"/>
              </w:rPr>
              <w:t>Dependencies / risks</w:t>
            </w:r>
          </w:p>
        </w:tc>
        <w:tc>
          <w:tcPr>
            <w:tcW w:w="0" w:type="auto"/>
            <w:vAlign w:val="center"/>
            <w:hideMark/>
          </w:tcPr>
          <w:p w14:paraId="6BA697CD" w14:textId="77777777" w:rsidR="00841BF6" w:rsidRPr="00841BF6" w:rsidRDefault="00841BF6" w:rsidP="00841BF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Dependency on Documents &amp; Materials and Permissions models</w:t>
            </w:r>
          </w:p>
          <w:p w14:paraId="711A75C7" w14:textId="77777777" w:rsidR="00841BF6" w:rsidRPr="00841BF6" w:rsidRDefault="00841BF6" w:rsidP="00841BF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Risk of usability friction if defaults are poorly calibrated</w:t>
            </w:r>
          </w:p>
          <w:p w14:paraId="1F25391F" w14:textId="77777777" w:rsidR="00841BF6" w:rsidRPr="00841BF6" w:rsidRDefault="00841BF6" w:rsidP="00841BF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41BF6">
              <w:rPr>
                <w:rFonts w:ascii="Times New Roman" w:eastAsia="Times New Roman" w:hAnsi="Times New Roman" w:cs="Times New Roman"/>
                <w:kern w:val="0"/>
                <w:lang w:eastAsia="en-GB"/>
                <w14:ligatures w14:val="none"/>
              </w:rPr>
              <w:t>Risk of misconfiguration without clear explanations and guidance</w:t>
            </w:r>
          </w:p>
        </w:tc>
      </w:tr>
    </w:tbl>
    <w:p w14:paraId="2690BD4A" w14:textId="77777777" w:rsidR="00841BF6" w:rsidRPr="00841BF6" w:rsidRDefault="00841BF6">
      <w:pPr>
        <w:rPr>
          <w:lang w:val="en-US"/>
        </w:rPr>
      </w:pPr>
    </w:p>
    <w:sectPr w:rsidR="00841BF6" w:rsidRPr="00841B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C9D"/>
    <w:multiLevelType w:val="multilevel"/>
    <w:tmpl w:val="6188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E0A42"/>
    <w:multiLevelType w:val="multilevel"/>
    <w:tmpl w:val="6C48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E546B"/>
    <w:multiLevelType w:val="multilevel"/>
    <w:tmpl w:val="94C6F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C6F14"/>
    <w:multiLevelType w:val="multilevel"/>
    <w:tmpl w:val="3054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40809"/>
    <w:multiLevelType w:val="multilevel"/>
    <w:tmpl w:val="C63A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E1B04"/>
    <w:multiLevelType w:val="multilevel"/>
    <w:tmpl w:val="3336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42E3D"/>
    <w:multiLevelType w:val="multilevel"/>
    <w:tmpl w:val="3114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8033A"/>
    <w:multiLevelType w:val="multilevel"/>
    <w:tmpl w:val="0990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19910">
    <w:abstractNumId w:val="4"/>
  </w:num>
  <w:num w:numId="2" w16cid:durableId="1555389546">
    <w:abstractNumId w:val="5"/>
  </w:num>
  <w:num w:numId="3" w16cid:durableId="1797211563">
    <w:abstractNumId w:val="2"/>
  </w:num>
  <w:num w:numId="4" w16cid:durableId="515846448">
    <w:abstractNumId w:val="0"/>
  </w:num>
  <w:num w:numId="5" w16cid:durableId="314146719">
    <w:abstractNumId w:val="6"/>
  </w:num>
  <w:num w:numId="6" w16cid:durableId="1882937847">
    <w:abstractNumId w:val="7"/>
  </w:num>
  <w:num w:numId="7" w16cid:durableId="360598049">
    <w:abstractNumId w:val="1"/>
  </w:num>
  <w:num w:numId="8" w16cid:durableId="16356733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BF6"/>
    <w:rsid w:val="00266770"/>
    <w:rsid w:val="002B00A4"/>
    <w:rsid w:val="0040378E"/>
    <w:rsid w:val="005A4DA7"/>
    <w:rsid w:val="00841BF6"/>
    <w:rsid w:val="00C930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B03BD99"/>
  <w15:chartTrackingRefBased/>
  <w15:docId w15:val="{935CBE9A-E1D0-654B-AECE-2C505838E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B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B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B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B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B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B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B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B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B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B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B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B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B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B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B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B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B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BF6"/>
    <w:rPr>
      <w:rFonts w:eastAsiaTheme="majorEastAsia" w:cstheme="majorBidi"/>
      <w:color w:val="272727" w:themeColor="text1" w:themeTint="D8"/>
    </w:rPr>
  </w:style>
  <w:style w:type="paragraph" w:styleId="Title">
    <w:name w:val="Title"/>
    <w:basedOn w:val="Normal"/>
    <w:next w:val="Normal"/>
    <w:link w:val="TitleChar"/>
    <w:uiPriority w:val="10"/>
    <w:qFormat/>
    <w:rsid w:val="00841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B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B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BF6"/>
    <w:pPr>
      <w:spacing w:before="160"/>
      <w:jc w:val="center"/>
    </w:pPr>
    <w:rPr>
      <w:i/>
      <w:iCs/>
      <w:color w:val="404040" w:themeColor="text1" w:themeTint="BF"/>
    </w:rPr>
  </w:style>
  <w:style w:type="character" w:customStyle="1" w:styleId="QuoteChar">
    <w:name w:val="Quote Char"/>
    <w:basedOn w:val="DefaultParagraphFont"/>
    <w:link w:val="Quote"/>
    <w:uiPriority w:val="29"/>
    <w:rsid w:val="00841BF6"/>
    <w:rPr>
      <w:i/>
      <w:iCs/>
      <w:color w:val="404040" w:themeColor="text1" w:themeTint="BF"/>
    </w:rPr>
  </w:style>
  <w:style w:type="paragraph" w:styleId="ListParagraph">
    <w:name w:val="List Paragraph"/>
    <w:basedOn w:val="Normal"/>
    <w:uiPriority w:val="34"/>
    <w:qFormat/>
    <w:rsid w:val="00841BF6"/>
    <w:pPr>
      <w:ind w:left="720"/>
      <w:contextualSpacing/>
    </w:pPr>
  </w:style>
  <w:style w:type="character" w:styleId="IntenseEmphasis">
    <w:name w:val="Intense Emphasis"/>
    <w:basedOn w:val="DefaultParagraphFont"/>
    <w:uiPriority w:val="21"/>
    <w:qFormat/>
    <w:rsid w:val="00841BF6"/>
    <w:rPr>
      <w:i/>
      <w:iCs/>
      <w:color w:val="0F4761" w:themeColor="accent1" w:themeShade="BF"/>
    </w:rPr>
  </w:style>
  <w:style w:type="paragraph" w:styleId="IntenseQuote">
    <w:name w:val="Intense Quote"/>
    <w:basedOn w:val="Normal"/>
    <w:next w:val="Normal"/>
    <w:link w:val="IntenseQuoteChar"/>
    <w:uiPriority w:val="30"/>
    <w:qFormat/>
    <w:rsid w:val="00841B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BF6"/>
    <w:rPr>
      <w:i/>
      <w:iCs/>
      <w:color w:val="0F4761" w:themeColor="accent1" w:themeShade="BF"/>
    </w:rPr>
  </w:style>
  <w:style w:type="character" w:styleId="IntenseReference">
    <w:name w:val="Intense Reference"/>
    <w:basedOn w:val="DefaultParagraphFont"/>
    <w:uiPriority w:val="32"/>
    <w:qFormat/>
    <w:rsid w:val="00841BF6"/>
    <w:rPr>
      <w:b/>
      <w:bCs/>
      <w:smallCaps/>
      <w:color w:val="0F4761" w:themeColor="accent1" w:themeShade="BF"/>
      <w:spacing w:val="5"/>
    </w:rPr>
  </w:style>
  <w:style w:type="paragraph" w:styleId="NormalWeb">
    <w:name w:val="Normal (Web)"/>
    <w:basedOn w:val="Normal"/>
    <w:uiPriority w:val="99"/>
    <w:semiHidden/>
    <w:unhideWhenUsed/>
    <w:rsid w:val="00841BF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41BF6"/>
    <w:rPr>
      <w:b/>
      <w:bCs/>
    </w:rPr>
  </w:style>
  <w:style w:type="character" w:customStyle="1" w:styleId="apple-converted-space">
    <w:name w:val="apple-converted-space"/>
    <w:basedOn w:val="DefaultParagraphFont"/>
    <w:rsid w:val="00841BF6"/>
  </w:style>
  <w:style w:type="character" w:styleId="Hyperlink">
    <w:name w:val="Hyperlink"/>
    <w:basedOn w:val="DefaultParagraphFont"/>
    <w:uiPriority w:val="99"/>
    <w:semiHidden/>
    <w:unhideWhenUsed/>
    <w:rsid w:val="00841BF6"/>
    <w:rPr>
      <w:color w:val="0000FF"/>
      <w:u w:val="single"/>
    </w:rPr>
  </w:style>
  <w:style w:type="character" w:customStyle="1" w:styleId="card">
    <w:name w:val="card"/>
    <w:basedOn w:val="DefaultParagraphFont"/>
    <w:rsid w:val="00841B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amdotai.atlassian.net/browse/ROADMAP-469" TargetMode="External"/><Relationship Id="rId5" Type="http://schemas.openxmlformats.org/officeDocument/2006/relationships/hyperlink" Target="https://adamdotai.atlassian.net/wiki/x/KAAyM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802</Words>
  <Characters>5349</Characters>
  <Application>Microsoft Office Word</Application>
  <DocSecurity>0</DocSecurity>
  <Lines>140</Lines>
  <Paragraphs>79</Paragraphs>
  <ScaleCrop>false</ScaleCrop>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Martyn Chapman</dc:creator>
  <cp:keywords/>
  <dc:description/>
  <cp:lastModifiedBy>Martyn Chapman</cp:lastModifiedBy>
  <cp:revision>2</cp:revision>
  <dcterms:created xsi:type="dcterms:W3CDTF">2026-03-10T17:06:00Z</dcterms:created>
  <dcterms:modified xsi:type="dcterms:W3CDTF">2026-03-10T19:15:00Z</dcterms:modified>
</cp:coreProperties>
</file>