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9BF2F" w14:textId="2624D508" w:rsidR="00C930A7" w:rsidRDefault="004C6D53">
      <w:pPr>
        <w:rPr>
          <w:lang w:val="en-US"/>
        </w:rPr>
      </w:pPr>
      <w:r w:rsidRPr="004C6D53">
        <w:rPr>
          <w:lang w:val="en-US"/>
        </w:rPr>
        <w:t>System-wide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7032"/>
      </w:tblGrid>
      <w:tr w:rsidR="004C6D53" w:rsidRPr="004C6D53" w14:paraId="7BDD5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3198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B703CE7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4C6D53" w:rsidRPr="004C6D53" w14:paraId="1AB4B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B160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C2A94F3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 comprehensive, system-wide audit logs that track critical user and system activities across </w:t>
            </w:r>
            <w:hyperlink r:id="rId5" w:history="1">
              <w:r w:rsidRPr="004C6D53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adam.ai</w:t>
              </w:r>
            </w:hyperlink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ensuring transparency, traceability, and compliance for sensitive governance and executive workflows.</w:t>
            </w:r>
          </w:p>
          <w:p w14:paraId="38A12FD4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This initiative establishes a foundational capability for security, compliance, and enterprise trust.</w:t>
            </w:r>
          </w:p>
        </w:tc>
      </w:tr>
      <w:tr w:rsidR="004C6D53" w:rsidRPr="004C6D53" w14:paraId="1921D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2C5A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Personas</w:t>
            </w:r>
          </w:p>
        </w:tc>
        <w:tc>
          <w:tcPr>
            <w:tcW w:w="0" w:type="auto"/>
            <w:vAlign w:val="center"/>
            <w:hideMark/>
          </w:tcPr>
          <w:p w14:paraId="1AA8498C" w14:textId="77777777" w:rsidR="004C6D53" w:rsidRPr="004C6D53" w:rsidRDefault="004C6D53" w:rsidP="004C6D5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 &amp; Legal Teams</w:t>
            </w:r>
          </w:p>
          <w:p w14:paraId="451A32F6" w14:textId="77777777" w:rsidR="004C6D53" w:rsidRPr="004C6D53" w:rsidRDefault="004C6D53" w:rsidP="004C6D5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 &amp; Security Team</w:t>
            </w:r>
          </w:p>
        </w:tc>
      </w:tr>
      <w:tr w:rsidR="004C6D53" w:rsidRPr="004C6D53" w14:paraId="19FB9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47F2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this matters</w:t>
            </w:r>
          </w:p>
        </w:tc>
        <w:tc>
          <w:tcPr>
            <w:tcW w:w="0" w:type="auto"/>
            <w:vAlign w:val="center"/>
            <w:hideMark/>
          </w:tcPr>
          <w:p w14:paraId="6F2FDB43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Board and governance platforms handle highly sensitive information. Without system-wide logs, organizations lack visibility into who did what, when, and where, increasing compliance risk and reducing trust. This initiative ensures </w:t>
            </w:r>
            <w:hyperlink r:id="rId6" w:history="1">
              <w:r w:rsidRPr="004C6D53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adam.ai</w:t>
              </w:r>
            </w:hyperlink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can support audit-ready operations and enterprise security expectations.</w:t>
            </w:r>
          </w:p>
        </w:tc>
      </w:tr>
      <w:tr w:rsidR="004C6D53" w:rsidRPr="004C6D53" w14:paraId="149F8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55516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outcome</w:t>
            </w:r>
          </w:p>
        </w:tc>
        <w:tc>
          <w:tcPr>
            <w:tcW w:w="0" w:type="auto"/>
            <w:vAlign w:val="center"/>
            <w:hideMark/>
          </w:tcPr>
          <w:p w14:paraId="015E2AE0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Authorized users can view and export immutable, system-wide activity logs that provide clear traceability across all critical actions and system events.</w:t>
            </w:r>
          </w:p>
        </w:tc>
      </w:tr>
      <w:tr w:rsidR="004C6D53" w:rsidRPr="004C6D53" w14:paraId="3637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2086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 scope</w:t>
            </w:r>
          </w:p>
        </w:tc>
        <w:tc>
          <w:tcPr>
            <w:tcW w:w="0" w:type="auto"/>
            <w:vAlign w:val="center"/>
            <w:hideMark/>
          </w:tcPr>
          <w:p w14:paraId="224B82CB" w14:textId="77777777" w:rsidR="004C6D53" w:rsidRPr="004C6D53" w:rsidRDefault="004C6D53" w:rsidP="004C6D5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Logging of key system and user actions, including:</w:t>
            </w:r>
          </w:p>
          <w:p w14:paraId="45E57A44" w14:textId="77777777" w:rsidR="004C6D53" w:rsidRPr="004C6D53" w:rsidRDefault="004C6D53" w:rsidP="004C6D53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 and access events</w:t>
            </w:r>
          </w:p>
          <w:p w14:paraId="0F905859" w14:textId="77777777" w:rsidR="004C6D53" w:rsidRPr="004C6D53" w:rsidRDefault="004C6D53" w:rsidP="004C6D53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 and permission changes</w:t>
            </w:r>
          </w:p>
          <w:p w14:paraId="2F9A1969" w14:textId="77777777" w:rsidR="004C6D53" w:rsidRPr="004C6D53" w:rsidRDefault="004C6D53" w:rsidP="004C6D53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Fourm</w:t>
            </w:r>
            <w:proofErr w:type="spellEnd"/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Meeting, actions, document, and content access</w:t>
            </w:r>
          </w:p>
          <w:p w14:paraId="45CDAB22" w14:textId="77777777" w:rsidR="004C6D53" w:rsidRPr="004C6D53" w:rsidRDefault="004C6D53" w:rsidP="004C6D53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Creation, updates, and deletions</w:t>
            </w:r>
          </w:p>
          <w:p w14:paraId="7E2B16F5" w14:textId="77777777" w:rsidR="004C6D53" w:rsidRPr="004C6D53" w:rsidRDefault="004C6D53" w:rsidP="004C6D53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Configuration and administrative changes</w:t>
            </w:r>
          </w:p>
          <w:p w14:paraId="561CAC83" w14:textId="77777777" w:rsidR="004C6D53" w:rsidRPr="004C6D53" w:rsidRDefault="004C6D53" w:rsidP="004C6D5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Time-stamped, user-attributed audit records</w:t>
            </w:r>
          </w:p>
          <w:p w14:paraId="25131301" w14:textId="77777777" w:rsidR="004C6D53" w:rsidRPr="004C6D53" w:rsidRDefault="004C6D53" w:rsidP="004C6D5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Search, filtering, and export capabilities</w:t>
            </w:r>
          </w:p>
          <w:p w14:paraId="67CCD90A" w14:textId="77777777" w:rsidR="004C6D53" w:rsidRPr="004C6D53" w:rsidRDefault="004C6D53" w:rsidP="004C6D5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Role-based access to logs</w:t>
            </w:r>
          </w:p>
          <w:p w14:paraId="38AF4001" w14:textId="77777777" w:rsidR="004C6D53" w:rsidRPr="004C6D53" w:rsidRDefault="004C6D53" w:rsidP="004C6D5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Cross-platform logging consistency</w:t>
            </w:r>
          </w:p>
        </w:tc>
      </w:tr>
      <w:tr w:rsidR="004C6D53" w:rsidRPr="004C6D53" w14:paraId="6BEC5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3294C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4B63FB69" w14:textId="77777777" w:rsidR="004C6D53" w:rsidRPr="004C6D53" w:rsidRDefault="004C6D53" w:rsidP="004C6D5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Real-time security monitoring or alerting (future phase)</w:t>
            </w:r>
          </w:p>
          <w:p w14:paraId="55B0CAD4" w14:textId="77777777" w:rsidR="004C6D53" w:rsidRPr="004C6D53" w:rsidRDefault="004C6D53" w:rsidP="004C6D5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External SIEM integrations (future phase)</w:t>
            </w:r>
          </w:p>
          <w:p w14:paraId="7A621622" w14:textId="77777777" w:rsidR="004C6D53" w:rsidRPr="004C6D53" w:rsidRDefault="004C6D53" w:rsidP="004C6D5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performance or infrastructure logs</w:t>
            </w:r>
          </w:p>
          <w:p w14:paraId="1FF7FE81" w14:textId="77777777" w:rsidR="004C6D53" w:rsidRPr="004C6D53" w:rsidRDefault="004C6D53" w:rsidP="004C6D5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activity analytics beyond audit purposes</w:t>
            </w:r>
          </w:p>
          <w:p w14:paraId="07EB60C6" w14:textId="77777777" w:rsidR="004C6D53" w:rsidRPr="004C6D53" w:rsidRDefault="004C6D53" w:rsidP="004C6D5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log manipulation or editing</w:t>
            </w:r>
          </w:p>
        </w:tc>
      </w:tr>
      <w:tr w:rsidR="004C6D53" w:rsidRPr="004C6D53" w14:paraId="4BC78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0B49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Definition of “done” – Strategic Product Pillars</w:t>
            </w:r>
          </w:p>
        </w:tc>
        <w:tc>
          <w:tcPr>
            <w:tcW w:w="0" w:type="auto"/>
            <w:vAlign w:val="center"/>
            <w:hideMark/>
          </w:tcPr>
          <w:p w14:paraId="2403CD42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AI-Native</w:t>
            </w:r>
          </w:p>
          <w:p w14:paraId="40E6195E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may assist in summarizing or highlighting relevant log activity where appropriate.</w:t>
            </w:r>
          </w:p>
          <w:p w14:paraId="5668146C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UX</w:t>
            </w:r>
            <w:proofErr w:type="spellEnd"/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&amp; Design</w:t>
            </w:r>
          </w:p>
          <w:p w14:paraId="71E454F0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Clear, readable audit log views designed for security and governance users.</w:t>
            </w:r>
          </w:p>
          <w:p w14:paraId="5F9B75FE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Quality and Reliability</w:t>
            </w:r>
          </w:p>
          <w:p w14:paraId="6A0A8662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Logs are immutable, accurate, and consistently captured across the system.</w:t>
            </w:r>
          </w:p>
          <w:p w14:paraId="30D25A22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Security and Compliance</w:t>
            </w:r>
          </w:p>
          <w:p w14:paraId="10D89FD9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Supports auditability, traceability, and regulatory compliance requirements.</w:t>
            </w:r>
          </w:p>
          <w:p w14:paraId="617904F9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Localisation</w:t>
            </w:r>
          </w:p>
          <w:p w14:paraId="7AC0A6AF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 labels and descriptions support localization.</w:t>
            </w:r>
          </w:p>
        </w:tc>
      </w:tr>
      <w:tr w:rsidR="004C6D53" w:rsidRPr="004C6D53" w14:paraId="4D245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464D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31A2C9CC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Matches or exceeds audit logging capabilities of enterprise governance platforms.</w:t>
            </w:r>
          </w:p>
        </w:tc>
      </w:tr>
      <w:tr w:rsidR="004C6D53" w:rsidRPr="004C6D53" w14:paraId="037D4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96E4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Success signals</w:t>
            </w:r>
          </w:p>
        </w:tc>
        <w:tc>
          <w:tcPr>
            <w:tcW w:w="0" w:type="auto"/>
            <w:vAlign w:val="center"/>
            <w:hideMark/>
          </w:tcPr>
          <w:p w14:paraId="4FD04EF7" w14:textId="77777777" w:rsidR="004C6D53" w:rsidRPr="004C6D53" w:rsidRDefault="004C6D53" w:rsidP="004C6D53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Successful internal and external audits</w:t>
            </w:r>
          </w:p>
          <w:p w14:paraId="05724508" w14:textId="77777777" w:rsidR="004C6D53" w:rsidRPr="004C6D53" w:rsidRDefault="004C6D53" w:rsidP="004C6D53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Reduced investigation time for incidents</w:t>
            </w:r>
          </w:p>
          <w:p w14:paraId="0BCEFB95" w14:textId="77777777" w:rsidR="004C6D53" w:rsidRPr="004C6D53" w:rsidRDefault="004C6D53" w:rsidP="004C6D53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Increased confidence from security and compliance teams</w:t>
            </w:r>
          </w:p>
          <w:p w14:paraId="1E963509" w14:textId="77777777" w:rsidR="004C6D53" w:rsidRPr="004C6D53" w:rsidRDefault="004C6D53" w:rsidP="004C6D53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critical audit gaps reported</w:t>
            </w:r>
          </w:p>
        </w:tc>
      </w:tr>
      <w:tr w:rsidR="004C6D53" w:rsidRPr="004C6D53" w14:paraId="307AE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2BDE" w14:textId="77777777" w:rsidR="004C6D53" w:rsidRPr="004C6D53" w:rsidRDefault="004C6D53" w:rsidP="004C6D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Dependencies / risks</w:t>
            </w:r>
          </w:p>
        </w:tc>
        <w:tc>
          <w:tcPr>
            <w:tcW w:w="0" w:type="auto"/>
            <w:vAlign w:val="center"/>
            <w:hideMark/>
          </w:tcPr>
          <w:p w14:paraId="4A43D05E" w14:textId="77777777" w:rsidR="004C6D53" w:rsidRPr="004C6D53" w:rsidRDefault="004C6D53" w:rsidP="004C6D53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Storage and retention management complexity</w:t>
            </w:r>
          </w:p>
          <w:p w14:paraId="269D9592" w14:textId="77777777" w:rsidR="004C6D53" w:rsidRPr="004C6D53" w:rsidRDefault="004C6D53" w:rsidP="004C6D53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Performance impact if logging is not optimized</w:t>
            </w:r>
          </w:p>
          <w:p w14:paraId="067FB957" w14:textId="77777777" w:rsidR="004C6D53" w:rsidRPr="004C6D53" w:rsidRDefault="004C6D53" w:rsidP="004C6D53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Defining the right level of log granularity</w:t>
            </w:r>
          </w:p>
          <w:p w14:paraId="6CF5F407" w14:textId="77777777" w:rsidR="004C6D53" w:rsidRPr="004C6D53" w:rsidRDefault="004C6D53" w:rsidP="004C6D53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Ensuring logs remain tamper-proof</w:t>
            </w:r>
          </w:p>
          <w:p w14:paraId="329F9DF0" w14:textId="77777777" w:rsidR="004C6D53" w:rsidRPr="004C6D53" w:rsidRDefault="004C6D53" w:rsidP="004C6D53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6D5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Clear role-based access to sensitive audit data</w:t>
            </w:r>
          </w:p>
        </w:tc>
      </w:tr>
    </w:tbl>
    <w:p w14:paraId="1E711730" w14:textId="77777777" w:rsidR="004C6D53" w:rsidRPr="004C6D53" w:rsidRDefault="004C6D53">
      <w:pPr>
        <w:rPr>
          <w:lang w:val="en-US"/>
        </w:rPr>
      </w:pPr>
    </w:p>
    <w:sectPr w:rsidR="004C6D53" w:rsidRPr="004C6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5028"/>
    <w:multiLevelType w:val="multilevel"/>
    <w:tmpl w:val="96D2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72361"/>
    <w:multiLevelType w:val="multilevel"/>
    <w:tmpl w:val="098E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D4CE5"/>
    <w:multiLevelType w:val="multilevel"/>
    <w:tmpl w:val="6070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F335E"/>
    <w:multiLevelType w:val="multilevel"/>
    <w:tmpl w:val="C582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47FE8"/>
    <w:multiLevelType w:val="multilevel"/>
    <w:tmpl w:val="81C2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765392">
    <w:abstractNumId w:val="4"/>
  </w:num>
  <w:num w:numId="2" w16cid:durableId="1492989267">
    <w:abstractNumId w:val="1"/>
  </w:num>
  <w:num w:numId="3" w16cid:durableId="1089081387">
    <w:abstractNumId w:val="3"/>
  </w:num>
  <w:num w:numId="4" w16cid:durableId="855770703">
    <w:abstractNumId w:val="0"/>
  </w:num>
  <w:num w:numId="5" w16cid:durableId="430786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53"/>
    <w:rsid w:val="00266770"/>
    <w:rsid w:val="002B00A4"/>
    <w:rsid w:val="004C6D53"/>
    <w:rsid w:val="005A4DA7"/>
    <w:rsid w:val="00C9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BEFD94"/>
  <w15:chartTrackingRefBased/>
  <w15:docId w15:val="{866BE612-2600-5C4B-B132-C3772458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6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6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D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6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C6D53"/>
    <w:rPr>
      <w:b/>
      <w:bCs/>
    </w:rPr>
  </w:style>
  <w:style w:type="character" w:customStyle="1" w:styleId="apple-converted-space">
    <w:name w:val="apple-converted-space"/>
    <w:basedOn w:val="DefaultParagraphFont"/>
    <w:rsid w:val="004C6D53"/>
  </w:style>
  <w:style w:type="character" w:styleId="Hyperlink">
    <w:name w:val="Hyperlink"/>
    <w:basedOn w:val="DefaultParagraphFont"/>
    <w:uiPriority w:val="99"/>
    <w:semiHidden/>
    <w:unhideWhenUsed/>
    <w:rsid w:val="004C6D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dam.ai/" TargetMode="External"/><Relationship Id="rId5" Type="http://schemas.openxmlformats.org/officeDocument/2006/relationships/hyperlink" Target="http://adam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2296</Characters>
  <Application>Microsoft Office Word</Application>
  <DocSecurity>0</DocSecurity>
  <Lines>74</Lines>
  <Paragraphs>61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 Chapman</dc:creator>
  <cp:keywords/>
  <dc:description/>
  <cp:lastModifiedBy>Martyn Chapman</cp:lastModifiedBy>
  <cp:revision>1</cp:revision>
  <dcterms:created xsi:type="dcterms:W3CDTF">2026-03-10T17:03:00Z</dcterms:created>
  <dcterms:modified xsi:type="dcterms:W3CDTF">2026-03-10T17:06:00Z</dcterms:modified>
</cp:coreProperties>
</file>