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Methodology: Vertical Price Transmission (VPT) in Dairy - RW3 Modular Pipeline</w:t>
      </w:r>
    </w:p>
    <w:p>
      <w:pPr>
        <w:jc w:val="center"/>
      </w:pPr>
      <w:r>
        <w:t>Project folder: /Users/getapple/Documents/KSE/Master Thesis/Main materials/Model/Charniuk_Dairy_Research</w:t>
      </w:r>
    </w:p>
    <w:p>
      <w:pPr>
        <w:jc w:val="center"/>
      </w:pPr>
      <w:r>
        <w:t>Generated: 2026-02-26</w:t>
      </w:r>
    </w:p>
    <w:p/>
    <w:p>
      <w:pPr>
        <w:pStyle w:val="Heading1"/>
      </w:pPr>
      <w:r>
        <w:t>1. Research Design (Story of the Pipeline)</w:t>
      </w:r>
    </w:p>
    <w:p>
      <w:r>
        <w:t>Goal: estimate and interpret vertical price transmission across market layers for dairy products, using product as the main unit. The pipeline is thesis-grade: it standardizes each dataset, produces comparable time series variants, runs diagnostics, estimates models, and produces fully visible reporting artifacts (XLSX + PDF + MD), plus one combined Total Run package.</w:t>
      </w:r>
    </w:p>
    <w:p>
      <w:r>
        <w:t>Core layers and economic meaning:</w:t>
      </w:r>
    </w:p>
    <w:p>
      <w:pPr>
        <w:pStyle w:val="ListBullet"/>
      </w:pPr>
      <w:r>
        <w:t>Upstream: ProducerUA (producer/processor prices).</w:t>
      </w:r>
    </w:p>
    <w:p>
      <w:pPr>
        <w:pStyle w:val="ListBullet"/>
      </w:pPr>
      <w:r>
        <w:t>Consumer layer: ConsumerUA (consumer price index-like series).</w:t>
      </w:r>
    </w:p>
    <w:p>
      <w:pPr>
        <w:pStyle w:val="ListBullet"/>
      </w:pPr>
      <w:r>
        <w:t>Institutional procurement: ProZorro (bulk procurement prices/values with region heterogeneity).</w:t>
      </w:r>
    </w:p>
    <w:p>
      <w:pPr>
        <w:pStyle w:val="ListBullet"/>
      </w:pPr>
      <w:r>
        <w:t>Retail: Silpo (promotion regimes and price types) and Novus (SKU-level prices; deduplicated by timestamp).</w:t>
      </w:r>
    </w:p>
    <w:p>
      <w:pPr>
        <w:pStyle w:val="ListBullet"/>
      </w:pPr>
      <w:r>
        <w:t>External benchmarks: EU and CME Class III (cycle anchors, supportive).</w:t>
      </w:r>
    </w:p>
    <w:p>
      <w:r>
        <w:t>Main unit of analysis: product (mapped via standardized mapping logic). Secondary views: standardized_type; retail brand; ProZorro region.</w:t>
      </w:r>
    </w:p>
    <w:p>
      <w:pPr>
        <w:pStyle w:val="Heading1"/>
      </w:pPr>
      <w:r>
        <w:t>2. Data Inputs and Required Columns (UAH-native)</w:t>
      </w:r>
    </w:p>
    <w:p>
      <w:r>
        <w:t>All analysis is UAH-native. Data in this repo is assumed already transformed; the code does not create USD columns.</w:t>
      </w:r>
    </w:p>
    <w:p>
      <w:r>
        <w:t>ProducerUA / ConsumerUA (sheet modules):</w:t>
      </w:r>
    </w:p>
    <w:p>
      <w:pPr>
        <w:pStyle w:val="ListBullet"/>
      </w:pPr>
      <w:r>
        <w:t>date or Date column (parsed to pandas datetime).</w:t>
      </w:r>
    </w:p>
    <w:p>
      <w:pPr>
        <w:pStyle w:val="ListBullet"/>
      </w:pPr>
      <w:r>
        <w:t>product/standardized_type labels (or wide columns mapped to product).</w:t>
      </w:r>
    </w:p>
    <w:p>
      <w:pPr>
        <w:pStyle w:val="ListBullet"/>
      </w:pPr>
      <w:r>
        <w:t>price variants used for modeling: price_real, price_linear, price_pchip (ProducerUA and ConsumerUA include linear and pchip variants).</w:t>
      </w:r>
    </w:p>
    <w:p>
      <w:r>
        <w:t>EU (Europe sheet module):</w:t>
      </w:r>
    </w:p>
    <w:p>
      <w:pPr>
        <w:pStyle w:val="ListBullet"/>
      </w:pPr>
      <w:r>
        <w:t>date or Date.</w:t>
      </w:r>
    </w:p>
    <w:p>
      <w:pPr>
        <w:pStyle w:val="ListBullet"/>
      </w:pPr>
      <w:r>
        <w:t>Price (UAH/kg) (already converted upstream).</w:t>
      </w:r>
    </w:p>
    <w:p>
      <w:pPr>
        <w:pStyle w:val="ListBullet"/>
      </w:pPr>
      <w:r>
        <w:t>real/linear/pchip daily variants supported for alignment and robustness.</w:t>
      </w:r>
    </w:p>
    <w:p>
      <w:r>
        <w:t>ProZorro (Procurement):</w:t>
      </w:r>
    </w:p>
    <w:p>
      <w:pPr>
        <w:pStyle w:val="ListBullet"/>
      </w:pPr>
      <w:r>
        <w:t>дата (parsed), region (Регіон організатора), product profile.</w:t>
      </w:r>
    </w:p>
    <w:p>
      <w:pPr>
        <w:pStyle w:val="ListBullet"/>
      </w:pPr>
      <w:r>
        <w:t>Ціна за одиницю (unit price) used as the key price series (stored as unified price column internally).</w:t>
      </w:r>
    </w:p>
    <w:p>
      <w:pPr>
        <w:pStyle w:val="ListBullet"/>
      </w:pPr>
      <w:r>
        <w:t>Очікувана вартість, Сума договорів початкова, Сума договорів поточна used for institutional context (savings_rate etc.).</w:t>
      </w:r>
    </w:p>
    <w:p>
      <w:r>
        <w:t>Silpo (Retail + promotions):</w:t>
      </w:r>
    </w:p>
    <w:p>
      <w:pPr>
        <w:pStyle w:val="ListBullet"/>
      </w:pPr>
      <w:r>
        <w:t>date, product_title, brand (extracted), product, standardized_type.</w:t>
      </w:r>
    </w:p>
    <w:p>
      <w:pPr>
        <w:pStyle w:val="ListBullet"/>
      </w:pPr>
      <w:r>
        <w:t>price_current, price_old, price_type.</w:t>
      </w:r>
    </w:p>
    <w:p>
      <w:pPr>
        <w:pStyle w:val="ListBullet"/>
      </w:pPr>
      <w:r>
        <w:t>Derived: baseline_price = old if discounted else current; discount_present and discount_depth; price type dummies.</w:t>
      </w:r>
    </w:p>
    <w:p>
      <w:r>
        <w:t>Novus (Retail SKU-level):</w:t>
      </w:r>
    </w:p>
    <w:p>
      <w:pPr>
        <w:pStyle w:val="ListBullet"/>
      </w:pPr>
      <w:r>
        <w:t>date, timestamp/time, id (SKU), title, price.</w:t>
      </w:r>
    </w:p>
    <w:p>
      <w:pPr>
        <w:pStyle w:val="ListBullet"/>
      </w:pPr>
      <w:r>
        <w:t>Deduplication rule: keep the latest timestamp per (date, id).</w:t>
      </w:r>
    </w:p>
    <w:p>
      <w:pPr>
        <w:pStyle w:val="ListBullet"/>
      </w:pPr>
      <w:r>
        <w:t>Optional unit extraction; when unit_ok=1, unit_price is admissible for unit-price models.</w:t>
      </w:r>
    </w:p>
    <w:p>
      <w:r>
        <w:t>CME Class III:</w:t>
      </w:r>
    </w:p>
    <w:p>
      <w:pPr>
        <w:pStyle w:val="ListBullet"/>
      </w:pPr>
      <w:r>
        <w:t>date parsed correctly from US formats.</w:t>
      </w:r>
    </w:p>
    <w:p>
      <w:pPr>
        <w:pStyle w:val="ListBullet"/>
      </w:pPr>
      <w:r>
        <w:t>CME III UAH series (already converted upstream) used as benchmark.</w:t>
      </w:r>
    </w:p>
    <w:p>
      <w:pPr>
        <w:pStyle w:val="Heading1"/>
      </w:pPr>
      <w:r>
        <w:t>3. Code Architecture (What Each File Does)</w:t>
      </w:r>
    </w:p>
    <w:p>
      <w:r>
        <w:t>The project is modular: each sheet and each model is an independent executable script that produces its own outputs.</w:t>
      </w:r>
    </w:p>
    <w:p>
      <w:r>
        <w:t>Core utilities:</w:t>
      </w:r>
    </w:p>
    <w:p>
      <w:pPr>
        <w:pStyle w:val="ListBullet"/>
      </w:pPr>
      <w:r>
        <w:t>common.py: shared IO, cleaning hooks, time-series variant builder, plotting helpers, PDF/MD report helpers.</w:t>
      </w:r>
    </w:p>
    <w:p>
      <w:pPr>
        <w:pStyle w:val="ListBullet"/>
      </w:pPr>
      <w:r>
        <w:t>sheet_worker.py: dispatch runner for sheet_*.py modules.</w:t>
      </w:r>
    </w:p>
    <w:p>
      <w:pPr>
        <w:pStyle w:val="ListBullet"/>
      </w:pPr>
      <w:r>
        <w:t>model_worker.py: dispatch runner for model_*.py modules.</w:t>
      </w:r>
    </w:p>
    <w:p>
      <w:pPr>
        <w:pStyle w:val="ListBullet"/>
      </w:pPr>
      <w:r>
        <w:t>graph_worker.py: dispatch runner for graphs_*.py modules.</w:t>
      </w:r>
    </w:p>
    <w:p>
      <w:r>
        <w:t>Sheet modules (one per layer):</w:t>
      </w:r>
    </w:p>
    <w:p>
      <w:pPr>
        <w:pStyle w:val="ListBullet"/>
      </w:pPr>
      <w:r>
        <w:t>sheet_ProducerUA.py, sheet_ConsumerUA.py, sheet_EU.py, sheet_ProZorro.py, sheet_Silpo.py, sheet_Novus.py, sheet_CME.py</w:t>
      </w:r>
    </w:p>
    <w:p>
      <w:r>
        <w:t>Model modules (separate estimation blocks):</w:t>
      </w:r>
    </w:p>
    <w:p>
      <w:pPr>
        <w:pStyle w:val="ListBullet"/>
      </w:pPr>
      <w:r>
        <w:t>model_ardl.py: ARDL family for pass-through with lag selection and short-run dynamics.</w:t>
      </w:r>
    </w:p>
    <w:p>
      <w:pPr>
        <w:pStyle w:val="ListBullet"/>
      </w:pPr>
      <w:r>
        <w:t>model_ecm.py: ECM layer when cointegration-style relationships are supported; ECT interpreted as speed of adjustment.</w:t>
      </w:r>
    </w:p>
    <w:p>
      <w:pPr>
        <w:pStyle w:val="ListBullet"/>
      </w:pPr>
      <w:r>
        <w:t>model_vecm.py: VECM systems and Johansen cointegration rank when applicable.</w:t>
      </w:r>
    </w:p>
    <w:p>
      <w:pPr>
        <w:pStyle w:val="ListBullet"/>
      </w:pPr>
      <w:r>
        <w:t>model_nardl.py: asymmetric transmission using positive/negative shock decomposition.</w:t>
      </w:r>
    </w:p>
    <w:p>
      <w:pPr>
        <w:pStyle w:val="ListBullet"/>
      </w:pPr>
      <w:r>
        <w:t>model_discounts.py: Silpo discount determinants and promo-controlled transmission comparisons.</w:t>
      </w:r>
    </w:p>
    <w:p>
      <w:pPr>
        <w:pStyle w:val="ListBullet"/>
      </w:pPr>
      <w:r>
        <w:t>model_short_chain_regional.py: short-chain effects and regional ProZorro analysis.</w:t>
      </w:r>
    </w:p>
    <w:p>
      <w:pPr>
        <w:pStyle w:val="ListBullet"/>
      </w:pPr>
      <w:r>
        <w:t>model_intersection_bidirectional.py: intersection-window bidirectional effects and supportive Granger tests.</w:t>
      </w:r>
    </w:p>
    <w:p>
      <w:pPr>
        <w:pStyle w:val="ListBullet"/>
      </w:pPr>
      <w:r>
        <w:t>model_forecast_knn.py: forecasting + KNN-based synthetic retail/consumer linkage for extended periods.</w:t>
      </w:r>
    </w:p>
    <w:p>
      <w:r>
        <w:t>Graph modules (appendix-style visuals, no overlays between text and graphs):</w:t>
      </w:r>
    </w:p>
    <w:p>
      <w:pPr>
        <w:pStyle w:val="ListBullet"/>
      </w:pPr>
      <w:r>
        <w:t>graphs_decomposition.py: trend/seasonal/residual decomposition plots.</w:t>
      </w:r>
    </w:p>
    <w:p>
      <w:pPr>
        <w:pStyle w:val="ListBullet"/>
      </w:pPr>
      <w:r>
        <w:t>graphs_overlay_ln.py: before/after log plots and cross-layer overlays by product.</w:t>
      </w:r>
    </w:p>
    <w:p>
      <w:pPr>
        <w:pStyle w:val="ListBullet"/>
      </w:pPr>
      <w:r>
        <w:t>graphs_correlations_lags.py: correlation matrices and lag scan profiles.</w:t>
      </w:r>
    </w:p>
    <w:p>
      <w:pPr>
        <w:pStyle w:val="ListBullet"/>
      </w:pPr>
      <w:r>
        <w:t>graphs_brand_region.py: retail brand IO metrics and ProZorro region metrics plots.</w:t>
      </w:r>
    </w:p>
    <w:p>
      <w:r>
        <w:t>Runners and aggregation:</w:t>
      </w:r>
    </w:p>
    <w:p>
      <w:pPr>
        <w:pStyle w:val="ListBullet"/>
      </w:pPr>
      <w:r>
        <w:t>run_all_rw3.py: runs all sheets, models, and graphs; writes a combined run summary; then builds Total Run outputs.</w:t>
      </w:r>
    </w:p>
    <w:p>
      <w:pPr>
        <w:pStyle w:val="ListBullet"/>
      </w:pPr>
      <w:r>
        <w:t>run_total_run.py: convenience runner to rebuild Total Run from existing outputs or run everything end-to-end.</w:t>
      </w:r>
    </w:p>
    <w:p>
      <w:pPr>
        <w:pStyle w:val="ListBullet"/>
      </w:pPr>
      <w:r>
        <w:t>total_run_builder.py: collects all per-module XLSX tables and PNG graphs into one vertically oriented Total_Run.xlsx, Total_Run.pdf, Total_Run.md.</w:t>
      </w:r>
    </w:p>
    <w:p>
      <w:pPr>
        <w:pStyle w:val="ListBullet"/>
      </w:pPr>
      <w:r>
        <w:t>rw2_extended_mapping_pipeline.py: shared preparation/mapping/variant logic used by common.py.</w:t>
      </w:r>
    </w:p>
    <w:p>
      <w:pPr>
        <w:pStyle w:val="Heading1"/>
      </w:pPr>
      <w:r>
        <w:t>4. Standardization, Variants, and Admissibility Gates</w:t>
      </w:r>
    </w:p>
    <w:p>
      <w:r>
        <w:t>Standardization is treated as a hard gate: model validity depends on consistent measurement. Key policies applied throughout:</w:t>
      </w:r>
    </w:p>
    <w:p>
      <w:pPr>
        <w:pStyle w:val="ListBullet"/>
      </w:pPr>
      <w:r>
        <w:t>Price column unification: internal pipelines work with a unified price column name (price) even if inputs differ.</w:t>
      </w:r>
    </w:p>
    <w:p>
      <w:pPr>
        <w:pStyle w:val="ListBullet"/>
      </w:pPr>
      <w:r>
        <w:t>Unit admissibility: unit-price models are only allowed when unit_ok==1 (reliable unit extraction).</w:t>
      </w:r>
    </w:p>
    <w:p>
      <w:pPr>
        <w:pStyle w:val="ListBullet"/>
      </w:pPr>
      <w:r>
        <w:t>Promotions: Silpo prices are decomposed into baseline price (economic price) and promo mechanism (discount variables).</w:t>
      </w:r>
    </w:p>
    <w:p>
      <w:pPr>
        <w:pStyle w:val="ListBullet"/>
      </w:pPr>
      <w:r>
        <w:t>Daily variants: real (observed), linear (linear fill), pchip (shape-preserving fill). ProducerUA, ConsumerUA and EU are expected to include linear/pchip variants.</w:t>
      </w:r>
    </w:p>
    <w:p>
      <w:pPr>
        <w:pStyle w:val="ListBullet"/>
      </w:pPr>
      <w:r>
        <w:t>Log transforms: for level models use log_price; for short-run dynamics use dlog_price (log differences).</w:t>
      </w:r>
    </w:p>
    <w:p>
      <w:pPr>
        <w:pStyle w:val="ListBullet"/>
      </w:pPr>
      <w:r>
        <w:t>Outlier policy: winsorization is applied at product x source for robustness, with flags recorded in outputs where implemented.</w:t>
      </w:r>
    </w:p>
    <w:p>
      <w:pPr>
        <w:pStyle w:val="Heading1"/>
      </w:pPr>
      <w:r>
        <w:t>5. Diagnostics and How to Interpret Them</w:t>
      </w:r>
    </w:p>
    <w:p>
      <w:r>
        <w:t>Diagnostics are run for each product and series variant where applicable. Tables are saved and also summarized in terminal and reports.</w:t>
      </w:r>
    </w:p>
    <w:p>
      <w:r>
        <w:t>Tests used:</w:t>
      </w:r>
    </w:p>
    <w:p>
      <w:pPr>
        <w:pStyle w:val="ListBullet"/>
      </w:pPr>
      <w:r>
        <w:t>ADF + KPSS: integration behavior and stationarity consistency checks.</w:t>
      </w:r>
    </w:p>
    <w:p>
      <w:pPr>
        <w:pStyle w:val="ListBullet"/>
      </w:pPr>
      <w:r>
        <w:t>Ljung-Box: residual/series autocorrelation risk.</w:t>
      </w:r>
    </w:p>
    <w:p>
      <w:pPr>
        <w:pStyle w:val="ListBullet"/>
      </w:pPr>
      <w:r>
        <w:t>Breusch-Pagan / White: heteroskedasticity risk (often on residuals from a minimal lag regression).</w:t>
      </w:r>
    </w:p>
    <w:p>
      <w:pPr>
        <w:pStyle w:val="ListBullet"/>
      </w:pPr>
      <w:r>
        <w:t>Jarque-Bera: non-normality risk (typically indicates robust inference is needed).</w:t>
      </w:r>
    </w:p>
    <w:p>
      <w:pPr>
        <w:pStyle w:val="ListBullet"/>
      </w:pPr>
      <w:r>
        <w:t>Stability flag: rolling drift / break heuristics; triggers split-sample or rolling robustness.</w:t>
      </w:r>
    </w:p>
    <w:p>
      <w:r>
        <w:t>Interpretation rules (action labels):</w:t>
      </w:r>
    </w:p>
    <w:p>
      <w:pPr>
        <w:pStyle w:val="ListBullet"/>
      </w:pPr>
      <w:r>
        <w:t>ADF p&gt;0.05 and KPSS p&lt;0.05: I(1)-like, avoid naive OLS in levels; use differences or cointegration frameworks (ARDL/ECM/VECM).</w:t>
      </w:r>
    </w:p>
    <w:p>
      <w:pPr>
        <w:pStyle w:val="ListBullet"/>
      </w:pPr>
      <w:r>
        <w:t>Ljung-Box p&lt;0.05: autocorrelation; include lag structure and validate residuals.</w:t>
      </w:r>
    </w:p>
    <w:p>
      <w:pPr>
        <w:pStyle w:val="ListBullet"/>
      </w:pPr>
      <w:r>
        <w:t>BP/White p&lt;0.05: heteroskedasticity; use robust/HAC standard errors.</w:t>
      </w:r>
    </w:p>
    <w:p>
      <w:pPr>
        <w:pStyle w:val="ListBullet"/>
      </w:pPr>
      <w:r>
        <w:t>JB p&lt;0.05: non-normality; interpret with robust inference (do not rely on normality).</w:t>
      </w:r>
    </w:p>
    <w:p>
      <w:pPr>
        <w:pStyle w:val="ListBullet"/>
      </w:pPr>
      <w:r>
        <w:t>Stability flag=1: drift/break risk; use rolling windows or split-sample (e.g., pre/post shock periods).</w:t>
      </w:r>
    </w:p>
    <w:p>
      <w:pPr>
        <w:pStyle w:val="Heading1"/>
      </w:pPr>
      <w:r>
        <w:t>6. Correlations and Lag Scanning (Directionality Support)</w:t>
      </w:r>
    </w:p>
    <w:p>
      <w:r>
        <w:t>Correlation matrices (Pearson and Spearman) and lag scans (1-30 days where daily data overlap) provide descriptive evidence on co-movement and plausible delay structures. Lag scan outputs are used as an input hint for dynamic specifications, but final lag choice in models is selected by information criteria.</w:t>
      </w:r>
    </w:p>
    <w:p>
      <w:pPr>
        <w:pStyle w:val="Heading1"/>
      </w:pPr>
      <w:r>
        <w:t>7. Transmission Models (What Is Estimated and How to Read It)</w:t>
      </w:r>
    </w:p>
    <w:p>
      <w:r>
        <w:t>7.1 ARDL (AutoRegressive Distributed Lag)</w:t>
      </w:r>
    </w:p>
    <w:p>
      <w:r>
        <w:t>Purpose: estimate short-run pass-through with lag structure, and provide long-run implied relationships where admissible. Interpretation: short-run coefficients describe immediate transmission; long-run coefficient summarizes equilibrium pass-through. Admissibility: series must not be I(2).</w:t>
      </w:r>
    </w:p>
    <w:p>
      <w:r>
        <w:t>7.2 ECM (Error Correction Model)</w:t>
      </w:r>
    </w:p>
    <w:p>
      <w:r>
        <w:t>Purpose: model cointegration-style adjustment when long-run linkage exists. Key output: ECT coefficient (should typically be negative for convergence). Magnitude indicates speed of adjustment back to equilibrium. Inference: robust/HAC is used when heteroskedasticity/autocorrelation is present.</w:t>
      </w:r>
    </w:p>
    <w:p>
      <w:r>
        <w:t>7.3 VECM (Vector Error Correction Model)</w:t>
      </w:r>
    </w:p>
    <w:p>
      <w:r>
        <w:t>Purpose: system-level cointegration and joint dynamics for multiple layers (e.g., Producer - ProZorro - Retail - benchmark subsets). Key outputs: cointegration rank, cointegration vectors, adjustment coefficients (alpha). Interpret alpha as which layer adjusts.</w:t>
      </w:r>
    </w:p>
    <w:p>
      <w:r>
        <w:t>7.4 NARDL (Asymmetry)</w:t>
      </w:r>
    </w:p>
    <w:p>
      <w:r>
        <w:t>Purpose: test whether positive and negative shocks in x have different impacts on y. Implementation: decompose x into positive and negative partial sums; estimate separate coefficients. Interpretation: asymmetry exists when beta_positive differs materially from beta_negative, supported by significance tests where implemented. Retail note: interpret asymmetry only with promo controls for Silpo, otherwise promotions can create spurious asymmetry.</w:t>
      </w:r>
    </w:p>
    <w:p>
      <w:r>
        <w:t>7.5 Silpo Discounts and Promo-Controlled Transmission</w:t>
      </w:r>
    </w:p>
    <w:p>
      <w:r>
        <w:t>Purpose: treat promotions as a separate economic mechanism. Two linked tasks are produced: (1) discount determinants (probability and depth) and (2) transmission re-estimation with promo controls. Interpretation: discount variables capture margin management; changes in pass-through after adding promo controls indicate promotion confounding.</w:t>
      </w:r>
    </w:p>
    <w:p>
      <w:r>
        <w:t>7.6 ProZorro Regional Heterogeneity</w:t>
      </w:r>
    </w:p>
    <w:p>
      <w:r>
        <w:t>Purpose: capture institutional procurement dispersion and region fixed effects. Interpretation: region effects and dispersion metrics reflect procurement fragmentation and bargaining differences.</w:t>
      </w:r>
    </w:p>
    <w:p>
      <w:r>
        <w:t>7.7 Intersection Window: Bidirectional Retail Competition</w:t>
      </w:r>
    </w:p>
    <w:p>
      <w:r>
        <w:t>Purpose: in overlapping retail window, estimate Silpo - Novus dynamics in both directions and supportive Granger-style evidence. Interpretation: coefficients indicate competitive alignment; directionality is treated as suggestive unless identification is stronger.</w:t>
      </w:r>
    </w:p>
    <w:p>
      <w:r>
        <w:t>7.8 Forecasting + Synthetic Retail/Consumer Link (KNN)</w:t>
      </w:r>
    </w:p>
    <w:p>
      <w:r>
        <w:t>Purpose: extend retail-consumer linkage beyond short intersection windows. Method: KNN over brand x product entities to build synthetic retail series; then link to ConsumerUA as a retail-consumer proxy. Interpretation: evaluate forecast error stability and whether synthetic retail tracks consumer movements consistently by product.</w:t>
      </w:r>
    </w:p>
    <w:p>
      <w:pPr>
        <w:pStyle w:val="Heading1"/>
      </w:pPr>
      <w:r>
        <w:t>8. Decomposition (Trend vs Seasonal vs Residual)</w:t>
      </w:r>
    </w:p>
    <w:p>
      <w:r>
        <w:t>For each admissible series, decomposition separates long-run trend, seasonal structure (when present), and residual noise. Interpretation: trend supports long-run narrative; residuals support short-run shock transmission discussion.</w:t>
      </w:r>
    </w:p>
    <w:p>
      <w:pPr>
        <w:pStyle w:val="Heading1"/>
      </w:pPr>
      <w:r>
        <w:t>9. Outputs and Reporting (XLSX + PDF + MD + Total Run)</w:t>
      </w:r>
    </w:p>
    <w:p>
      <w:r>
        <w:t>Each module writes outputs to its own folder under outputs/&lt;module_name&gt; as:</w:t>
      </w:r>
    </w:p>
    <w:p>
      <w:pPr>
        <w:pStyle w:val="ListBullet"/>
      </w:pPr>
      <w:r>
        <w:t>&lt;module&gt;_output.xlsx: full tables (cleaned data, variants, stats, tests, results).</w:t>
      </w:r>
    </w:p>
    <w:p>
      <w:pPr>
        <w:pStyle w:val="ListBullet"/>
      </w:pPr>
      <w:r>
        <w:t>&lt;module&gt;_report.pdf: one-page interpretation plus separate pages for tables and graphs (no overlay between text and images).</w:t>
      </w:r>
    </w:p>
    <w:p>
      <w:pPr>
        <w:pStyle w:val="ListBullet"/>
      </w:pPr>
      <w:r>
        <w:t>&lt;module&gt;_report.md: markdown companion with the same interpretation guide and table previews.</w:t>
      </w:r>
    </w:p>
    <w:p>
      <w:pPr>
        <w:pStyle w:val="ListBullet"/>
      </w:pPr>
      <w:r>
        <w:t>*.png: high-resolution figures (dpi=300).</w:t>
      </w:r>
    </w:p>
    <w:p>
      <w:r>
        <w:t>Total Run packaging (outputs/total_run):</w:t>
      </w:r>
    </w:p>
    <w:p>
      <w:pPr>
        <w:pStyle w:val="ListBullet"/>
      </w:pPr>
      <w:r>
        <w:t>Total_Run.xlsx: all module sheets copied into one workbook with an index (table_id, module, category, interpretation).</w:t>
      </w:r>
    </w:p>
    <w:p>
      <w:pPr>
        <w:pStyle w:val="ListBullet"/>
      </w:pPr>
      <w:r>
        <w:t>Total_Run.pdf: portrait-oriented pages; tables are chunked by columns and rows to avoid overly wide pages; graphs are one per page.</w:t>
      </w:r>
    </w:p>
    <w:p>
      <w:pPr>
        <w:pStyle w:val="ListBullet"/>
      </w:pPr>
      <w:r>
        <w:t>Total_Run.md: full index plus per-table interpretation and (possibly truncated) previews; full data remains in Total_Run.xlsx.</w:t>
      </w:r>
    </w:p>
    <w:p>
      <w:pPr>
        <w:pStyle w:val="Heading1"/>
      </w:pPr>
      <w:r>
        <w:t>10. Execution (What to Run)</w:t>
      </w:r>
    </w:p>
    <w:p>
      <w:r>
        <w:t>From the project root folder:</w:t>
      </w:r>
    </w:p>
    <w:p>
      <w:pPr>
        <w:pStyle w:val="ListBullet"/>
      </w:pPr>
      <w:r>
        <w:t>python3 run_all_rw3.py</w:t>
      </w:r>
    </w:p>
    <w:p>
      <w:pPr>
        <w:pStyle w:val="ListBullet"/>
      </w:pPr>
      <w:r>
        <w:t>python3 run_total_run.py --skip-run-all</w:t>
      </w:r>
    </w:p>
    <w:p>
      <w:pPr>
        <w:pStyle w:val="ListBullet"/>
      </w:pPr>
      <w:r>
        <w:t>python3 run_total_run.py</w:t>
      </w:r>
    </w:p>
    <w:p>
      <w:r>
        <w:t>Reading outputs: start from outputs/total_run/Total_Run.md and outputs/total_run/Total_Run.pdf, then use Total_Run.xlsx for full tables.</w:t>
      </w:r>
    </w:p>
    <w:p/>
    <w:p>
      <w:pPr>
        <w:pStyle w:val="Heading1"/>
      </w:pPr>
      <w:r>
        <w:t>11. Per-File Data, Outputs, and Interpretation</w:t>
      </w:r>
    </w:p>
    <w:p>
      <w:r>
        <w:t>This section documents each executable file separately: which input sheets are used, what data are modeled, what output sheets are produced, and how to interpret results.</w:t>
      </w:r>
    </w:p>
    <w:p>
      <w:pPr>
        <w:pStyle w:val="Heading2"/>
      </w:pPr>
      <w:r>
        <w:t>11.1 Sheet-Level Modules (Data preparation and diagnostics)</w:t>
      </w:r>
    </w:p>
    <w:p>
      <w:r>
        <w:t>Input workbook sheets (full_uah.xlsx): CME III, Consumer_UA, Producer_UA, Prozorro, Europe, Silpo, Novus.</w:t>
      </w:r>
    </w:p>
    <w:p>
      <w:r>
        <w:t>sheet_ProducerUA.py</w:t>
      </w:r>
    </w:p>
    <w:p>
      <w:pPr>
        <w:pStyle w:val="ListBullet"/>
      </w:pPr>
      <w:r>
        <w:t>Uses source sheet: Producer_UA</w:t>
      </w:r>
    </w:p>
    <w:p>
      <w:pPr>
        <w:pStyle w:val="ListBullet"/>
      </w:pPr>
      <w:r>
        <w:t>Build data: Producer prices by product; builds daily real/linear/pchip series and long format panel.</w:t>
      </w:r>
    </w:p>
    <w:p>
      <w:pPr>
        <w:pStyle w:val="ListBullet"/>
      </w:pPr>
      <w:r>
        <w:t>Output workbook: outputs/&lt;module&gt;/sheet_producerua_output.xlsx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sheet_ConsumerUA.py</w:t>
      </w:r>
    </w:p>
    <w:p>
      <w:pPr>
        <w:pStyle w:val="ListBullet"/>
      </w:pPr>
      <w:r>
        <w:t>Uses source sheet: Consumer_UA</w:t>
      </w:r>
    </w:p>
    <w:p>
      <w:pPr>
        <w:pStyle w:val="ListBullet"/>
      </w:pPr>
      <w:r>
        <w:t>Build data: Consumer price series by product; builds daily real/linear/pchip and long format panel.</w:t>
      </w:r>
    </w:p>
    <w:p>
      <w:pPr>
        <w:pStyle w:val="ListBullet"/>
      </w:pPr>
      <w:r>
        <w:t>Output workbook: outputs/&lt;module&gt;/sheet_consumerua_output.xlsx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sheet_EU.py</w:t>
      </w:r>
    </w:p>
    <w:p>
      <w:pPr>
        <w:pStyle w:val="ListBullet"/>
      </w:pPr>
      <w:r>
        <w:t>Uses source sheet: Europe</w:t>
      </w:r>
    </w:p>
    <w:p>
      <w:pPr>
        <w:pStyle w:val="ListBullet"/>
      </w:pPr>
      <w:r>
        <w:t>Build data: EU benchmark series already in UAH/kg; builds real/linear/pchip for alignment and diagnostics.</w:t>
      </w:r>
    </w:p>
    <w:p>
      <w:pPr>
        <w:pStyle w:val="ListBullet"/>
      </w:pPr>
      <w:r>
        <w:t>Output workbook: outputs/&lt;module&gt;/sheet_eu_output.xlsx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sheet_ProZorro.py</w:t>
      </w:r>
    </w:p>
    <w:p>
      <w:pPr>
        <w:pStyle w:val="ListBullet"/>
      </w:pPr>
      <w:r>
        <w:t>Uses source sheet: Prozorro</w:t>
      </w:r>
    </w:p>
    <w:p>
      <w:pPr>
        <w:pStyle w:val="ListBullet"/>
      </w:pPr>
      <w:r>
        <w:t>Build data: Institutional procurement data; unit price and contract value context by region/product.</w:t>
      </w:r>
    </w:p>
    <w:p>
      <w:pPr>
        <w:pStyle w:val="ListBullet"/>
      </w:pPr>
      <w:r>
        <w:t>Output workbook: outputs/&lt;module&gt;/sheet_prozorro_output.xlsx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sheet_Silpo.py</w:t>
      </w:r>
    </w:p>
    <w:p>
      <w:pPr>
        <w:pStyle w:val="ListBullet"/>
      </w:pPr>
      <w:r>
        <w:t>Uses source sheet: Silpo</w:t>
      </w:r>
    </w:p>
    <w:p>
      <w:pPr>
        <w:pStyle w:val="ListBullet"/>
      </w:pPr>
      <w:r>
        <w:t>Build data: Retail prices with promotions; baseline and discount features, by product/brand.</w:t>
      </w:r>
    </w:p>
    <w:p>
      <w:pPr>
        <w:pStyle w:val="ListBullet"/>
      </w:pPr>
      <w:r>
        <w:t>Output workbook: outputs/&lt;module&gt;/sheet_silpo_output.xlsx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sheet_Novus.py</w:t>
      </w:r>
    </w:p>
    <w:p>
      <w:pPr>
        <w:pStyle w:val="ListBullet"/>
      </w:pPr>
      <w:r>
        <w:t>Uses source sheet: Novus</w:t>
      </w:r>
    </w:p>
    <w:p>
      <w:pPr>
        <w:pStyle w:val="ListBullet"/>
      </w:pPr>
      <w:r>
        <w:t>Build data: Retail SKU prices with timestamp deduplication; product/brand-ready panel.</w:t>
      </w:r>
    </w:p>
    <w:p>
      <w:pPr>
        <w:pStyle w:val="ListBullet"/>
      </w:pPr>
      <w:r>
        <w:t>Output workbook: outputs/&lt;module&gt;/sheet_novus_output.xlsx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r>
        <w:t>sheet_CME.py</w:t>
      </w:r>
    </w:p>
    <w:p>
      <w:pPr>
        <w:pStyle w:val="ListBullet"/>
      </w:pPr>
      <w:r>
        <w:t>Uses source sheet: CME III</w:t>
      </w:r>
    </w:p>
    <w:p>
      <w:pPr>
        <w:pStyle w:val="ListBullet"/>
      </w:pPr>
      <w:r>
        <w:t>Build data: CME III benchmark in UAH; daily series for benchmark alignment.</w:t>
      </w:r>
    </w:p>
    <w:p>
      <w:pPr>
        <w:pStyle w:val="ListBullet"/>
      </w:pPr>
      <w:r>
        <w:t>Output workbook: outputs/&lt;module&gt;/sheet_cme_output.xlsx</w:t>
      </w:r>
    </w:p>
    <w:p>
      <w:pPr>
        <w:pStyle w:val="ListBullet"/>
      </w:pPr>
      <w:r>
        <w:t>Output sheets: raw, clean, daily_variants, series_long, descriptive_stats, tests</w:t>
      </w:r>
    </w:p>
    <w:p>
      <w:pPr>
        <w:pStyle w:val="ListBullet"/>
      </w:pPr>
      <w:r>
        <w:t>Interpretation: descriptive_stats describes level/dispersion by product; tests determines admissible model family and robust inference requirements.</w:t>
      </w:r>
    </w:p>
    <w:p>
      <w:pPr>
        <w:pStyle w:val="Heading2"/>
      </w:pPr>
      <w:r>
        <w:t>11.2 Model Modules (Separate estimation outputs)</w:t>
      </w:r>
    </w:p>
    <w:p>
      <w:r>
        <w:t>model_ardl.py</w:t>
      </w:r>
    </w:p>
    <w:p>
      <w:pPr>
        <w:pStyle w:val="ListBullet"/>
      </w:pPr>
      <w:r>
        <w:t>Uses data: Uses weekly/daily transformed series from ProducerUA, ConsumerUA, ProZorro, Silpo, Novus, EU, CME intersections by product.</w:t>
      </w:r>
    </w:p>
    <w:p>
      <w:pPr>
        <w:pStyle w:val="ListBullet"/>
      </w:pPr>
      <w:r>
        <w:t>Model build: models dynamic pass-through with lag structure.</w:t>
      </w:r>
    </w:p>
    <w:p>
      <w:pPr>
        <w:pStyle w:val="ListBullet"/>
      </w:pPr>
      <w:r>
        <w:t>Output workbook: outputs/&lt;module&gt;/model_ardl_output.xlsx</w:t>
      </w:r>
    </w:p>
    <w:p>
      <w:pPr>
        <w:pStyle w:val="ListBullet"/>
      </w:pPr>
      <w:r>
        <w:t>Output sheets: ARDL_Summary, Model_Series</w:t>
      </w:r>
    </w:p>
    <w:p>
      <w:pPr>
        <w:pStyle w:val="ListBullet"/>
      </w:pPr>
      <w:r>
        <w:t>Interpretation: Interpret ARDL_Summary via sign, magnitude, and significance of short-run and long-run effects; validate with diagnostics before structural claims.</w:t>
      </w:r>
    </w:p>
    <w:p>
      <w:r>
        <w:t>model_ecm.py</w:t>
      </w:r>
    </w:p>
    <w:p>
      <w:pPr>
        <w:pStyle w:val="ListBullet"/>
      </w:pPr>
      <w:r>
        <w:t>Uses data: Uses cointegration-eligible product pairs/systems (typically ProducerUA and benchmark/retail links).</w:t>
      </w:r>
    </w:p>
    <w:p>
      <w:pPr>
        <w:pStyle w:val="ListBullet"/>
      </w:pPr>
      <w:r>
        <w:t>Model build: builds ECM with error-correction term (ECT).</w:t>
      </w:r>
    </w:p>
    <w:p>
      <w:pPr>
        <w:pStyle w:val="ListBullet"/>
      </w:pPr>
      <w:r>
        <w:t>Output workbook: outputs/&lt;module&gt;/model_ecm_output.xlsx</w:t>
      </w:r>
    </w:p>
    <w:p>
      <w:pPr>
        <w:pStyle w:val="ListBullet"/>
      </w:pPr>
      <w:r>
        <w:t>Output sheets: ECM_Summary, ARDL_Summary</w:t>
      </w:r>
    </w:p>
    <w:p>
      <w:pPr>
        <w:pStyle w:val="ListBullet"/>
      </w:pPr>
      <w:r>
        <w:t>Interpretation: ECT &lt; 0 implies convergence; larger absolute ECT implies faster adjustment. Short-run coefficients measure immediate transmission.</w:t>
      </w:r>
    </w:p>
    <w:p>
      <w:r>
        <w:t>model_vecm.py</w:t>
      </w:r>
    </w:p>
    <w:p>
      <w:pPr>
        <w:pStyle w:val="ListBullet"/>
      </w:pPr>
      <w:r>
        <w:t>Uses data: Uses multi-series I(1)-like systems for product bundles with overlap.</w:t>
      </w:r>
    </w:p>
    <w:p>
      <w:pPr>
        <w:pStyle w:val="ListBullet"/>
      </w:pPr>
      <w:r>
        <w:t>Model build: builds VECM and stores cointegration/adjustment outputs.</w:t>
      </w:r>
    </w:p>
    <w:p>
      <w:pPr>
        <w:pStyle w:val="ListBullet"/>
      </w:pPr>
      <w:r>
        <w:t>Output workbook: outputs/&lt;module&gt;/model_vecm_output.xlsx</w:t>
      </w:r>
    </w:p>
    <w:p>
      <w:pPr>
        <w:pStyle w:val="ListBullet"/>
      </w:pPr>
      <w:r>
        <w:t>Output sheets: VECM_Summary</w:t>
      </w:r>
    </w:p>
    <w:p>
      <w:pPr>
        <w:pStyle w:val="ListBullet"/>
      </w:pPr>
      <w:r>
        <w:t>Interpretation: Read cointegration rank and adjustment parameters jointly; interpret which layer corrects disequilibrium.</w:t>
      </w:r>
    </w:p>
    <w:p>
      <w:r>
        <w:t>model_nardl.py</w:t>
      </w:r>
    </w:p>
    <w:p>
      <w:pPr>
        <w:pStyle w:val="ListBullet"/>
      </w:pPr>
      <w:r>
        <w:t>Uses data: Uses product-level series where asymmetry is economically relevant (producer or benchmark shocks).</w:t>
      </w:r>
    </w:p>
    <w:p>
      <w:pPr>
        <w:pStyle w:val="ListBullet"/>
      </w:pPr>
      <w:r>
        <w:t>Model build: decomposes shocks into positive and negative components.</w:t>
      </w:r>
    </w:p>
    <w:p>
      <w:pPr>
        <w:pStyle w:val="ListBullet"/>
      </w:pPr>
      <w:r>
        <w:t>Output workbook: outputs/&lt;module&gt;/model_nardl_output.xlsx</w:t>
      </w:r>
    </w:p>
    <w:p>
      <w:pPr>
        <w:pStyle w:val="ListBullet"/>
      </w:pPr>
      <w:r>
        <w:t>Output sheets: NARDL_Summary</w:t>
      </w:r>
    </w:p>
    <w:p>
      <w:pPr>
        <w:pStyle w:val="ListBullet"/>
      </w:pPr>
      <w:r>
        <w:t>Interpretation: Compare beta_positive vs beta_negative. Meaningful difference indicates asymmetric transmission; check promo controls in retail contexts.</w:t>
      </w:r>
    </w:p>
    <w:p>
      <w:r>
        <w:t>model_discounts.py</w:t>
      </w:r>
    </w:p>
    <w:p>
      <w:pPr>
        <w:pStyle w:val="ListBullet"/>
      </w:pPr>
      <w:r>
        <w:t>Uses data: Uses Silpo product/brand panel with discount flags plus producer/benchmark covariates.</w:t>
      </w:r>
    </w:p>
    <w:p>
      <w:pPr>
        <w:pStyle w:val="ListBullet"/>
      </w:pPr>
      <w:r>
        <w:t>Model build: builds discount occurrence/depth and promo-controlled transmission.</w:t>
      </w:r>
    </w:p>
    <w:p>
      <w:pPr>
        <w:pStyle w:val="ListBullet"/>
      </w:pPr>
      <w:r>
        <w:t>Output workbook: outputs/&lt;module&gt;/model_discounts_output.xlsx</w:t>
      </w:r>
    </w:p>
    <w:p>
      <w:pPr>
        <w:pStyle w:val="ListBullet"/>
      </w:pPr>
      <w:r>
        <w:t>Output sheets: Silpo_Discounts_Occurrence, Silpo_Discounts_Depth, Silpo_Transmission_PromoCtrl</w:t>
      </w:r>
    </w:p>
    <w:p>
      <w:pPr>
        <w:pStyle w:val="ListBullet"/>
      </w:pPr>
      <w:r>
        <w:t>Interpretation: Interpret discount models as promotion mechanism; compare transmission coefficients before/after promo controls to detect confounding.</w:t>
      </w:r>
    </w:p>
    <w:p>
      <w:r>
        <w:t>model_short_chain_regional.py</w:t>
      </w:r>
    </w:p>
    <w:p>
      <w:pPr>
        <w:pStyle w:val="ListBullet"/>
      </w:pPr>
      <w:r>
        <w:t>Uses data: Uses intersections among ProducerUA-ProZorro-Retail products and regional ProZorro splits.</w:t>
      </w:r>
    </w:p>
    <w:p>
      <w:pPr>
        <w:pStyle w:val="ListBullet"/>
      </w:pPr>
      <w:r>
        <w:t>Model build: builds lag profiles, short-run chain effects, and regional effects.</w:t>
      </w:r>
    </w:p>
    <w:p>
      <w:pPr>
        <w:pStyle w:val="ListBullet"/>
      </w:pPr>
      <w:r>
        <w:t>Output workbook: outputs/&lt;module&gt;/model_short_chain_regional_output.xlsx</w:t>
      </w:r>
    </w:p>
    <w:p>
      <w:pPr>
        <w:pStyle w:val="ListBullet"/>
      </w:pPr>
      <w:r>
        <w:t>Output sheets: LagMatrix_ByProduct, LagProfiles_ByProduct, Models_ShortRun_Summary, ShortRun_Details, Chain_Effects_Summary, Chain_Effects_Details, Prozorro_Regional_Models, Prozorro_Regional_Effects_Matri</w:t>
      </w:r>
    </w:p>
    <w:p>
      <w:pPr>
        <w:pStyle w:val="ListBullet"/>
      </w:pPr>
      <w:r>
        <w:t>Interpretation: Use lag outputs for temporal ordering, Chain_Effects for pass-through strength by layer, and Regional outputs for heterogeneity/fragmentation.</w:t>
      </w:r>
    </w:p>
    <w:p>
      <w:r>
        <w:t>model_intersection_bidirectional.py</w:t>
      </w:r>
    </w:p>
    <w:p>
      <w:pPr>
        <w:pStyle w:val="ListBullet"/>
      </w:pPr>
      <w:r>
        <w:t>Uses data: Uses overlapping window products for Silpo-Novus and cross-layer pairs.</w:t>
      </w:r>
    </w:p>
    <w:p>
      <w:pPr>
        <w:pStyle w:val="ListBullet"/>
      </w:pPr>
      <w:r>
        <w:t>Model build: builds bidirectional regressions, supportive Granger checks, and cross-table correlations.</w:t>
      </w:r>
    </w:p>
    <w:p>
      <w:pPr>
        <w:pStyle w:val="ListBullet"/>
      </w:pPr>
      <w:r>
        <w:t>Output workbook: outputs/&lt;module&gt;/model_intersection_bidirectional_output.xlsx</w:t>
      </w:r>
    </w:p>
    <w:p>
      <w:pPr>
        <w:pStyle w:val="ListBullet"/>
      </w:pPr>
      <w:r>
        <w:t>Output sheets: Bidirectional_Results, Bidirectional_Granger, Intersection_Combination_Summar, Intersection_Combination_Detail, CrossTable_Correlations</w:t>
      </w:r>
    </w:p>
    <w:p>
      <w:pPr>
        <w:pStyle w:val="ListBullet"/>
      </w:pPr>
      <w:r>
        <w:t>Interpretation: Interpret directionality as supportive evidence; combine with lag diagnostics and economic plausibility.</w:t>
      </w:r>
    </w:p>
    <w:p>
      <w:r>
        <w:t>model_forecast_knn.py</w:t>
      </w:r>
    </w:p>
    <w:p>
      <w:pPr>
        <w:pStyle w:val="ListBullet"/>
      </w:pPr>
      <w:r>
        <w:t>Uses data: Uses retailer series (Silpo/Novus), ProducerUA, ConsumerUA by product and brand-product entities.</w:t>
      </w:r>
    </w:p>
    <w:p>
      <w:pPr>
        <w:pStyle w:val="ListBullet"/>
      </w:pPr>
      <w:r>
        <w:t>Model build: builds forecasts and KNN-based synthetic retail extension where overlap is limited.</w:t>
      </w:r>
    </w:p>
    <w:p>
      <w:pPr>
        <w:pStyle w:val="ListBullet"/>
      </w:pPr>
      <w:r>
        <w:t>Output workbook: outputs/&lt;module&gt;/model_forecast_knn_output.xlsx</w:t>
      </w:r>
    </w:p>
    <w:p>
      <w:pPr>
        <w:pStyle w:val="ListBullet"/>
      </w:pPr>
      <w:r>
        <w:t>Output sheets: Forecast_Summary, Forecast_Predictions, Synthetic_Retail_Series, Synthetic_Influence_Coefficient, Synthetic_to_Consumer_Link</w:t>
      </w:r>
    </w:p>
    <w:p>
      <w:pPr>
        <w:pStyle w:val="ListBullet"/>
      </w:pPr>
      <w:r>
        <w:t>Interpretation: Forecast_Summary gives quality metrics; Synthetic_Influence_Coefficient explains contribution weights; Synthetic_to_Consumer_Link quantifies retail-consumer association.</w:t>
      </w:r>
    </w:p>
    <w:p>
      <w:pPr>
        <w:pStyle w:val="Heading2"/>
      </w:pPr>
      <w:r>
        <w:t>11.3 Graph Modules (Visualization-only analytical layers)</w:t>
      </w:r>
    </w:p>
    <w:p>
      <w:r>
        <w:t>graphs_decomposition.py</w:t>
      </w:r>
    </w:p>
    <w:p>
      <w:pPr>
        <w:pStyle w:val="ListBullet"/>
      </w:pPr>
      <w:r>
        <w:t>Uses data: Decomposition_All derived from series panels.</w:t>
      </w:r>
    </w:p>
    <w:p>
      <w:pPr>
        <w:pStyle w:val="ListBullet"/>
      </w:pPr>
      <w:r>
        <w:t>Output workbook: outputs/&lt;module&gt;/graphs_decomposition_output.xlsx</w:t>
      </w:r>
    </w:p>
    <w:p>
      <w:pPr>
        <w:pStyle w:val="ListBullet"/>
      </w:pPr>
      <w:r>
        <w:t>Output sheets: Decomposition_Summary, Decomposition_Index, Decomposition_All</w:t>
      </w:r>
    </w:p>
    <w:p>
      <w:pPr>
        <w:pStyle w:val="ListBullet"/>
      </w:pPr>
      <w:r>
        <w:t>Interpretation: Trend/seasonal/residual decomposition supports long-run vs short-run narrative by product.</w:t>
      </w:r>
    </w:p>
    <w:p>
      <w:r>
        <w:t>graphs_overlay_ln.py</w:t>
      </w:r>
    </w:p>
    <w:p>
      <w:pPr>
        <w:pStyle w:val="ListBullet"/>
      </w:pPr>
      <w:r>
        <w:t>Uses data: Before vs after log transforms and cross-layer aligned overlays.</w:t>
      </w:r>
    </w:p>
    <w:p>
      <w:pPr>
        <w:pStyle w:val="ListBullet"/>
      </w:pPr>
      <w:r>
        <w:t>Output workbook: outputs/&lt;module&gt;/graphs_overlay_ln_output.xlsx</w:t>
      </w:r>
    </w:p>
    <w:p>
      <w:pPr>
        <w:pStyle w:val="ListBullet"/>
      </w:pPr>
      <w:r>
        <w:t>Output sheets: BeforeAfterLN_Index, Overlay_Index, BeforeAfterLN_All, Overlay_All</w:t>
      </w:r>
    </w:p>
    <w:p>
      <w:pPr>
        <w:pStyle w:val="ListBullet"/>
      </w:pPr>
      <w:r>
        <w:t>Interpretation: Use to verify variance stabilization and visual co-movement between layers.</w:t>
      </w:r>
    </w:p>
    <w:p>
      <w:r>
        <w:t>graphs_correlations_lags.py</w:t>
      </w:r>
    </w:p>
    <w:p>
      <w:pPr>
        <w:pStyle w:val="ListBullet"/>
      </w:pPr>
      <w:r>
        <w:t>Uses data: Cross-source correlations and lag scans.</w:t>
      </w:r>
    </w:p>
    <w:p>
      <w:pPr>
        <w:pStyle w:val="ListBullet"/>
      </w:pPr>
      <w:r>
        <w:t>Output workbook: outputs/&lt;module&gt;/graphs_correlations_lags_output.xlsx</w:t>
      </w:r>
    </w:p>
    <w:p>
      <w:pPr>
        <w:pStyle w:val="ListBullet"/>
      </w:pPr>
      <w:r>
        <w:t>Output sheets: Correlations, Corr_Matrix, Lag_Best, Lag_Profiles</w:t>
      </w:r>
    </w:p>
    <w:p>
      <w:pPr>
        <w:pStyle w:val="ListBullet"/>
      </w:pPr>
      <w:r>
        <w:t>Interpretation: Use Corr_Matrix for co-movement; Lag_Best/Lag_Profiles for delay structure before final model lag selection.</w:t>
      </w:r>
    </w:p>
    <w:p>
      <w:r>
        <w:t>graphs_brand_region.py</w:t>
      </w:r>
    </w:p>
    <w:p>
      <w:pPr>
        <w:pStyle w:val="ListBullet"/>
      </w:pPr>
      <w:r>
        <w:t>Uses data: Retail brand structure and ProZorro regional structure.</w:t>
      </w:r>
    </w:p>
    <w:p>
      <w:pPr>
        <w:pStyle w:val="ListBullet"/>
      </w:pPr>
      <w:r>
        <w:t>Output workbook: outputs/&lt;module&gt;/graphs_brand_region_output.xlsx</w:t>
      </w:r>
    </w:p>
    <w:p>
      <w:pPr>
        <w:pStyle w:val="ListBullet"/>
      </w:pPr>
      <w:r>
        <w:t>Output sheets: Brand_IO_Metrics, Brand_Economic_Metrics, Prozorro_ByRegion</w:t>
      </w:r>
    </w:p>
    <w:p>
      <w:pPr>
        <w:pStyle w:val="ListBullet"/>
      </w:pPr>
      <w:r>
        <w:t>Interpretation: Use as IO evidence: concentration, promo intensity, brand premium, and regional procurement heterogeneity.</w:t>
      </w:r>
    </w:p>
    <w:p>
      <w:pPr>
        <w:pStyle w:val="Heading2"/>
      </w:pPr>
      <w:r>
        <w:t>11.4 Orchestration and Combined Output Files</w:t>
      </w:r>
    </w:p>
    <w:p>
      <w:r>
        <w:t>run_all_rw3.py</w:t>
      </w:r>
    </w:p>
    <w:p>
      <w:pPr>
        <w:pStyle w:val="ListBullet"/>
      </w:pPr>
      <w:r>
        <w:t>Role: Runs all sheet modules, then all model modules, then all graph modules.</w:t>
      </w:r>
    </w:p>
    <w:p>
      <w:pPr>
        <w:pStyle w:val="ListBullet"/>
      </w:pPr>
      <w:r>
        <w:t>Outputs: outputs/run_all_summary/run_all_rw3_summary.xlsx with sheets Run_All_Summary, Artifacts_By_Module, Sheets_Index, Tests_Interpretation, Results_Interpretation, Module_Block_Interpretation.</w:t>
      </w:r>
    </w:p>
    <w:p>
      <w:pPr>
        <w:pStyle w:val="ListBullet"/>
      </w:pPr>
      <w:r>
        <w:t>Interpretation: Use as execution audit and high-level interpretation map for all module outputs.</w:t>
      </w:r>
    </w:p>
    <w:p>
      <w:r>
        <w:t>total_run_builder.py</w:t>
      </w:r>
    </w:p>
    <w:p>
      <w:pPr>
        <w:pStyle w:val="ListBullet"/>
      </w:pPr>
      <w:r>
        <w:t>Role: Collects every module workbook sheet and all generated PNG graphs.</w:t>
      </w:r>
    </w:p>
    <w:p>
      <w:pPr>
        <w:pStyle w:val="ListBullet"/>
      </w:pPr>
      <w:r>
        <w:t>Outputs: outputs/total_run/Total_Run.xlsx, Total_Run.pdf, Total_Run.md.</w:t>
      </w:r>
    </w:p>
    <w:p>
      <w:pPr>
        <w:pStyle w:val="ListBullet"/>
      </w:pPr>
      <w:r>
        <w:t>Interpretation: Use Total_Run.xlsx for full tables, Total_Run.pdf for vertically paginated readable report, and Total_Run.md for indexed quick navigation.</w:t>
      </w:r>
    </w:p>
    <w:p>
      <w:r>
        <w:t>run_total_run.py</w:t>
      </w:r>
    </w:p>
    <w:p>
      <w:pPr>
        <w:pStyle w:val="ListBullet"/>
      </w:pPr>
      <w:r>
        <w:t>Role: Entry point to run full pipeline or only rebuild Total Run from existing outputs.</w:t>
      </w:r>
    </w:p>
    <w:p>
      <w:pPr>
        <w:pStyle w:val="ListBullet"/>
      </w:pPr>
      <w:r>
        <w:t>Outputs: Terminal summary with paths plus generated Total Run artifacts.</w:t>
      </w:r>
    </w:p>
    <w:p>
      <w:pPr>
        <w:pStyle w:val="ListBullet"/>
      </w:pPr>
      <w:r>
        <w:t>Interpretation: Use for reproducible reruns and packaging for thesis handoff/review.</w:t>
      </w:r>
    </w:p>
    <w:p>
      <w:r>
        <w:t>common.py + rw2_extended_mapping_pipeline.py</w:t>
      </w:r>
    </w:p>
    <w:p>
      <w:pPr>
        <w:pStyle w:val="ListBullet"/>
      </w:pPr>
      <w:r>
        <w:t>Role: Shared preparation, mapping, variants, transformations, plotting/report helpers.</w:t>
      </w:r>
    </w:p>
    <w:p>
      <w:pPr>
        <w:pStyle w:val="ListBullet"/>
      </w:pPr>
      <w:r>
        <w:t>Outputs: Indirectly used by all module outputs.</w:t>
      </w:r>
    </w:p>
    <w:p>
      <w:pPr>
        <w:pStyle w:val="ListBullet"/>
      </w:pPr>
      <w:r>
        <w:t>Interpretation: Interpret as infrastructure layer ensuring consistent methodology and naming across all files.</w:t>
      </w:r>
    </w:p>
    <w:p>
      <w:pPr>
        <w:pStyle w:val="Heading2"/>
      </w:pPr>
      <w:r>
        <w:t>11.5 Quick Interpretation Matrix (By output type)</w:t>
      </w:r>
    </w:p>
    <w:p>
      <w:pPr>
        <w:pStyle w:val="ListBullet"/>
      </w:pPr>
      <w:r>
        <w:t>raw / clean: verify parsing, deduplication, and product mapping integrity before inference.</w:t>
      </w:r>
    </w:p>
    <w:p>
      <w:pPr>
        <w:pStyle w:val="ListBullet"/>
      </w:pPr>
      <w:r>
        <w:t>daily_variants / series_long: verify comparable series construction and variant coverage (real/linear/pchip where applicable).</w:t>
      </w:r>
    </w:p>
    <w:p>
      <w:pPr>
        <w:pStyle w:val="ListBullet"/>
      </w:pPr>
      <w:r>
        <w:t>descriptive_stats: inspect dispersion, tails, and anomalies by product/source.</w:t>
      </w:r>
    </w:p>
    <w:p>
      <w:pPr>
        <w:pStyle w:val="ListBullet"/>
      </w:pPr>
      <w:r>
        <w:t>tests: select admissible model class and robust inference settings.</w:t>
      </w:r>
    </w:p>
    <w:p>
      <w:pPr>
        <w:pStyle w:val="ListBullet"/>
      </w:pPr>
      <w:r>
        <w:t>correlation / lag tables: support lag structure and directionality hypotheses, not causal proof.</w:t>
      </w:r>
    </w:p>
    <w:p>
      <w:pPr>
        <w:pStyle w:val="ListBullet"/>
      </w:pPr>
      <w:r>
        <w:t>model summaries: evaluate effect direction, magnitude, significance, and economic plausibility.</w:t>
      </w:r>
    </w:p>
    <w:p>
      <w:pPr>
        <w:pStyle w:val="ListBullet"/>
      </w:pPr>
      <w:r>
        <w:t>forecast tables: evaluate predictive quality and stability across products/time windows.</w:t>
      </w:r>
    </w:p>
    <w:p>
      <w:pPr>
        <w:pStyle w:val="ListBullet"/>
      </w:pPr>
      <w:r>
        <w:t>brand/region tables: evaluate IO and procurement heterogeneity mechanisms that condition transmission.</w:t>
      </w:r>
    </w:p>
    <w:p>
      <w:pPr>
        <w:pStyle w:val="ListBullet"/>
      </w:pPr>
      <w:r>
        <w:t>Total_Run files: use as the complete thesis appendix package with interpretation-first ordering.</w:t>
      </w:r>
    </w:p>
    <w:p/>
    <w:p>
      <w:pPr>
        <w:pStyle w:val="Heading1"/>
      </w:pPr>
      <w:r>
        <w:t>12. Shock Definitions and Exact Data Forms by Model</w:t>
      </w:r>
    </w:p>
    <w:p>
      <w:pPr>
        <w:pStyle w:val="Heading2"/>
      </w:pPr>
      <w:r>
        <w:t>12.1 Shock Definitions (Producer and Benchmark)</w:t>
      </w:r>
    </w:p>
    <w:p>
      <w:r>
        <w:t>Shocks are defined on aligned product-level time series after date matching and cleaning.</w:t>
      </w:r>
    </w:p>
    <w:p>
      <w:pPr>
        <w:pStyle w:val="ListBullet"/>
      </w:pPr>
      <w:r>
        <w:t>producer_level_t: ProducerUA product price at time t (from Producer_UA; variant depends on model).</w:t>
      </w:r>
    </w:p>
    <w:p>
      <w:pPr>
        <w:pStyle w:val="ListBullet"/>
      </w:pPr>
      <w:r>
        <w:t>benchmark_level_t: benchmark price at time t (EU Price (UAH/kg) and/or CME III UAH), mapped to the same product bundle.</w:t>
      </w:r>
    </w:p>
    <w:p>
      <w:pPr>
        <w:pStyle w:val="ListBullet"/>
      </w:pPr>
      <w:r>
        <w:t>producer_shock_abs_t = producer_level_t - producer_level_{t-1} (first difference).</w:t>
      </w:r>
    </w:p>
    <w:p>
      <w:pPr>
        <w:pStyle w:val="ListBullet"/>
      </w:pPr>
      <w:r>
        <w:t>benchmark_shock_abs_t = benchmark_level_t - benchmark_level_{t-1} (first difference).</w:t>
      </w:r>
    </w:p>
    <w:p>
      <w:pPr>
        <w:pStyle w:val="ListBullet"/>
      </w:pPr>
      <w:r>
        <w:t>producer_shock_log_t = log(producer_level_t) - log(producer_level_{t-1}) (dlog).</w:t>
      </w:r>
    </w:p>
    <w:p>
      <w:pPr>
        <w:pStyle w:val="ListBullet"/>
      </w:pPr>
      <w:r>
        <w:t>benchmark_shock_log_t = log(benchmark_level_t) - log(benchmark_level_{t-1}) (dlog).</w:t>
      </w:r>
    </w:p>
    <w:p>
      <w:pPr>
        <w:pStyle w:val="ListBullet"/>
      </w:pPr>
      <w:r>
        <w:t>NARDL positive/negative decomposition: x_plus is cumulative positive changes of x, x_minus is cumulative absolute negative changes of x, where x is producer or benchmark series.</w:t>
      </w:r>
    </w:p>
    <w:p>
      <w:pPr>
        <w:pStyle w:val="ListBullet"/>
      </w:pPr>
      <w:r>
        <w:t>Promo-controlled retail shocks: use baseline retail price (Silpo baseline_price) for core transmission; include discount variables to separate promotion mechanism from cost-pass-through mechanism.</w:t>
      </w:r>
    </w:p>
    <w:p>
      <w:r>
        <w:t>Date alignment rule: all shocks are computed only after inner date intersection for the compared sources; missing dates are dropped in model-ready tables.</w:t>
      </w:r>
    </w:p>
    <w:p>
      <w:pPr>
        <w:pStyle w:val="Heading2"/>
      </w:pPr>
      <w:r>
        <w:t>12.2 Exact Sheet Forms Used in Each Model</w:t>
      </w:r>
    </w:p>
    <w:p>
      <w:r>
        <w:t>Input workbook sheets are: Producer_UA, Consumer_UA, Europe, Prozorro, Silpo, Novus, CME III. The model modules consume transformed outputs from sheet modules, not raw tables directly.</w:t>
      </w:r>
    </w:p>
    <w:p>
      <w:r>
        <w:t>model_ardl.py</w:t>
      </w:r>
    </w:p>
    <w:p>
      <w:pPr>
        <w:pStyle w:val="ListBullet"/>
      </w:pPr>
      <w:r>
        <w:t>Producer_UA -&gt; sheet_producerua clean/daily_variants -&gt; price_real or price_linear/pchip by product; model form: log_price (levels) and dlog regressors as needed.</w:t>
      </w:r>
    </w:p>
    <w:p>
      <w:pPr>
        <w:pStyle w:val="ListBullet"/>
      </w:pPr>
      <w:r>
        <w:t>Europe -&gt; sheet_eu daily_variants -&gt; Price (UAH/kg) mapped by product/type; model form: log/dlog benchmark.</w:t>
      </w:r>
    </w:p>
    <w:p>
      <w:pPr>
        <w:pStyle w:val="ListBullet"/>
      </w:pPr>
      <w:r>
        <w:t>CME III -&gt; sheet_cme daily_variants -&gt; CME III UAH; model form: optional benchmark log/dlog control.</w:t>
      </w:r>
    </w:p>
    <w:p>
      <w:pPr>
        <w:pStyle w:val="ListBullet"/>
      </w:pPr>
      <w:r>
        <w:t>Prozorro -&gt; sheet_prozorro clean/series_long -&gt; price (Ціна за одиницю) for chain variants where admissible.</w:t>
      </w:r>
    </w:p>
    <w:p>
      <w:pPr>
        <w:pStyle w:val="ListBullet"/>
      </w:pPr>
      <w:r>
        <w:t>Silpo/Novus -&gt; sheet_silpo and sheet_novus series_long -&gt; retail price (Silpo uses baseline where configured in model logic).</w:t>
      </w:r>
    </w:p>
    <w:p>
      <w:pPr>
        <w:pStyle w:val="ListBullet"/>
      </w:pPr>
      <w:r>
        <w:t>Aggregation/form: product-level aligned panel; usually weekly for structural ARDL blocks, daily for short windows.</w:t>
      </w:r>
    </w:p>
    <w:p>
      <w:r>
        <w:t>model_ecm.py</w:t>
      </w:r>
    </w:p>
    <w:p>
      <w:pPr>
        <w:pStyle w:val="ListBullet"/>
      </w:pPr>
      <w:r>
        <w:t>Uses cointegration-eligible pairs from model-ready aligned series (primarily Producer_UA and benchmark/retail counterparts).</w:t>
      </w:r>
    </w:p>
    <w:p>
      <w:pPr>
        <w:pStyle w:val="ListBullet"/>
      </w:pPr>
      <w:r>
        <w:t>Dependent and explanatory levels are log_price; short-run part uses dlog terms plus ECT.</w:t>
      </w:r>
    </w:p>
    <w:p>
      <w:pPr>
        <w:pStyle w:val="ListBullet"/>
      </w:pPr>
      <w:r>
        <w:t>Producer shock in ECM short-run equation is dlog Producer_UA; benchmark shock is dlog Europe/CME.</w:t>
      </w:r>
    </w:p>
    <w:p>
      <w:pPr>
        <w:pStyle w:val="ListBullet"/>
      </w:pPr>
      <w:r>
        <w:t>ECM data source forms: output of sheet_* clean + daily variants, then weekly-aligned model series.</w:t>
      </w:r>
    </w:p>
    <w:p>
      <w:r>
        <w:t>model_vecm.py</w:t>
      </w:r>
    </w:p>
    <w:p>
      <w:pPr>
        <w:pStyle w:val="ListBullet"/>
      </w:pPr>
      <w:r>
        <w:t>System inputs are level log_price series from aligned products across selected sources (e.g., ProducerUA + benchmark + optional downstream layer).</w:t>
      </w:r>
    </w:p>
    <w:p>
      <w:pPr>
        <w:pStyle w:val="ListBullet"/>
      </w:pPr>
      <w:r>
        <w:t>Primary sheets/forms: Producer_UA clean series, Europe daily variants, CME III series, optional ProZorro/retail aligned forms when overlap and admissibility exist.</w:t>
      </w:r>
    </w:p>
    <w:p>
      <w:pPr>
        <w:pStyle w:val="ListBullet"/>
      </w:pPr>
      <w:r>
        <w:t>Shock interpretation in VECM: innovations enter through system residual shocks; producer/benchmark shocks are interpreted via impulse/adjustment coefficients rather than single-equation dlog terms.</w:t>
      </w:r>
    </w:p>
    <w:p>
      <w:r>
        <w:t>model_nardl.py</w:t>
      </w:r>
    </w:p>
    <w:p>
      <w:pPr>
        <w:pStyle w:val="ListBullet"/>
      </w:pPr>
      <w:r>
        <w:t>Base x series is producer or benchmark log level from aligned product series.</w:t>
      </w:r>
    </w:p>
    <w:p>
      <w:pPr>
        <w:pStyle w:val="ListBullet"/>
      </w:pPr>
      <w:r>
        <w:t>Shock decomposition uses dlog(x) split to positive and negative components (x_plus, x_minus).</w:t>
      </w:r>
    </w:p>
    <w:p>
      <w:pPr>
        <w:pStyle w:val="ListBullet"/>
      </w:pPr>
      <w:r>
        <w:t>y series is target layer log price (producer/retail/procurement depending on pair).</w:t>
      </w:r>
    </w:p>
    <w:p>
      <w:pPr>
        <w:pStyle w:val="ListBullet"/>
      </w:pPr>
      <w:r>
        <w:t>Inputs come from sheet module outputs (clean + daily_variants/series_long) and then product-date intersection.</w:t>
      </w:r>
    </w:p>
    <w:p>
      <w:r>
        <w:t>model_discounts.py</w:t>
      </w:r>
    </w:p>
    <w:p>
      <w:pPr>
        <w:pStyle w:val="ListBullet"/>
      </w:pPr>
      <w:r>
        <w:t>Primary sheet: Silpo (price_current, price_old, price_type -&gt; baseline_price, discount dummies, discount depth).</w:t>
      </w:r>
    </w:p>
    <w:p>
      <w:pPr>
        <w:pStyle w:val="ListBullet"/>
      </w:pPr>
      <w:r>
        <w:t>Producer/benchmark shocks are merged by date-product from Producer_UA and Europe/CME transformed series.</w:t>
      </w:r>
    </w:p>
    <w:p>
      <w:pPr>
        <w:pStyle w:val="ListBullet"/>
      </w:pPr>
      <w:r>
        <w:t>Discount occurrence/depth models use producer_shock and benchmark_shock as covariates (plus brand/category/time controls where available).</w:t>
      </w:r>
    </w:p>
    <w:p>
      <w:pPr>
        <w:pStyle w:val="ListBullet"/>
      </w:pPr>
      <w:r>
        <w:t>Promo-controlled transmission model uses baseline price + discount controls; interpretation compares coefficients with/without discount controls.</w:t>
      </w:r>
    </w:p>
    <w:p>
      <w:r>
        <w:t>model_short_chain_regional.py</w:t>
      </w:r>
    </w:p>
    <w:p>
      <w:pPr>
        <w:pStyle w:val="ListBullet"/>
      </w:pPr>
      <w:r>
        <w:t>Uses Producer_UA, ProZorro, Silpo, Novus, Europe, CME in aligned product-date form.</w:t>
      </w:r>
    </w:p>
    <w:p>
      <w:pPr>
        <w:pStyle w:val="ListBullet"/>
      </w:pPr>
      <w:r>
        <w:t>ProZorro price form: Ціна за одиницю (mapped to unified price) and regional splits from Регіон організатора.</w:t>
      </w:r>
    </w:p>
    <w:p>
      <w:pPr>
        <w:pStyle w:val="ListBullet"/>
      </w:pPr>
      <w:r>
        <w:t>Producer and benchmark shocks are computed as lagged differences/log-differences and scanned over lags (1..30 daily in overlap, weekly in core blocks).</w:t>
      </w:r>
    </w:p>
    <w:p>
      <w:pPr>
        <w:pStyle w:val="ListBullet"/>
      </w:pPr>
      <w:r>
        <w:t>Outputs separate chain effects and regional effect matrices.</w:t>
      </w:r>
    </w:p>
    <w:p>
      <w:r>
        <w:t>model_intersection_bidirectional.py</w:t>
      </w:r>
    </w:p>
    <w:p>
      <w:pPr>
        <w:pStyle w:val="ListBullet"/>
      </w:pPr>
      <w:r>
        <w:t>Intersection-only window where source pairs overlap (notably Silpo-Novus, plus cross-layer pairs).</w:t>
      </w:r>
    </w:p>
    <w:p>
      <w:pPr>
        <w:pStyle w:val="ListBullet"/>
      </w:pPr>
      <w:r>
        <w:t>Silpo form: baseline or current retail series; Novus form: deduplicated daily SKU/product series aggregated to product-level model input.</w:t>
      </w:r>
    </w:p>
    <w:p>
      <w:pPr>
        <w:pStyle w:val="ListBullet"/>
      </w:pPr>
      <w:r>
        <w:t>Producer and benchmark shocks enter as aligned dlog controls when available for intersection period.</w:t>
      </w:r>
    </w:p>
    <w:p>
      <w:pPr>
        <w:pStyle w:val="ListBullet"/>
      </w:pPr>
      <w:r>
        <w:t>Bidirectional and Granger outputs interpret directional influence in short-run context.</w:t>
      </w:r>
    </w:p>
    <w:p>
      <w:r>
        <w:t>model_forecast_knn.py</w:t>
      </w:r>
    </w:p>
    <w:p>
      <w:pPr>
        <w:pStyle w:val="ListBullet"/>
      </w:pPr>
      <w:r>
        <w:t>Uses retail sheets Silpo and Novus in product x brand entity form; joins Producer_UA and Consumer_UA as long-horizon anchors.</w:t>
      </w:r>
    </w:p>
    <w:p>
      <w:pPr>
        <w:pStyle w:val="ListBullet"/>
      </w:pPr>
      <w:r>
        <w:t>Shock-like drivers in forecasting are represented via lagged price dynamics and cross-source relationships; producer/benchmark dynamics can be included through aligned regressors where available.</w:t>
      </w:r>
    </w:p>
    <w:p>
      <w:pPr>
        <w:pStyle w:val="ListBullet"/>
      </w:pPr>
      <w:r>
        <w:t>Synthetic retail series is built for sparse overlap periods and then linked to Consumer_UA in dedicated output sheets.</w:t>
      </w:r>
    </w:p>
    <w:p>
      <w:pPr>
        <w:pStyle w:val="Heading2"/>
      </w:pPr>
      <w:r>
        <w:t>12.3 Interpretation of Shock Coefficients</w:t>
      </w:r>
    </w:p>
    <w:p>
      <w:pPr>
        <w:pStyle w:val="ListBullet"/>
      </w:pPr>
      <w:r>
        <w:t>Positive producer_shock coefficient in retail/procurement equations: upstream cost increase passes through downstream.</w:t>
      </w:r>
    </w:p>
    <w:p>
      <w:pPr>
        <w:pStyle w:val="ListBullet"/>
      </w:pPr>
      <w:r>
        <w:t>Positive benchmark_shock coefficient: external benchmark pressure transmits into domestic layer.</w:t>
      </w:r>
    </w:p>
    <w:p>
      <w:pPr>
        <w:pStyle w:val="ListBullet"/>
      </w:pPr>
      <w:r>
        <w:t>Larger absolute short-run coefficient: stronger immediate pass-through.</w:t>
      </w:r>
    </w:p>
    <w:p>
      <w:pPr>
        <w:pStyle w:val="ListBullet"/>
      </w:pPr>
      <w:r>
        <w:t>Significant lagged shock terms: delayed transmission; use lag profile to report timing (days/weeks).</w:t>
      </w:r>
    </w:p>
    <w:p>
      <w:pPr>
        <w:pStyle w:val="ListBullet"/>
      </w:pPr>
      <w:r>
        <w:t>In NARDL, beta_plus != beta_minus indicates asymmetry of transmission to positive vs negative shocks.</w:t>
      </w:r>
    </w:p>
    <w:p>
      <w:pPr>
        <w:pStyle w:val="ListBullet"/>
      </w:pPr>
      <w:r>
        <w:t>If discount controls materially reduce shock coefficients in Silpo models, prior asymmetry/elasticity was partially promo-driven.</w:t>
      </w:r>
    </w:p>
    <w:p/>
    <w:p>
      <w:pPr>
        <w:pStyle w:val="Heading1"/>
      </w:pPr>
      <w:r>
        <w:t>13. Refactor Override (Current Operative Specification)</w:t>
      </w:r>
    </w:p>
    <w:p>
      <w:r>
        <w:t>This section supersedes earlier generic mapping text where conflicts exist. The primary vertical price transmission analysis is now strictly defined as ProducerUA -&gt; ProZorro -&gt; Retail.</w:t>
      </w:r>
    </w:p>
    <w:p>
      <w:pPr>
        <w:pStyle w:val="Heading2"/>
      </w:pPr>
      <w:r>
        <w:t>13.1 Primary vs Secondary Boundary</w:t>
      </w:r>
    </w:p>
    <w:p>
      <w:pPr>
        <w:pStyle w:val="ListBullet"/>
      </w:pPr>
      <w:r>
        <w:t>PRIMARY analysis only: ProducerUA -&gt; ProZorro -&gt; Retail.</w:t>
      </w:r>
    </w:p>
    <w:p>
      <w:pPr>
        <w:pStyle w:val="ListBullet"/>
      </w:pPr>
      <w:r>
        <w:t>Retail is estimated separately for three variants: Silpo, Novus, Silpo+Novus (combined).</w:t>
      </w:r>
    </w:p>
    <w:p>
      <w:pPr>
        <w:pStyle w:val="ListBullet"/>
      </w:pPr>
      <w:r>
        <w:t>ConsumerUA, Europe (EU), and CME are excluded from PRIMARY transmission equations.</w:t>
      </w:r>
    </w:p>
    <w:p>
      <w:pPr>
        <w:pStyle w:val="ListBullet"/>
      </w:pPr>
      <w:r>
        <w:t>ConsumerUA, EU, CME are allowed only in SECONDARY modules: (a) Silpo-Novus intersection/lead-lag/robustness; (b) forecasting + ultimate_consumer_price.</w:t>
      </w:r>
    </w:p>
    <w:p>
      <w:pPr>
        <w:pStyle w:val="Heading2"/>
      </w:pPr>
      <w:r>
        <w:t>13.2 Exact Sheet Forms Used by the Refactored Models</w:t>
      </w:r>
    </w:p>
    <w:p>
      <w:pPr>
        <w:pStyle w:val="ListBullet"/>
      </w:pPr>
      <w:r>
        <w:t>Producer_UA -&gt; from sheet_ProducerUA outputs: producer price uses price_pchip_input (fallback price_linear_input, then price); aggregated by date x standardized_type (median), then weekly median for primary models.</w:t>
      </w:r>
    </w:p>
    <w:p>
      <w:pPr>
        <w:pStyle w:val="ListBullet"/>
      </w:pPr>
      <w:r>
        <w:t>Prozorro -&gt; from sheet_ProZorro outputs: price is Ціна за одиницю (unit price) in unified price column; aggregated by date x standardized_type (median), then weekly median.</w:t>
      </w:r>
    </w:p>
    <w:p>
      <w:pPr>
        <w:pStyle w:val="ListBullet"/>
      </w:pPr>
      <w:r>
        <w:t>Silpo retail series -&gt; from sheet_Silpo outputs: observed uses price_current (fallback price), promo-controlled uses baseline_price; aggregated by date x standardized_type (median), then weekly median.</w:t>
      </w:r>
    </w:p>
    <w:p>
      <w:pPr>
        <w:pStyle w:val="ListBullet"/>
      </w:pPr>
      <w:r>
        <w:t>Novus retail series -&gt; from sheet_Novus outputs: observed uses price_current (fallback price), promo-controlled uses regular/non-discount proxy; aggregated by date x standardized_type (median), then weekly median.</w:t>
      </w:r>
    </w:p>
    <w:p>
      <w:pPr>
        <w:pStyle w:val="ListBullet"/>
      </w:pPr>
      <w:r>
        <w:t>Combined retail (Silpo+Novus) -&gt; fixed rule: daily median of available Silpo and Novus standardized_type prices; then weekly median.</w:t>
      </w:r>
    </w:p>
    <w:p>
      <w:pPr>
        <w:pStyle w:val="ListBullet"/>
      </w:pPr>
      <w:r>
        <w:t>All chain models use aligned common-date samples after strict inner join of producer/prozorro/retail series.</w:t>
      </w:r>
    </w:p>
    <w:p>
      <w:pPr>
        <w:pStyle w:val="Heading2"/>
      </w:pPr>
      <w:r>
        <w:t>13.3 Model Implementation Rules Enforced in Code</w:t>
      </w:r>
    </w:p>
    <w:p>
      <w:pPr>
        <w:pStyle w:val="ListBullet"/>
      </w:pPr>
      <w:r>
        <w:t>Pre-tests per series: ADF+KPSS on levels, first differences, second differences with integration class I(0)/I(1)/I(2)/ambiguous.</w:t>
      </w:r>
    </w:p>
    <w:p>
      <w:pPr>
        <w:pStyle w:val="ListBullet"/>
      </w:pPr>
      <w:r>
        <w:t>I(2) gate: ARDL/ECM/VECM are rejected if any involved chain series is classified as I(2).</w:t>
      </w:r>
    </w:p>
    <w:p>
      <w:pPr>
        <w:pStyle w:val="ListBullet"/>
      </w:pPr>
      <w:r>
        <w:t>ARDL: lag selection by information criterion within weekly max lag; bounds-test output recorded in notes.</w:t>
      </w:r>
    </w:p>
    <w:p>
      <w:pPr>
        <w:pStyle w:val="ListBullet"/>
      </w:pPr>
      <w:r>
        <w:t>ECM: estimated only when pair is I(1)-compatible and cointegration is supported; ECT sign and p-value are reported and flagged when not negative/significant.</w:t>
      </w:r>
    </w:p>
    <w:p>
      <w:pPr>
        <w:pStyle w:val="ListBullet"/>
      </w:pPr>
      <w:r>
        <w:t>NARDL: positive/negative decomposition with short-run and long-run asymmetry tests plus dynamic multipliers.</w:t>
      </w:r>
    </w:p>
    <w:p>
      <w:pPr>
        <w:pStyle w:val="ListBullet"/>
      </w:pPr>
      <w:r>
        <w:t>VECM: only for primary triplet producer-prozorro-retail when all are I(1) and Johansen rank&gt;0.</w:t>
      </w:r>
    </w:p>
    <w:p>
      <w:pPr>
        <w:pStyle w:val="ListBullet"/>
      </w:pPr>
      <w:r>
        <w:t>Residual diagnostics (Ljung-Box, ARCH, JB) are attached to each estimated model; unreliable models are flagged.</w:t>
      </w:r>
    </w:p>
    <w:p>
      <w:pPr>
        <w:pStyle w:val="Heading2"/>
      </w:pPr>
      <w:r>
        <w:t>13.4 Output Schema (Refactored Primary Chain)</w:t>
      </w:r>
    </w:p>
    <w:p>
      <w:pPr>
        <w:pStyle w:val="ListBullet"/>
      </w:pPr>
      <w:r>
        <w:t>Per-variant output path: outputs/{standardized_type}/{retailer}/primary_chain_output.xlsx (+ pdf/md and graphs).</w:t>
      </w:r>
    </w:p>
    <w:p>
      <w:pPr>
        <w:pStyle w:val="ListBullet"/>
      </w:pPr>
      <w:r>
        <w:t>Retailer folders: silpo, novus, silpo_novus; each includes both promo variants (observed, promo_controlled) with explicit flags in tables.</w:t>
      </w:r>
    </w:p>
    <w:p>
      <w:pPr>
        <w:pStyle w:val="ListBullet"/>
      </w:pPr>
      <w:r>
        <w:t>Identical table schema per variant: PreTests, ModelCoefficients, ResidualDiagnostics, SeriesUsed, LagProfile, ModelEligibility, NARDL_Multipliers, VECM_IRF.</w:t>
      </w:r>
    </w:p>
    <w:p>
      <w:pPr>
        <w:pStyle w:val="ListBullet"/>
      </w:pPr>
      <w:r>
        <w:t>Consolidated output: outputs/primary_chain_summary/primary_chain_consolidated.xlsx with unified interpretation-ready fields across all products/retailers.</w:t>
      </w:r>
    </w:p>
    <w:p>
      <w:pPr>
        <w:pStyle w:val="Heading2"/>
      </w:pPr>
      <w:r>
        <w:t>13.5 Code Files in the Refactor</w:t>
      </w:r>
    </w:p>
    <w:p>
      <w:pPr>
        <w:pStyle w:val="ListBullet"/>
      </w:pPr>
      <w:r>
        <w:t>vpt_primary_chain.py: main strict primary-chain engine; creates per standardized_type x retailer outputs and consolidated summary.</w:t>
      </w:r>
    </w:p>
    <w:p>
      <w:pPr>
        <w:pStyle w:val="ListBullet"/>
      </w:pPr>
      <w:r>
        <w:t>model_short_chain_regional.py / run_short_chain_regional(): now executes the strict primary chain module.</w:t>
      </w:r>
    </w:p>
    <w:p>
      <w:pPr>
        <w:pStyle w:val="ListBullet"/>
      </w:pPr>
      <w:r>
        <w:t>model_ardl.py, model_ecm.py, model_nardl.py, model_vecm.py: now publish family-specific summaries sourced from strict primary-chain consolidated outputs.</w:t>
      </w:r>
    </w:p>
    <w:p>
      <w:pPr>
        <w:pStyle w:val="ListBullet"/>
      </w:pPr>
      <w:r>
        <w:t>model_discounts.py: now compares observed vs promo-controlled Silpo transmission within primary-chain outputs (no EU/CME/Consumer in this module).</w:t>
      </w:r>
    </w:p>
    <w:p>
      <w:pPr>
        <w:pStyle w:val="ListBullet"/>
      </w:pPr>
      <w:r>
        <w:t>model_intersection_bidirectional.py: secondary module restricted to Silpo-Novus intersection and robustness controls (ConsumerUA/EU/CME).</w:t>
      </w:r>
    </w:p>
    <w:p>
      <w:pPr>
        <w:pStyle w:val="ListBullet"/>
      </w:pPr>
      <w:r>
        <w:t>model_forecast_knn.py: secondary forecasting module with synthetic retail and Ultimate_Consumer_Price output.</w:t>
      </w:r>
    </w:p>
    <w:p>
      <w:pPr>
        <w:pStyle w:val="ListBullet"/>
      </w:pPr>
      <w:r>
        <w:t>run_all_rw3.py and total_run_builder.py: updated to recursively include nested outputs and new directory schema in summaries and Total Run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