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Fall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Finance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Midterm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Investments Analysis and Portfolio Management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Saparowa Şemşat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