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388"/>
        <w:gridCol w:w="2628"/>
      </w:tblGrid>
      <w:tr w:rsidR="00BB159A" w14:paraId="555A04D1" w14:textId="77777777" w:rsidTr="00BB159A">
        <w:tc>
          <w:tcPr>
            <w:tcW w:w="8388" w:type="dxa"/>
          </w:tcPr>
          <w:p w14:paraId="595039AE" w14:textId="53CD721A" w:rsidR="00BB159A" w:rsidRPr="00BB159A" w:rsidRDefault="00BB159A" w:rsidP="00BB159A">
            <w:pPr>
              <w:widowControl w:val="0"/>
              <w:autoSpaceDE w:val="0"/>
              <w:autoSpaceDN w:val="0"/>
              <w:adjustRightInd w:val="0"/>
              <w:rPr>
                <w:rFonts w:ascii="Helvetica" w:hAnsi="Helvetica" w:cs="Arial"/>
                <w:color w:val="262626"/>
                <w:sz w:val="48"/>
                <w:szCs w:val="60"/>
              </w:rPr>
            </w:pPr>
            <w:r w:rsidRPr="00BB159A">
              <w:rPr>
                <w:rFonts w:ascii="Helvetica" w:hAnsi="Helvetica" w:cs="Arial"/>
                <w:color w:val="262626"/>
                <w:sz w:val="48"/>
                <w:szCs w:val="60"/>
              </w:rPr>
              <w:t>USA Today article</w:t>
            </w:r>
            <w:r w:rsidR="00C0306C">
              <w:rPr>
                <w:rFonts w:ascii="Helvetica" w:hAnsi="Helvetica" w:cs="Arial"/>
                <w:color w:val="262626"/>
                <w:sz w:val="48"/>
                <w:szCs w:val="60"/>
              </w:rPr>
              <w:t xml:space="preserve"> #1</w:t>
            </w:r>
          </w:p>
          <w:p w14:paraId="75C1B860" w14:textId="77777777" w:rsidR="00BB159A" w:rsidRPr="00BB159A" w:rsidRDefault="00BB159A" w:rsidP="00BB159A">
            <w:pPr>
              <w:widowControl w:val="0"/>
              <w:autoSpaceDE w:val="0"/>
              <w:autoSpaceDN w:val="0"/>
              <w:adjustRightInd w:val="0"/>
              <w:rPr>
                <w:rFonts w:ascii="Helvetica" w:hAnsi="Helvetica" w:cs="Arial"/>
                <w:color w:val="262626"/>
                <w:sz w:val="20"/>
                <w:szCs w:val="26"/>
              </w:rPr>
            </w:pPr>
            <w:r w:rsidRPr="00BB159A">
              <w:rPr>
                <w:rFonts w:ascii="Helvetica" w:hAnsi="Helvetica" w:cs="Arial"/>
                <w:color w:val="262626"/>
                <w:sz w:val="20"/>
                <w:szCs w:val="26"/>
              </w:rPr>
              <w:t>From 10/26/11</w:t>
            </w:r>
          </w:p>
          <w:p w14:paraId="23CB37DC" w14:textId="77777777" w:rsidR="00BB159A" w:rsidRPr="00BB159A" w:rsidRDefault="00BB159A" w:rsidP="00BB159A">
            <w:pPr>
              <w:widowControl w:val="0"/>
              <w:autoSpaceDE w:val="0"/>
              <w:autoSpaceDN w:val="0"/>
              <w:adjustRightInd w:val="0"/>
              <w:rPr>
                <w:rFonts w:ascii="Helvetica" w:hAnsi="Helvetica" w:cs="Arial"/>
                <w:color w:val="262626"/>
                <w:sz w:val="48"/>
                <w:szCs w:val="60"/>
              </w:rPr>
            </w:pPr>
            <w:r w:rsidRPr="00BB159A">
              <w:rPr>
                <w:rFonts w:ascii="Helvetica" w:hAnsi="Helvetica" w:cs="Arial"/>
                <w:color w:val="262626"/>
                <w:sz w:val="48"/>
                <w:szCs w:val="60"/>
              </w:rPr>
              <w:t>Tuition and fees rise more than 8% at U.S. public colleges</w:t>
            </w:r>
          </w:p>
          <w:p w14:paraId="462AA580" w14:textId="77777777" w:rsidR="00BB159A" w:rsidRPr="00BB159A" w:rsidRDefault="00BB159A" w:rsidP="00BB159A">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w:t>
            </w:r>
          </w:p>
          <w:p w14:paraId="6D1BEA47" w14:textId="77777777" w:rsidR="00BB159A" w:rsidRPr="00BB159A" w:rsidRDefault="00BB159A" w:rsidP="00BB159A">
            <w:pPr>
              <w:widowControl w:val="0"/>
              <w:autoSpaceDE w:val="0"/>
              <w:autoSpaceDN w:val="0"/>
              <w:adjustRightInd w:val="0"/>
              <w:rPr>
                <w:rFonts w:ascii="Helvetica" w:hAnsi="Helvetica" w:cs="Arial"/>
                <w:color w:val="262626"/>
                <w:szCs w:val="26"/>
              </w:rPr>
            </w:pPr>
            <w:r w:rsidRPr="00BB159A">
              <w:rPr>
                <w:rFonts w:ascii="Helvetica" w:hAnsi="Helvetica" w:cs="Arial"/>
                <w:i/>
                <w:iCs/>
                <w:color w:val="262626"/>
                <w:szCs w:val="26"/>
              </w:rPr>
              <w:t>Tuition and fees at America's public colleges rose more than 8% this year as a weakened economy and severe cuts in state funding took their toll, a report out today says.</w:t>
            </w:r>
          </w:p>
          <w:p w14:paraId="62F78A45" w14:textId="77777777" w:rsidR="00BB159A" w:rsidRPr="00BB159A" w:rsidRDefault="00BB159A" w:rsidP="00BB159A">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Public four-year universities charged residents an average of $8,244, up 8.3% from last year, while public two-year schools charged an average of $2,963, up 8.7%, says the report by the non-profit </w:t>
            </w:r>
            <w:hyperlink r:id="rId7" w:history="1">
              <w:r w:rsidRPr="00BB159A">
                <w:rPr>
                  <w:rFonts w:ascii="Helvetica" w:hAnsi="Helvetica" w:cs="Arial"/>
                  <w:color w:val="0028F9"/>
                  <w:szCs w:val="26"/>
                  <w:u w:val="single" w:color="0028F9"/>
                </w:rPr>
                <w:t>College Board</w:t>
              </w:r>
            </w:hyperlink>
            <w:r w:rsidRPr="00BB159A">
              <w:rPr>
                <w:rFonts w:ascii="Helvetica" w:hAnsi="Helvetica" w:cs="Arial"/>
                <w:color w:val="262626"/>
                <w:szCs w:val="26"/>
              </w:rPr>
              <w:t>. About 80% of the nation's undergraduates attend public institutions.</w:t>
            </w:r>
          </w:p>
          <w:p w14:paraId="4D80693C" w14:textId="77777777" w:rsidR="00BB159A" w:rsidRPr="00BB159A" w:rsidRDefault="00BB159A" w:rsidP="00BB159A">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That increase is more than double the inflation rate of 3.6% between July 2010 and July 2011. Family earnings dropped across all income levels. And state funding per student declined by 4% in 2010, the latest year available, and 23% over the past decade, the report says.</w:t>
            </w:r>
          </w:p>
          <w:p w14:paraId="5251F96A" w14:textId="77777777" w:rsidR="00BB159A" w:rsidRPr="00BB159A" w:rsidRDefault="00BB159A" w:rsidP="00BB159A">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Molly Corbett Broad, president of the </w:t>
            </w:r>
            <w:hyperlink r:id="rId8" w:history="1">
              <w:r w:rsidRPr="00BB159A">
                <w:rPr>
                  <w:rFonts w:ascii="Helvetica" w:hAnsi="Helvetica" w:cs="Arial"/>
                  <w:color w:val="0028F9"/>
                  <w:szCs w:val="26"/>
                  <w:u w:val="single" w:color="0028F9"/>
                </w:rPr>
                <w:t>American Council on Education</w:t>
              </w:r>
            </w:hyperlink>
            <w:r w:rsidRPr="00BB159A">
              <w:rPr>
                <w:rFonts w:ascii="Helvetica" w:hAnsi="Helvetica" w:cs="Arial"/>
                <w:color w:val="262626"/>
                <w:szCs w:val="26"/>
              </w:rPr>
              <w:t>, called the findings "sadly familiar," and said the drop in state support was particularly troubling. "It has become all too common for state legislatures to dip into the pockets of students and families to balance state budgets," she says.</w:t>
            </w:r>
          </w:p>
          <w:p w14:paraId="2DDA3073" w14:textId="77777777" w:rsidR="00BB159A" w:rsidRPr="00BB159A" w:rsidRDefault="00BB159A" w:rsidP="00BB159A">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The tuition and fee hike is not the worst of the decade — that occurred in 2004, when sticker prices rose 11% beyond inflation from the previous year.</w:t>
            </w:r>
          </w:p>
          <w:p w14:paraId="2681768F" w14:textId="77777777" w:rsidR="00BB159A" w:rsidRPr="00BB159A" w:rsidRDefault="00BB159A" w:rsidP="00BB159A">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The report says there may be some good news: a rise in federal student aid — including tax credits and deductions — is blunting the impact for most families. "At a time when students and families are ill-equipped to manage additional expenses, student financial aid is more important than ever," report author Sandy Baum says.</w:t>
            </w:r>
          </w:p>
          <w:p w14:paraId="4FAE0A10" w14:textId="77777777" w:rsidR="00BB159A" w:rsidRPr="00BB159A" w:rsidRDefault="00BB159A" w:rsidP="00BB159A">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Net price — the published price minus grants and tax breaks — at public four-year colleges averaged $2,490, the report found.</w:t>
            </w:r>
          </w:p>
          <w:p w14:paraId="62C4F7E7" w14:textId="77777777" w:rsidR="00BB159A" w:rsidRPr="00BB159A" w:rsidRDefault="00BB159A" w:rsidP="00BB159A">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About two-thirds of undergraduates receive grant aid, which averaged $6,539 last year. Average federal loans averaged $4,907. Borrowing by students and parents increased about 2% from 2009-10 to 2010-11.</w:t>
            </w:r>
          </w:p>
          <w:p w14:paraId="39674EEE" w14:textId="77777777" w:rsidR="00BB159A" w:rsidRPr="00BB159A" w:rsidRDefault="00BB159A" w:rsidP="00BB159A">
            <w:pPr>
              <w:rPr>
                <w:rFonts w:ascii="Helvetica" w:hAnsi="Helvetica" w:cs="Arial"/>
                <w:color w:val="262626"/>
                <w:szCs w:val="26"/>
              </w:rPr>
            </w:pPr>
            <w:r w:rsidRPr="00BB159A">
              <w:rPr>
                <w:rFonts w:ascii="Helvetica" w:hAnsi="Helvetica" w:cs="Arial"/>
                <w:color w:val="262626"/>
                <w:szCs w:val="26"/>
              </w:rPr>
              <w:t>Borrowing from private sources declined for the third straight year. In Denver today, </w:t>
            </w:r>
            <w:hyperlink r:id="rId9" w:history="1">
              <w:r w:rsidRPr="00BB159A">
                <w:rPr>
                  <w:rFonts w:ascii="Helvetica" w:hAnsi="Helvetica" w:cs="Arial"/>
                  <w:color w:val="0028F9"/>
                  <w:szCs w:val="26"/>
                  <w:u w:val="single" w:color="0028F9"/>
                </w:rPr>
                <w:t>President Obama</w:t>
              </w:r>
            </w:hyperlink>
            <w:r w:rsidRPr="00BB159A">
              <w:rPr>
                <w:rFonts w:ascii="Helvetica" w:hAnsi="Helvetica" w:cs="Arial"/>
                <w:color w:val="262626"/>
                <w:szCs w:val="26"/>
              </w:rPr>
              <w:t> will announce a plan through which students can consolidate their debt and reduce their interest rates. The plan also will allow borrowers to cap their student loan payments at 10% of discretionary income.</w:t>
            </w:r>
          </w:p>
          <w:p w14:paraId="4B4BDD86" w14:textId="77777777" w:rsidR="00BB159A" w:rsidRPr="00BB159A" w:rsidRDefault="00BB159A" w:rsidP="00BB159A">
            <w:pPr>
              <w:rPr>
                <w:rFonts w:ascii="Helvetica" w:hAnsi="Helvetica" w:cs="Arial"/>
                <w:color w:val="262626"/>
                <w:szCs w:val="26"/>
              </w:rPr>
            </w:pPr>
          </w:p>
          <w:p w14:paraId="387E2816" w14:textId="77777777" w:rsidR="00BB159A" w:rsidRPr="00BB159A" w:rsidRDefault="00BB159A" w:rsidP="00BB159A">
            <w:pPr>
              <w:rPr>
                <w:rFonts w:ascii="Helvetica" w:hAnsi="Helvetica" w:cs="Arial"/>
                <w:color w:val="262626"/>
                <w:szCs w:val="26"/>
              </w:rPr>
            </w:pPr>
          </w:p>
          <w:p w14:paraId="5AD495A1" w14:textId="77777777" w:rsidR="00BB159A" w:rsidRPr="00BB159A" w:rsidRDefault="00BB159A" w:rsidP="00BB159A">
            <w:pPr>
              <w:rPr>
                <w:rFonts w:ascii="Helvetica" w:hAnsi="Helvetica" w:cs="Arial"/>
                <w:color w:val="262626"/>
                <w:szCs w:val="26"/>
              </w:rPr>
            </w:pPr>
          </w:p>
          <w:p w14:paraId="287D1FD3" w14:textId="77777777" w:rsidR="00BB159A" w:rsidRPr="00BB159A" w:rsidRDefault="00BB159A" w:rsidP="00BB159A">
            <w:pPr>
              <w:rPr>
                <w:rFonts w:ascii="Helvetica" w:hAnsi="Helvetica" w:cs="Arial"/>
                <w:color w:val="262626"/>
                <w:szCs w:val="26"/>
              </w:rPr>
            </w:pPr>
          </w:p>
          <w:p w14:paraId="633AAF6D" w14:textId="77777777" w:rsidR="00BB159A" w:rsidRPr="00BB159A" w:rsidRDefault="00BB159A" w:rsidP="00BB159A">
            <w:pPr>
              <w:rPr>
                <w:rFonts w:ascii="Helvetica" w:hAnsi="Helvetica" w:cs="Arial"/>
                <w:color w:val="262626"/>
                <w:szCs w:val="26"/>
              </w:rPr>
            </w:pPr>
          </w:p>
          <w:p w14:paraId="5D68D744" w14:textId="77777777" w:rsidR="00BB159A" w:rsidRDefault="00BB159A" w:rsidP="00BB159A">
            <w:pPr>
              <w:rPr>
                <w:rFonts w:ascii="Helvetica" w:hAnsi="Helvetica" w:cs="Arial"/>
                <w:color w:val="262626"/>
                <w:szCs w:val="26"/>
              </w:rPr>
            </w:pPr>
          </w:p>
          <w:p w14:paraId="0784C46C" w14:textId="77777777" w:rsidR="00BB159A" w:rsidRDefault="00BB159A" w:rsidP="00BB159A">
            <w:pPr>
              <w:rPr>
                <w:rFonts w:ascii="Helvetica" w:hAnsi="Helvetica" w:cs="Arial"/>
                <w:color w:val="262626"/>
                <w:szCs w:val="26"/>
              </w:rPr>
            </w:pPr>
          </w:p>
          <w:p w14:paraId="3F26D9A4" w14:textId="77777777" w:rsidR="00BB159A" w:rsidRPr="00BB159A" w:rsidRDefault="00BB159A" w:rsidP="00BB159A">
            <w:pPr>
              <w:rPr>
                <w:rFonts w:ascii="Helvetica" w:hAnsi="Helvetica" w:cs="Arial"/>
                <w:color w:val="262626"/>
                <w:szCs w:val="26"/>
              </w:rPr>
            </w:pPr>
          </w:p>
          <w:p w14:paraId="7D4EDEAE" w14:textId="0B9F30EE" w:rsidR="00BB159A" w:rsidRPr="00BB159A" w:rsidRDefault="00BB159A" w:rsidP="00BB159A">
            <w:pPr>
              <w:widowControl w:val="0"/>
              <w:autoSpaceDE w:val="0"/>
              <w:autoSpaceDN w:val="0"/>
              <w:adjustRightInd w:val="0"/>
              <w:rPr>
                <w:rFonts w:ascii="Helvetica" w:hAnsi="Helvetica" w:cs="Arial"/>
                <w:color w:val="262626"/>
                <w:sz w:val="48"/>
                <w:szCs w:val="60"/>
              </w:rPr>
            </w:pPr>
            <w:r w:rsidRPr="00BB159A">
              <w:rPr>
                <w:rFonts w:ascii="Helvetica" w:hAnsi="Helvetica" w:cs="Arial"/>
                <w:color w:val="262626"/>
                <w:sz w:val="48"/>
                <w:szCs w:val="60"/>
              </w:rPr>
              <w:t>Inside Higher Ed article</w:t>
            </w:r>
            <w:r w:rsidR="00C0306C">
              <w:rPr>
                <w:rFonts w:ascii="Helvetica" w:hAnsi="Helvetica" w:cs="Arial"/>
                <w:color w:val="262626"/>
                <w:sz w:val="48"/>
                <w:szCs w:val="60"/>
              </w:rPr>
              <w:t xml:space="preserve"> #2</w:t>
            </w:r>
          </w:p>
          <w:p w14:paraId="028E794C" w14:textId="77777777" w:rsidR="00BB159A" w:rsidRPr="00BB159A" w:rsidRDefault="00BB159A" w:rsidP="00BB159A">
            <w:pPr>
              <w:widowControl w:val="0"/>
              <w:autoSpaceDE w:val="0"/>
              <w:autoSpaceDN w:val="0"/>
              <w:adjustRightInd w:val="0"/>
              <w:rPr>
                <w:rFonts w:ascii="Helvetica" w:hAnsi="Helvetica" w:cs="Arial"/>
                <w:color w:val="262626"/>
                <w:sz w:val="20"/>
                <w:szCs w:val="26"/>
              </w:rPr>
            </w:pPr>
            <w:r w:rsidRPr="00BB159A">
              <w:rPr>
                <w:rFonts w:ascii="Helvetica" w:hAnsi="Helvetica" w:cs="Arial"/>
                <w:color w:val="262626"/>
                <w:sz w:val="20"/>
                <w:szCs w:val="26"/>
              </w:rPr>
              <w:t>From 10/28/10</w:t>
            </w:r>
          </w:p>
          <w:p w14:paraId="2ECFF888" w14:textId="77777777" w:rsidR="00BB159A" w:rsidRPr="00BB159A" w:rsidRDefault="00BB159A" w:rsidP="00BB159A">
            <w:pPr>
              <w:widowControl w:val="0"/>
              <w:autoSpaceDE w:val="0"/>
              <w:autoSpaceDN w:val="0"/>
              <w:adjustRightInd w:val="0"/>
              <w:rPr>
                <w:rFonts w:ascii="Helvetica" w:hAnsi="Helvetica" w:cs="Arial"/>
                <w:color w:val="262626"/>
                <w:sz w:val="20"/>
                <w:szCs w:val="26"/>
              </w:rPr>
            </w:pPr>
            <w:r w:rsidRPr="00BB159A">
              <w:rPr>
                <w:rFonts w:ascii="Helvetica" w:hAnsi="Helvetica" w:cs="Arial"/>
                <w:b/>
                <w:bCs/>
                <w:color w:val="262626"/>
                <w:sz w:val="36"/>
                <w:szCs w:val="48"/>
              </w:rPr>
              <w:lastRenderedPageBreak/>
              <w:t>Tuition Hikes of the Downturn</w:t>
            </w:r>
          </w:p>
          <w:p w14:paraId="7B7E3B6B" w14:textId="77777777" w:rsidR="00BB159A" w:rsidRPr="00BB159A" w:rsidRDefault="00BB159A" w:rsidP="00BB159A">
            <w:pPr>
              <w:widowControl w:val="0"/>
              <w:autoSpaceDE w:val="0"/>
              <w:autoSpaceDN w:val="0"/>
              <w:adjustRightInd w:val="0"/>
              <w:rPr>
                <w:rFonts w:ascii="Helvetica" w:hAnsi="Helvetica" w:cs="Arial"/>
                <w:color w:val="262626"/>
                <w:sz w:val="22"/>
                <w:szCs w:val="26"/>
              </w:rPr>
            </w:pPr>
            <w:r w:rsidRPr="00BB159A">
              <w:rPr>
                <w:rFonts w:ascii="Helvetica" w:hAnsi="Helvetica" w:cs="Arial"/>
                <w:color w:val="262626"/>
                <w:sz w:val="22"/>
                <w:szCs w:val="26"/>
              </w:rPr>
              <w:t>Tuition is up (no surprise) and this year the percentage increases for public and private four-year colleges and universities are higher than they were last year. Generally, the percentage increases at public institutions are larger than those at privates (which are more expensive to start with). Those trends are standard for tight economic times, when states cut budgets and try to make up for shortfalls with larger tuition increases, and when many private colleges worry that sticker shock will scare away families and so tend to moderate price increases.</w:t>
            </w:r>
          </w:p>
          <w:p w14:paraId="34BA69B0" w14:textId="77777777" w:rsidR="00BB159A" w:rsidRPr="00BB159A" w:rsidRDefault="00BB159A" w:rsidP="00BB159A">
            <w:pPr>
              <w:widowControl w:val="0"/>
              <w:autoSpaceDE w:val="0"/>
              <w:autoSpaceDN w:val="0"/>
              <w:adjustRightInd w:val="0"/>
              <w:rPr>
                <w:rFonts w:ascii="Helvetica" w:hAnsi="Helvetica" w:cs="Arial"/>
                <w:color w:val="262626"/>
                <w:sz w:val="22"/>
                <w:szCs w:val="26"/>
              </w:rPr>
            </w:pPr>
            <w:r w:rsidRPr="00BB159A">
              <w:rPr>
                <w:rFonts w:ascii="Helvetica" w:hAnsi="Helvetica" w:cs="Arial"/>
                <w:color w:val="262626"/>
                <w:sz w:val="22"/>
                <w:szCs w:val="26"/>
              </w:rPr>
              <w:t>Across the board, the increases exceed the inflation rate of about 1.2 percent for the last year, which, while low, was higher than the slightly negative rate of the year before.</w:t>
            </w:r>
          </w:p>
          <w:p w14:paraId="6E755B7A" w14:textId="77777777" w:rsidR="00BB159A" w:rsidRPr="00BB159A" w:rsidRDefault="00BB159A" w:rsidP="00BB159A">
            <w:pPr>
              <w:widowControl w:val="0"/>
              <w:autoSpaceDE w:val="0"/>
              <w:autoSpaceDN w:val="0"/>
              <w:adjustRightInd w:val="0"/>
              <w:rPr>
                <w:rFonts w:ascii="Helvetica" w:hAnsi="Helvetica" w:cs="Arial"/>
                <w:color w:val="262626"/>
                <w:sz w:val="22"/>
                <w:szCs w:val="26"/>
              </w:rPr>
            </w:pPr>
            <w:r w:rsidRPr="00BB159A">
              <w:rPr>
                <w:rFonts w:ascii="Helvetica" w:hAnsi="Helvetica" w:cs="Arial"/>
                <w:color w:val="262626"/>
                <w:sz w:val="22"/>
                <w:szCs w:val="26"/>
              </w:rPr>
              <w:t>Those are the key findings from this year's </w:t>
            </w:r>
            <w:hyperlink r:id="rId10" w:history="1">
              <w:r w:rsidRPr="00BB159A">
                <w:rPr>
                  <w:rFonts w:ascii="Helvetica" w:hAnsi="Helvetica" w:cs="Arial"/>
                  <w:color w:val="0028F9"/>
                  <w:sz w:val="22"/>
                  <w:szCs w:val="26"/>
                  <w:u w:val="single" w:color="0028F9"/>
                </w:rPr>
                <w:t>annual survey on college prices</w:t>
              </w:r>
            </w:hyperlink>
            <w:r w:rsidRPr="00BB159A">
              <w:rPr>
                <w:rFonts w:ascii="Helvetica" w:hAnsi="Helvetica" w:cs="Arial"/>
                <w:color w:val="262626"/>
                <w:sz w:val="22"/>
                <w:szCs w:val="26"/>
              </w:rPr>
              <w:t> (and a </w:t>
            </w:r>
            <w:hyperlink r:id="rId11" w:history="1">
              <w:r w:rsidRPr="00BB159A">
                <w:rPr>
                  <w:rFonts w:ascii="Helvetica" w:hAnsi="Helvetica" w:cs="Arial"/>
                  <w:color w:val="0028F9"/>
                  <w:sz w:val="22"/>
                  <w:szCs w:val="26"/>
                  <w:u w:val="single" w:color="0028F9"/>
                </w:rPr>
                <w:t>companion survey on student aid</w:t>
              </w:r>
            </w:hyperlink>
            <w:r w:rsidRPr="00BB159A">
              <w:rPr>
                <w:rFonts w:ascii="Helvetica" w:hAnsi="Helvetica" w:cs="Arial"/>
                <w:color w:val="262626"/>
                <w:sz w:val="22"/>
                <w:szCs w:val="26"/>
              </w:rPr>
              <w:t>) being released today by the College Board. In many respects, the data extend trends that were evident last year as well. Here are the overall figures for the 2010-11 academic year:</w:t>
            </w:r>
          </w:p>
          <w:p w14:paraId="27434FA8" w14:textId="77777777" w:rsidR="00BB159A" w:rsidRPr="00BB159A" w:rsidRDefault="00BB159A" w:rsidP="00BB159A">
            <w:pPr>
              <w:widowControl w:val="0"/>
              <w:autoSpaceDE w:val="0"/>
              <w:autoSpaceDN w:val="0"/>
              <w:adjustRightInd w:val="0"/>
              <w:rPr>
                <w:rFonts w:ascii="Helvetica" w:hAnsi="Helvetica" w:cs="Arial"/>
                <w:color w:val="262626"/>
                <w:szCs w:val="26"/>
              </w:rPr>
            </w:pPr>
            <w:r w:rsidRPr="00BB159A">
              <w:rPr>
                <w:rFonts w:ascii="Helvetica" w:hAnsi="Helvetica" w:cs="Arial"/>
                <w:b/>
                <w:bCs/>
                <w:color w:val="262626"/>
                <w:szCs w:val="26"/>
              </w:rPr>
              <w:t>Tuition and Fees by Sector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6"/>
              <w:gridCol w:w="1651"/>
              <w:gridCol w:w="1567"/>
              <w:gridCol w:w="1310"/>
              <w:gridCol w:w="1708"/>
            </w:tblGrid>
            <w:tr w:rsidR="00BB159A" w:rsidRPr="00BB159A" w14:paraId="6CEF236A" w14:textId="77777777" w:rsidTr="00BB159A">
              <w:tc>
                <w:tcPr>
                  <w:tcW w:w="2580" w:type="dxa"/>
                </w:tcPr>
                <w:p w14:paraId="5C53AF14"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b/>
                      <w:bCs/>
                      <w:color w:val="262626"/>
                      <w:szCs w:val="26"/>
                    </w:rPr>
                    <w:t> </w:t>
                  </w:r>
                </w:p>
                <w:p w14:paraId="1170844F"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b/>
                      <w:bCs/>
                      <w:color w:val="262626"/>
                      <w:szCs w:val="26"/>
                    </w:rPr>
                    <w:t>Sector</w:t>
                  </w:r>
                </w:p>
              </w:tc>
              <w:tc>
                <w:tcPr>
                  <w:tcW w:w="2200" w:type="dxa"/>
                </w:tcPr>
                <w:p w14:paraId="24908FB6"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b/>
                      <w:bCs/>
                      <w:color w:val="262626"/>
                      <w:szCs w:val="26"/>
                    </w:rPr>
                    <w:t>2010-11</w:t>
                  </w:r>
                </w:p>
                <w:p w14:paraId="58E5F7C2"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b/>
                      <w:bCs/>
                      <w:color w:val="262626"/>
                      <w:szCs w:val="26"/>
                    </w:rPr>
                    <w:t>Tuition and Fees</w:t>
                  </w:r>
                </w:p>
              </w:tc>
              <w:tc>
                <w:tcPr>
                  <w:tcW w:w="1980" w:type="dxa"/>
                </w:tcPr>
                <w:p w14:paraId="095EA1A0"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b/>
                      <w:bCs/>
                      <w:color w:val="262626"/>
                      <w:szCs w:val="26"/>
                    </w:rPr>
                    <w:t> One-Year</w:t>
                  </w:r>
                </w:p>
                <w:p w14:paraId="0E6B29EE"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b/>
                      <w:bCs/>
                      <w:color w:val="262626"/>
                      <w:szCs w:val="26"/>
                    </w:rPr>
                    <w:t>Dollar Increase</w:t>
                  </w:r>
                </w:p>
              </w:tc>
              <w:tc>
                <w:tcPr>
                  <w:tcW w:w="1440" w:type="dxa"/>
                </w:tcPr>
                <w:p w14:paraId="403448C8"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b/>
                      <w:bCs/>
                      <w:color w:val="262626"/>
                      <w:szCs w:val="26"/>
                    </w:rPr>
                    <w:t> One-Year</w:t>
                  </w:r>
                </w:p>
                <w:p w14:paraId="30D8F8C6"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b/>
                      <w:bCs/>
                      <w:color w:val="262626"/>
                      <w:szCs w:val="26"/>
                    </w:rPr>
                    <w:t>% Increase</w:t>
                  </w:r>
                </w:p>
              </w:tc>
              <w:tc>
                <w:tcPr>
                  <w:tcW w:w="2160" w:type="dxa"/>
                </w:tcPr>
                <w:p w14:paraId="0ECC8EC9"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b/>
                      <w:bCs/>
                      <w:color w:val="262626"/>
                      <w:szCs w:val="26"/>
                    </w:rPr>
                    <w:t> Previous Year's</w:t>
                  </w:r>
                </w:p>
                <w:p w14:paraId="588E7A1A"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b/>
                      <w:bCs/>
                      <w:color w:val="262626"/>
                      <w:szCs w:val="26"/>
                    </w:rPr>
                    <w:t>% Increase</w:t>
                  </w:r>
                </w:p>
              </w:tc>
            </w:tr>
            <w:tr w:rsidR="00BB159A" w:rsidRPr="00BB159A" w14:paraId="60CC3731" w14:textId="77777777" w:rsidTr="00BB159A">
              <w:tc>
                <w:tcPr>
                  <w:tcW w:w="2580" w:type="dxa"/>
                </w:tcPr>
                <w:p w14:paraId="2D2E8FE5" w14:textId="51F7D585" w:rsidR="00BB159A" w:rsidRPr="00BB159A" w:rsidRDefault="00BB159A" w:rsidP="00BB159A">
                  <w:pPr>
                    <w:widowControl w:val="0"/>
                    <w:autoSpaceDE w:val="0"/>
                    <w:autoSpaceDN w:val="0"/>
                    <w:adjustRightInd w:val="0"/>
                    <w:jc w:val="center"/>
                    <w:rPr>
                      <w:rFonts w:ascii="Helvetica" w:hAnsi="Helvetica" w:cs="Arial"/>
                      <w:color w:val="262626"/>
                      <w:sz w:val="22"/>
                      <w:szCs w:val="26"/>
                    </w:rPr>
                  </w:pPr>
                  <w:r w:rsidRPr="00BB159A">
                    <w:rPr>
                      <w:rFonts w:ascii="Helvetica" w:hAnsi="Helvetica" w:cs="Arial"/>
                      <w:color w:val="262626"/>
                      <w:sz w:val="22"/>
                      <w:szCs w:val="26"/>
                    </w:rPr>
                    <w:t>Private, nonprofit</w:t>
                  </w:r>
                </w:p>
                <w:p w14:paraId="6E531DBA" w14:textId="77777777" w:rsidR="00BB159A" w:rsidRPr="00BB159A" w:rsidRDefault="00BB159A" w:rsidP="00BB159A">
                  <w:pPr>
                    <w:widowControl w:val="0"/>
                    <w:autoSpaceDE w:val="0"/>
                    <w:autoSpaceDN w:val="0"/>
                    <w:adjustRightInd w:val="0"/>
                    <w:jc w:val="center"/>
                    <w:rPr>
                      <w:rFonts w:ascii="Helvetica" w:hAnsi="Helvetica" w:cs="Arial"/>
                      <w:color w:val="262626"/>
                      <w:sz w:val="22"/>
                      <w:szCs w:val="26"/>
                    </w:rPr>
                  </w:pPr>
                  <w:r w:rsidRPr="00BB159A">
                    <w:rPr>
                      <w:rFonts w:ascii="Helvetica" w:hAnsi="Helvetica" w:cs="Arial"/>
                      <w:color w:val="262626"/>
                      <w:sz w:val="22"/>
                      <w:szCs w:val="26"/>
                    </w:rPr>
                    <w:t>four-year colleges</w:t>
                  </w:r>
                </w:p>
              </w:tc>
              <w:tc>
                <w:tcPr>
                  <w:tcW w:w="2200" w:type="dxa"/>
                </w:tcPr>
                <w:p w14:paraId="05A86B19"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$27,293</w:t>
                  </w:r>
                </w:p>
              </w:tc>
              <w:tc>
                <w:tcPr>
                  <w:tcW w:w="1980" w:type="dxa"/>
                </w:tcPr>
                <w:p w14:paraId="292161BE"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$1,164</w:t>
                  </w:r>
                </w:p>
              </w:tc>
              <w:tc>
                <w:tcPr>
                  <w:tcW w:w="1440" w:type="dxa"/>
                </w:tcPr>
                <w:p w14:paraId="00AF90B1"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4.5%</w:t>
                  </w:r>
                </w:p>
              </w:tc>
              <w:tc>
                <w:tcPr>
                  <w:tcW w:w="2160" w:type="dxa"/>
                </w:tcPr>
                <w:p w14:paraId="6A4E8188"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4.4%</w:t>
                  </w:r>
                </w:p>
              </w:tc>
            </w:tr>
            <w:tr w:rsidR="00BB159A" w:rsidRPr="00BB159A" w14:paraId="3BFF3FC9" w14:textId="77777777" w:rsidTr="00BB159A">
              <w:tc>
                <w:tcPr>
                  <w:tcW w:w="2580" w:type="dxa"/>
                </w:tcPr>
                <w:p w14:paraId="156E309D" w14:textId="2BC72DF4" w:rsidR="00BB159A" w:rsidRPr="00BB159A" w:rsidRDefault="00BB159A" w:rsidP="00BB159A">
                  <w:pPr>
                    <w:widowControl w:val="0"/>
                    <w:autoSpaceDE w:val="0"/>
                    <w:autoSpaceDN w:val="0"/>
                    <w:adjustRightInd w:val="0"/>
                    <w:jc w:val="center"/>
                    <w:rPr>
                      <w:rFonts w:ascii="Helvetica" w:hAnsi="Helvetica" w:cs="Arial"/>
                      <w:color w:val="262626"/>
                      <w:sz w:val="22"/>
                      <w:szCs w:val="26"/>
                    </w:rPr>
                  </w:pPr>
                  <w:r w:rsidRPr="00BB159A">
                    <w:rPr>
                      <w:rFonts w:ascii="Helvetica" w:hAnsi="Helvetica" w:cs="Arial"/>
                      <w:color w:val="262626"/>
                      <w:sz w:val="22"/>
                      <w:szCs w:val="26"/>
                    </w:rPr>
                    <w:t>Public four-year</w:t>
                  </w:r>
                </w:p>
                <w:p w14:paraId="3F4BBA65" w14:textId="77777777" w:rsidR="00BB159A" w:rsidRPr="00BB159A" w:rsidRDefault="00BB159A" w:rsidP="00BB159A">
                  <w:pPr>
                    <w:widowControl w:val="0"/>
                    <w:autoSpaceDE w:val="0"/>
                    <w:autoSpaceDN w:val="0"/>
                    <w:adjustRightInd w:val="0"/>
                    <w:jc w:val="center"/>
                    <w:rPr>
                      <w:rFonts w:ascii="Helvetica" w:hAnsi="Helvetica" w:cs="Arial"/>
                      <w:color w:val="262626"/>
                      <w:sz w:val="22"/>
                      <w:szCs w:val="26"/>
                    </w:rPr>
                  </w:pPr>
                  <w:r w:rsidRPr="00BB159A">
                    <w:rPr>
                      <w:rFonts w:ascii="Helvetica" w:hAnsi="Helvetica" w:cs="Arial"/>
                      <w:color w:val="262626"/>
                      <w:sz w:val="22"/>
                      <w:szCs w:val="26"/>
                    </w:rPr>
                    <w:t>colleges, in-state</w:t>
                  </w:r>
                </w:p>
                <w:p w14:paraId="573A99D8" w14:textId="77777777" w:rsidR="00BB159A" w:rsidRPr="00BB159A" w:rsidRDefault="00BB159A" w:rsidP="00BB159A">
                  <w:pPr>
                    <w:widowControl w:val="0"/>
                    <w:autoSpaceDE w:val="0"/>
                    <w:autoSpaceDN w:val="0"/>
                    <w:adjustRightInd w:val="0"/>
                    <w:jc w:val="center"/>
                    <w:rPr>
                      <w:rFonts w:ascii="Helvetica" w:hAnsi="Helvetica" w:cs="Arial"/>
                      <w:color w:val="262626"/>
                      <w:sz w:val="22"/>
                      <w:szCs w:val="26"/>
                    </w:rPr>
                  </w:pPr>
                  <w:r w:rsidRPr="00BB159A">
                    <w:rPr>
                      <w:rFonts w:ascii="Helvetica" w:hAnsi="Helvetica" w:cs="Arial"/>
                      <w:color w:val="262626"/>
                      <w:sz w:val="22"/>
                      <w:szCs w:val="26"/>
                    </w:rPr>
                    <w:t>residents</w:t>
                  </w:r>
                </w:p>
              </w:tc>
              <w:tc>
                <w:tcPr>
                  <w:tcW w:w="2200" w:type="dxa"/>
                </w:tcPr>
                <w:p w14:paraId="7E2CD58C"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$7,605</w:t>
                  </w:r>
                </w:p>
              </w:tc>
              <w:tc>
                <w:tcPr>
                  <w:tcW w:w="1980" w:type="dxa"/>
                </w:tcPr>
                <w:p w14:paraId="19095326"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$555</w:t>
                  </w:r>
                </w:p>
              </w:tc>
              <w:tc>
                <w:tcPr>
                  <w:tcW w:w="1440" w:type="dxa"/>
                </w:tcPr>
                <w:p w14:paraId="15C792E1"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7.9%</w:t>
                  </w:r>
                </w:p>
              </w:tc>
              <w:tc>
                <w:tcPr>
                  <w:tcW w:w="2160" w:type="dxa"/>
                </w:tcPr>
                <w:p w14:paraId="245A6C73"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6.5%</w:t>
                  </w:r>
                </w:p>
              </w:tc>
            </w:tr>
            <w:tr w:rsidR="00BB159A" w:rsidRPr="00BB159A" w14:paraId="720AC4E8" w14:textId="77777777" w:rsidTr="00BB159A">
              <w:tc>
                <w:tcPr>
                  <w:tcW w:w="2580" w:type="dxa"/>
                </w:tcPr>
                <w:p w14:paraId="4A3ECAD9" w14:textId="133AACEE" w:rsidR="00BB159A" w:rsidRPr="00BB159A" w:rsidRDefault="00BB159A" w:rsidP="00BB159A">
                  <w:pPr>
                    <w:widowControl w:val="0"/>
                    <w:autoSpaceDE w:val="0"/>
                    <w:autoSpaceDN w:val="0"/>
                    <w:adjustRightInd w:val="0"/>
                    <w:jc w:val="center"/>
                    <w:rPr>
                      <w:rFonts w:ascii="Helvetica" w:hAnsi="Helvetica" w:cs="Arial"/>
                      <w:color w:val="262626"/>
                      <w:sz w:val="22"/>
                      <w:szCs w:val="26"/>
                    </w:rPr>
                  </w:pPr>
                  <w:r w:rsidRPr="00BB159A">
                    <w:rPr>
                      <w:rFonts w:ascii="Helvetica" w:hAnsi="Helvetica" w:cs="Arial"/>
                      <w:color w:val="262626"/>
                      <w:sz w:val="22"/>
                      <w:szCs w:val="26"/>
                    </w:rPr>
                    <w:t>Public four-year</w:t>
                  </w:r>
                </w:p>
                <w:p w14:paraId="65F8D5F3" w14:textId="77777777" w:rsidR="00BB159A" w:rsidRPr="00BB159A" w:rsidRDefault="00BB159A" w:rsidP="00BB159A">
                  <w:pPr>
                    <w:widowControl w:val="0"/>
                    <w:autoSpaceDE w:val="0"/>
                    <w:autoSpaceDN w:val="0"/>
                    <w:adjustRightInd w:val="0"/>
                    <w:jc w:val="center"/>
                    <w:rPr>
                      <w:rFonts w:ascii="Helvetica" w:hAnsi="Helvetica" w:cs="Arial"/>
                      <w:color w:val="262626"/>
                      <w:sz w:val="22"/>
                      <w:szCs w:val="26"/>
                    </w:rPr>
                  </w:pPr>
                  <w:r w:rsidRPr="00BB159A">
                    <w:rPr>
                      <w:rFonts w:ascii="Helvetica" w:hAnsi="Helvetica" w:cs="Arial"/>
                      <w:color w:val="262626"/>
                      <w:sz w:val="22"/>
                      <w:szCs w:val="26"/>
                    </w:rPr>
                    <w:t>colleges, out-of-</w:t>
                  </w:r>
                </w:p>
                <w:p w14:paraId="1634B36E" w14:textId="77777777" w:rsidR="00BB159A" w:rsidRPr="00BB159A" w:rsidRDefault="00BB159A" w:rsidP="00BB159A">
                  <w:pPr>
                    <w:widowControl w:val="0"/>
                    <w:autoSpaceDE w:val="0"/>
                    <w:autoSpaceDN w:val="0"/>
                    <w:adjustRightInd w:val="0"/>
                    <w:jc w:val="center"/>
                    <w:rPr>
                      <w:rFonts w:ascii="Helvetica" w:hAnsi="Helvetica" w:cs="Arial"/>
                      <w:color w:val="262626"/>
                      <w:sz w:val="22"/>
                      <w:szCs w:val="26"/>
                    </w:rPr>
                  </w:pPr>
                  <w:r w:rsidRPr="00BB159A">
                    <w:rPr>
                      <w:rFonts w:ascii="Helvetica" w:hAnsi="Helvetica" w:cs="Arial"/>
                      <w:color w:val="262626"/>
                      <w:sz w:val="22"/>
                      <w:szCs w:val="26"/>
                    </w:rPr>
                    <w:t>state residents</w:t>
                  </w:r>
                </w:p>
              </w:tc>
              <w:tc>
                <w:tcPr>
                  <w:tcW w:w="2200" w:type="dxa"/>
                </w:tcPr>
                <w:p w14:paraId="7ED448DE"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$19,595</w:t>
                  </w:r>
                </w:p>
              </w:tc>
              <w:tc>
                <w:tcPr>
                  <w:tcW w:w="1980" w:type="dxa"/>
                </w:tcPr>
                <w:p w14:paraId="30FC588C"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$1,111</w:t>
                  </w:r>
                </w:p>
              </w:tc>
              <w:tc>
                <w:tcPr>
                  <w:tcW w:w="1440" w:type="dxa"/>
                </w:tcPr>
                <w:p w14:paraId="5BDDBBEA"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6.0%</w:t>
                  </w:r>
                </w:p>
              </w:tc>
              <w:tc>
                <w:tcPr>
                  <w:tcW w:w="2160" w:type="dxa"/>
                </w:tcPr>
                <w:p w14:paraId="647EDDAB"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6.2%</w:t>
                  </w:r>
                </w:p>
              </w:tc>
            </w:tr>
            <w:tr w:rsidR="00BB159A" w:rsidRPr="00BB159A" w14:paraId="5F317649" w14:textId="77777777" w:rsidTr="00BB159A">
              <w:tc>
                <w:tcPr>
                  <w:tcW w:w="2580" w:type="dxa"/>
                </w:tcPr>
                <w:p w14:paraId="2230E5AE" w14:textId="4D08DE48" w:rsidR="00BB159A" w:rsidRPr="00BB159A" w:rsidRDefault="00BB159A" w:rsidP="00BB159A">
                  <w:pPr>
                    <w:widowControl w:val="0"/>
                    <w:autoSpaceDE w:val="0"/>
                    <w:autoSpaceDN w:val="0"/>
                    <w:adjustRightInd w:val="0"/>
                    <w:jc w:val="center"/>
                    <w:rPr>
                      <w:rFonts w:ascii="Helvetica" w:hAnsi="Helvetica" w:cs="Arial"/>
                      <w:color w:val="262626"/>
                      <w:sz w:val="22"/>
                      <w:szCs w:val="26"/>
                    </w:rPr>
                  </w:pPr>
                  <w:r w:rsidRPr="00BB159A">
                    <w:rPr>
                      <w:rFonts w:ascii="Helvetica" w:hAnsi="Helvetica" w:cs="Arial"/>
                      <w:color w:val="262626"/>
                      <w:sz w:val="22"/>
                      <w:szCs w:val="26"/>
                    </w:rPr>
                    <w:t>Community colleges</w:t>
                  </w:r>
                </w:p>
              </w:tc>
              <w:tc>
                <w:tcPr>
                  <w:tcW w:w="2200" w:type="dxa"/>
                </w:tcPr>
                <w:p w14:paraId="48E7FF2E"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$2,713</w:t>
                  </w:r>
                </w:p>
              </w:tc>
              <w:tc>
                <w:tcPr>
                  <w:tcW w:w="1980" w:type="dxa"/>
                </w:tcPr>
                <w:p w14:paraId="07355FAE"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$155</w:t>
                  </w:r>
                </w:p>
              </w:tc>
              <w:tc>
                <w:tcPr>
                  <w:tcW w:w="1440" w:type="dxa"/>
                </w:tcPr>
                <w:p w14:paraId="25A45321"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6.0%</w:t>
                  </w:r>
                </w:p>
              </w:tc>
              <w:tc>
                <w:tcPr>
                  <w:tcW w:w="2160" w:type="dxa"/>
                </w:tcPr>
                <w:p w14:paraId="2C15E651"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7.3%</w:t>
                  </w:r>
                </w:p>
              </w:tc>
            </w:tr>
            <w:tr w:rsidR="00BB159A" w:rsidRPr="00BB159A" w14:paraId="2472B6CA" w14:textId="77777777" w:rsidTr="00BB159A">
              <w:tc>
                <w:tcPr>
                  <w:tcW w:w="2580" w:type="dxa"/>
                </w:tcPr>
                <w:p w14:paraId="0793A597" w14:textId="6844565B" w:rsidR="00BB159A" w:rsidRPr="00BB159A" w:rsidRDefault="00BB159A" w:rsidP="00BB159A">
                  <w:pPr>
                    <w:widowControl w:val="0"/>
                    <w:autoSpaceDE w:val="0"/>
                    <w:autoSpaceDN w:val="0"/>
                    <w:adjustRightInd w:val="0"/>
                    <w:jc w:val="center"/>
                    <w:rPr>
                      <w:rFonts w:ascii="Helvetica" w:hAnsi="Helvetica" w:cs="Arial"/>
                      <w:color w:val="262626"/>
                      <w:sz w:val="22"/>
                      <w:szCs w:val="26"/>
                    </w:rPr>
                  </w:pPr>
                  <w:r w:rsidRPr="00BB159A">
                    <w:rPr>
                      <w:rFonts w:ascii="Helvetica" w:hAnsi="Helvetica" w:cs="Arial"/>
                      <w:color w:val="262626"/>
                      <w:sz w:val="22"/>
                      <w:szCs w:val="26"/>
                    </w:rPr>
                    <w:t>For-profit colleges</w:t>
                  </w:r>
                </w:p>
              </w:tc>
              <w:tc>
                <w:tcPr>
                  <w:tcW w:w="2200" w:type="dxa"/>
                </w:tcPr>
                <w:p w14:paraId="464447E1"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$13,935</w:t>
                  </w:r>
                </w:p>
              </w:tc>
              <w:tc>
                <w:tcPr>
                  <w:tcW w:w="1980" w:type="dxa"/>
                </w:tcPr>
                <w:p w14:paraId="44865B27"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$679</w:t>
                  </w:r>
                </w:p>
              </w:tc>
              <w:tc>
                <w:tcPr>
                  <w:tcW w:w="1440" w:type="dxa"/>
                </w:tcPr>
                <w:p w14:paraId="7163CDE4"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5.1%</w:t>
                  </w:r>
                </w:p>
              </w:tc>
              <w:tc>
                <w:tcPr>
                  <w:tcW w:w="2160" w:type="dxa"/>
                </w:tcPr>
                <w:p w14:paraId="1CDEA528"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6.5%</w:t>
                  </w:r>
                </w:p>
              </w:tc>
            </w:tr>
          </w:tbl>
          <w:p w14:paraId="5FDB3341" w14:textId="77777777" w:rsidR="00BB159A" w:rsidRPr="00BB159A" w:rsidRDefault="00BB159A" w:rsidP="00BB159A">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w:t>
            </w:r>
          </w:p>
          <w:p w14:paraId="774A3693" w14:textId="77777777" w:rsidR="00BB159A" w:rsidRPr="00BB159A" w:rsidRDefault="00BB159A" w:rsidP="00BB159A">
            <w:pPr>
              <w:widowControl w:val="0"/>
              <w:autoSpaceDE w:val="0"/>
              <w:autoSpaceDN w:val="0"/>
              <w:adjustRightInd w:val="0"/>
              <w:rPr>
                <w:rFonts w:ascii="Helvetica" w:hAnsi="Helvetica" w:cs="Arial"/>
                <w:color w:val="262626"/>
                <w:sz w:val="22"/>
                <w:szCs w:val="26"/>
              </w:rPr>
            </w:pPr>
            <w:r w:rsidRPr="00BB159A">
              <w:rPr>
                <w:rFonts w:ascii="Helvetica" w:hAnsi="Helvetica" w:cs="Arial"/>
                <w:color w:val="262626"/>
                <w:sz w:val="22"/>
                <w:szCs w:val="26"/>
              </w:rPr>
              <w:t>For room and board, public increases also outpaced the privates, and privates are also more expensive. The average public college rate is going up by 4.6 percent, to $8,535, and the average private rate is going up by 3.9 percent, to $9,700. Those figures are for four-year institutions only, as the pool of community colleges and for-profit colleges charging for room and board remains small.</w:t>
            </w:r>
          </w:p>
          <w:p w14:paraId="751CB02B" w14:textId="77777777" w:rsidR="00BB159A" w:rsidRPr="00BB159A" w:rsidRDefault="00BB159A" w:rsidP="00BB159A">
            <w:pPr>
              <w:widowControl w:val="0"/>
              <w:autoSpaceDE w:val="0"/>
              <w:autoSpaceDN w:val="0"/>
              <w:adjustRightInd w:val="0"/>
              <w:rPr>
                <w:rFonts w:ascii="Helvetica" w:hAnsi="Helvetica" w:cs="Arial"/>
                <w:color w:val="262626"/>
                <w:sz w:val="22"/>
                <w:szCs w:val="26"/>
              </w:rPr>
            </w:pPr>
            <w:r w:rsidRPr="00BB159A">
              <w:rPr>
                <w:rFonts w:ascii="Helvetica" w:hAnsi="Helvetica" w:cs="Arial"/>
                <w:color w:val="262626"/>
                <w:sz w:val="22"/>
                <w:szCs w:val="26"/>
              </w:rPr>
              <w:t>As is the case every year, College Board officials stress that the data show that most colleges -- however much their prices frustrate students and families -- are not in the mid-$50,000 range that attracts so much attention. Total expenses for a private four-year institution are, on average, just under $37,000 a year. But because the most famous private institutions tend to be well above that average, many people assume tuition rates are even higher than they are. (At Harvard University, an undergraduate's total costs this year, typical for those at elite private research universities and liberal arts colleges, are estimated by the university to be between $53,950 and $56,750.)</w:t>
            </w:r>
          </w:p>
          <w:p w14:paraId="689F4ABE" w14:textId="77777777" w:rsidR="00BB159A" w:rsidRPr="00BB159A" w:rsidRDefault="00BB159A" w:rsidP="00BB159A">
            <w:pPr>
              <w:widowControl w:val="0"/>
              <w:autoSpaceDE w:val="0"/>
              <w:autoSpaceDN w:val="0"/>
              <w:adjustRightInd w:val="0"/>
              <w:rPr>
                <w:rFonts w:ascii="Helvetica" w:hAnsi="Helvetica" w:cs="Arial"/>
                <w:color w:val="262626"/>
                <w:sz w:val="22"/>
                <w:szCs w:val="26"/>
              </w:rPr>
            </w:pPr>
            <w:r w:rsidRPr="00BB159A">
              <w:rPr>
                <w:rFonts w:ascii="Helvetica" w:hAnsi="Helvetica" w:cs="Arial"/>
                <w:color w:val="262626"/>
                <w:sz w:val="22"/>
                <w:szCs w:val="26"/>
              </w:rPr>
              <w:t>Many of the data in the report focus on the impact of state budget shortfalls on public colleges. For instance, in comparing inflation-adjusted average tuition increases from the last three decades, the College Board finds that over that time, the rate of increase has dropped for private four-year institutions and gone up for public four-year institutions. Further, while the rate of increase at private institutions was greater than that of publics in the 1980s, it is now smaller.</w:t>
            </w:r>
          </w:p>
          <w:p w14:paraId="4203553B" w14:textId="77777777" w:rsidR="00BB159A" w:rsidRPr="00BB159A" w:rsidRDefault="00BB159A" w:rsidP="00BB159A">
            <w:pPr>
              <w:widowControl w:val="0"/>
              <w:autoSpaceDE w:val="0"/>
              <w:autoSpaceDN w:val="0"/>
              <w:adjustRightInd w:val="0"/>
              <w:rPr>
                <w:rFonts w:ascii="Helvetica" w:hAnsi="Helvetica" w:cs="Arial"/>
                <w:color w:val="262626"/>
                <w:szCs w:val="26"/>
              </w:rPr>
            </w:pPr>
            <w:r w:rsidRPr="00BB159A">
              <w:rPr>
                <w:rFonts w:ascii="Helvetica" w:hAnsi="Helvetica" w:cs="Arial"/>
                <w:b/>
                <w:bCs/>
                <w:color w:val="262626"/>
                <w:szCs w:val="26"/>
              </w:rPr>
              <w:t>Annual Average Tuition Increases (Inflation-Adjusted) by Sector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0"/>
              <w:gridCol w:w="1903"/>
              <w:gridCol w:w="1903"/>
              <w:gridCol w:w="1916"/>
            </w:tblGrid>
            <w:tr w:rsidR="00BB159A" w:rsidRPr="00BB159A" w14:paraId="0CED1930" w14:textId="77777777" w:rsidTr="00BB159A">
              <w:tc>
                <w:tcPr>
                  <w:tcW w:w="3020" w:type="dxa"/>
                </w:tcPr>
                <w:p w14:paraId="14E99C17"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b/>
                      <w:bCs/>
                      <w:color w:val="262626"/>
                      <w:szCs w:val="26"/>
                    </w:rPr>
                    <w:lastRenderedPageBreak/>
                    <w:t>Sector</w:t>
                  </w:r>
                </w:p>
              </w:tc>
              <w:tc>
                <w:tcPr>
                  <w:tcW w:w="2520" w:type="dxa"/>
                </w:tcPr>
                <w:p w14:paraId="6115E828"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b/>
                      <w:bCs/>
                      <w:color w:val="262626"/>
                      <w:szCs w:val="26"/>
                    </w:rPr>
                    <w:t>1980-1 to 1990-1</w:t>
                  </w:r>
                </w:p>
              </w:tc>
              <w:tc>
                <w:tcPr>
                  <w:tcW w:w="2520" w:type="dxa"/>
                </w:tcPr>
                <w:p w14:paraId="20784384"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b/>
                      <w:bCs/>
                      <w:color w:val="262626"/>
                      <w:szCs w:val="26"/>
                    </w:rPr>
                    <w:t>1990-1 to 2000-1</w:t>
                  </w:r>
                </w:p>
              </w:tc>
              <w:tc>
                <w:tcPr>
                  <w:tcW w:w="2540" w:type="dxa"/>
                </w:tcPr>
                <w:p w14:paraId="40C2D188"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b/>
                      <w:bCs/>
                      <w:color w:val="262626"/>
                      <w:szCs w:val="26"/>
                    </w:rPr>
                    <w:t>2000-1 to 2010-1</w:t>
                  </w:r>
                </w:p>
              </w:tc>
            </w:tr>
            <w:tr w:rsidR="00BB159A" w:rsidRPr="00BB159A" w14:paraId="7FFFF321" w14:textId="77777777" w:rsidTr="00BB159A">
              <w:tc>
                <w:tcPr>
                  <w:tcW w:w="3020" w:type="dxa"/>
                </w:tcPr>
                <w:p w14:paraId="7EEC048D"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Private four-year</w:t>
                  </w:r>
                </w:p>
              </w:tc>
              <w:tc>
                <w:tcPr>
                  <w:tcW w:w="2520" w:type="dxa"/>
                </w:tcPr>
                <w:p w14:paraId="3F778551"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5.1%</w:t>
                  </w:r>
                </w:p>
              </w:tc>
              <w:tc>
                <w:tcPr>
                  <w:tcW w:w="2520" w:type="dxa"/>
                </w:tcPr>
                <w:p w14:paraId="67424413"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2.6%</w:t>
                  </w:r>
                </w:p>
              </w:tc>
              <w:tc>
                <w:tcPr>
                  <w:tcW w:w="2540" w:type="dxa"/>
                </w:tcPr>
                <w:p w14:paraId="743A69F6"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3.0%</w:t>
                  </w:r>
                </w:p>
              </w:tc>
            </w:tr>
            <w:tr w:rsidR="00BB159A" w:rsidRPr="00BB159A" w14:paraId="7820DF03" w14:textId="77777777" w:rsidTr="00BB159A">
              <w:tc>
                <w:tcPr>
                  <w:tcW w:w="3020" w:type="dxa"/>
                </w:tcPr>
                <w:p w14:paraId="191F476E"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Public four-year</w:t>
                  </w:r>
                </w:p>
              </w:tc>
              <w:tc>
                <w:tcPr>
                  <w:tcW w:w="2520" w:type="dxa"/>
                </w:tcPr>
                <w:p w14:paraId="600405F9"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4.2%</w:t>
                  </w:r>
                </w:p>
              </w:tc>
              <w:tc>
                <w:tcPr>
                  <w:tcW w:w="2520" w:type="dxa"/>
                </w:tcPr>
                <w:p w14:paraId="15661872"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3.3%</w:t>
                  </w:r>
                </w:p>
              </w:tc>
              <w:tc>
                <w:tcPr>
                  <w:tcW w:w="2540" w:type="dxa"/>
                </w:tcPr>
                <w:p w14:paraId="08C491FA"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5.6%</w:t>
                  </w:r>
                </w:p>
              </w:tc>
            </w:tr>
            <w:tr w:rsidR="00BB159A" w:rsidRPr="00BB159A" w14:paraId="77F851ED" w14:textId="77777777" w:rsidTr="00BB159A">
              <w:tc>
                <w:tcPr>
                  <w:tcW w:w="3020" w:type="dxa"/>
                </w:tcPr>
                <w:p w14:paraId="201862F7"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Community colleges</w:t>
                  </w:r>
                </w:p>
              </w:tc>
              <w:tc>
                <w:tcPr>
                  <w:tcW w:w="2520" w:type="dxa"/>
                </w:tcPr>
                <w:p w14:paraId="62994E5B"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3.9%</w:t>
                  </w:r>
                </w:p>
              </w:tc>
              <w:tc>
                <w:tcPr>
                  <w:tcW w:w="2520" w:type="dxa"/>
                </w:tcPr>
                <w:p w14:paraId="2E5FF4D7"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3.2%</w:t>
                  </w:r>
                </w:p>
              </w:tc>
              <w:tc>
                <w:tcPr>
                  <w:tcW w:w="2540" w:type="dxa"/>
                </w:tcPr>
                <w:p w14:paraId="3240B8A5" w14:textId="77777777" w:rsidR="00BB159A" w:rsidRPr="00BB159A" w:rsidRDefault="00BB159A" w:rsidP="00630220">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2.7%</w:t>
                  </w:r>
                </w:p>
              </w:tc>
            </w:tr>
          </w:tbl>
          <w:p w14:paraId="0C6BF5F3" w14:textId="77777777" w:rsidR="00BB159A" w:rsidRPr="00BB159A" w:rsidRDefault="00BB159A" w:rsidP="00BB159A">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w:t>
            </w:r>
          </w:p>
          <w:p w14:paraId="24C720B4" w14:textId="77777777" w:rsidR="00BB159A" w:rsidRPr="00BB159A" w:rsidRDefault="00BB159A" w:rsidP="00BB159A">
            <w:pPr>
              <w:widowControl w:val="0"/>
              <w:autoSpaceDE w:val="0"/>
              <w:autoSpaceDN w:val="0"/>
              <w:adjustRightInd w:val="0"/>
              <w:rPr>
                <w:rFonts w:ascii="Helvetica" w:hAnsi="Helvetica" w:cs="Arial"/>
                <w:color w:val="262626"/>
                <w:sz w:val="22"/>
                <w:szCs w:val="26"/>
              </w:rPr>
            </w:pPr>
            <w:r w:rsidRPr="00BB159A">
              <w:rPr>
                <w:rFonts w:ascii="Helvetica" w:hAnsi="Helvetica" w:cs="Arial"/>
                <w:color w:val="262626"/>
                <w:sz w:val="22"/>
                <w:szCs w:val="26"/>
              </w:rPr>
              <w:t>The College Board's report on student aid notes that the past two years -- which have seen significant increases in tuition at many public colleges and universities and growing economic pressures on many families -- have seen a rapid expansion in aid packages.</w:t>
            </w:r>
          </w:p>
          <w:p w14:paraId="063E606D" w14:textId="77777777" w:rsidR="00BB159A" w:rsidRPr="00BB159A" w:rsidRDefault="00BB159A" w:rsidP="00BB159A">
            <w:pPr>
              <w:widowControl w:val="0"/>
              <w:autoSpaceDE w:val="0"/>
              <w:autoSpaceDN w:val="0"/>
              <w:adjustRightInd w:val="0"/>
              <w:rPr>
                <w:rFonts w:ascii="Helvetica" w:hAnsi="Helvetica" w:cs="Arial"/>
                <w:color w:val="262626"/>
                <w:sz w:val="22"/>
                <w:szCs w:val="26"/>
              </w:rPr>
            </w:pPr>
            <w:r w:rsidRPr="00BB159A">
              <w:rPr>
                <w:rFonts w:ascii="Helvetica" w:hAnsi="Helvetica" w:cs="Arial"/>
                <w:color w:val="262626"/>
                <w:sz w:val="22"/>
                <w:szCs w:val="26"/>
              </w:rPr>
              <w:t xml:space="preserve">From 2008-9 to 2009-10, grant aid per full-time equivalent undergraduate increased by about 22 percent (or $1,073) and federal loans increased by 9 percent (about $408). Particularly notable, the College Board report </w:t>
            </w:r>
            <w:proofErr w:type="gramStart"/>
            <w:r w:rsidRPr="00BB159A">
              <w:rPr>
                <w:rFonts w:ascii="Helvetica" w:hAnsi="Helvetica" w:cs="Arial"/>
                <w:color w:val="262626"/>
                <w:sz w:val="22"/>
                <w:szCs w:val="26"/>
              </w:rPr>
              <w:t>said,</w:t>
            </w:r>
            <w:proofErr w:type="gramEnd"/>
            <w:r w:rsidRPr="00BB159A">
              <w:rPr>
                <w:rFonts w:ascii="Helvetica" w:hAnsi="Helvetica" w:cs="Arial"/>
                <w:color w:val="262626"/>
                <w:sz w:val="22"/>
                <w:szCs w:val="26"/>
              </w:rPr>
              <w:t xml:space="preserve"> was the increase in the maximum Pell Grant of 16 percent in constant dollars in 2009-10, the largest one-year increase in program history. The total Pell budget reached $28.2 billion, divided among 7.7 million students.</w:t>
            </w:r>
          </w:p>
          <w:p w14:paraId="2205F092" w14:textId="77777777" w:rsidR="00BB159A" w:rsidRPr="00BB159A" w:rsidRDefault="00BB159A" w:rsidP="00BB159A">
            <w:pPr>
              <w:widowControl w:val="0"/>
              <w:autoSpaceDE w:val="0"/>
              <w:autoSpaceDN w:val="0"/>
              <w:adjustRightInd w:val="0"/>
              <w:rPr>
                <w:rFonts w:ascii="Helvetica" w:hAnsi="Helvetica" w:cs="Arial"/>
                <w:color w:val="262626"/>
                <w:sz w:val="22"/>
                <w:szCs w:val="26"/>
              </w:rPr>
            </w:pPr>
            <w:r w:rsidRPr="00BB159A">
              <w:rPr>
                <w:rFonts w:ascii="Helvetica" w:hAnsi="Helvetica" w:cs="Arial"/>
                <w:color w:val="262626"/>
                <w:sz w:val="22"/>
                <w:szCs w:val="26"/>
              </w:rPr>
              <w:t>Sandy Baum, a policy analyst for the College Board and co-author of the reports being issued, said that the tuition figures "were not very surprising," given the state of the economy. "I don't think anybody thought public tuition would go up only 2 percent this year."</w:t>
            </w:r>
          </w:p>
          <w:p w14:paraId="58EAC2A4" w14:textId="77777777" w:rsidR="00BB159A" w:rsidRPr="00BB159A" w:rsidRDefault="00BB159A" w:rsidP="00BB159A">
            <w:pPr>
              <w:widowControl w:val="0"/>
              <w:autoSpaceDE w:val="0"/>
              <w:autoSpaceDN w:val="0"/>
              <w:adjustRightInd w:val="0"/>
              <w:rPr>
                <w:rFonts w:ascii="Helvetica" w:hAnsi="Helvetica" w:cs="Arial"/>
                <w:color w:val="262626"/>
                <w:sz w:val="22"/>
                <w:szCs w:val="26"/>
              </w:rPr>
            </w:pPr>
            <w:r w:rsidRPr="00BB159A">
              <w:rPr>
                <w:rFonts w:ascii="Helvetica" w:hAnsi="Helvetica" w:cs="Arial"/>
                <w:color w:val="262626"/>
                <w:sz w:val="22"/>
                <w:szCs w:val="26"/>
              </w:rPr>
              <w:t>She urged educators and policy-makers to pay more attention to the long-term issues raised by this year's data. She noted, for example, that the impact of tuition increases on low-income students has been mitigated in part by the strong support for the growth in Pell Grants -- growth that probably will not be matched in the years ahead. "No matter what kind of Congress we get, the idea that Pell Grants will keep growing at this rate is unlikely," she said.</w:t>
            </w:r>
          </w:p>
          <w:p w14:paraId="4139F0DC" w14:textId="77777777" w:rsidR="00BB159A" w:rsidRPr="00BB159A" w:rsidRDefault="00BB159A" w:rsidP="00BB159A">
            <w:pPr>
              <w:widowControl w:val="0"/>
              <w:autoSpaceDE w:val="0"/>
              <w:autoSpaceDN w:val="0"/>
              <w:adjustRightInd w:val="0"/>
              <w:rPr>
                <w:rFonts w:ascii="Helvetica" w:hAnsi="Helvetica" w:cs="Arial"/>
                <w:color w:val="262626"/>
                <w:sz w:val="22"/>
                <w:szCs w:val="26"/>
              </w:rPr>
            </w:pPr>
            <w:r w:rsidRPr="00BB159A">
              <w:rPr>
                <w:rFonts w:ascii="Helvetica" w:hAnsi="Helvetica" w:cs="Arial"/>
                <w:color w:val="262626"/>
                <w:sz w:val="22"/>
                <w:szCs w:val="26"/>
              </w:rPr>
              <w:t>Baum said that in many ways she sees the tuition trends posing more of a threat ahead to public higher education than to private colleges. She said that some private institutions -- those that are being forced to give so much aid to attract students that they can't balance their books -- are in danger. But she said that the basic financial model for most privates, in which some students pay enough to subsidize others, is sound.</w:t>
            </w:r>
          </w:p>
          <w:p w14:paraId="66D9F53F" w14:textId="77777777" w:rsidR="00BB159A" w:rsidRPr="00BB159A" w:rsidRDefault="00BB159A" w:rsidP="00BB159A">
            <w:pPr>
              <w:widowControl w:val="0"/>
              <w:autoSpaceDE w:val="0"/>
              <w:autoSpaceDN w:val="0"/>
              <w:adjustRightInd w:val="0"/>
              <w:rPr>
                <w:rFonts w:ascii="Helvetica" w:hAnsi="Helvetica" w:cs="Arial"/>
                <w:color w:val="262626"/>
                <w:sz w:val="22"/>
                <w:szCs w:val="26"/>
              </w:rPr>
            </w:pPr>
            <w:r w:rsidRPr="00BB159A">
              <w:rPr>
                <w:rFonts w:ascii="Helvetica" w:hAnsi="Helvetica" w:cs="Arial"/>
                <w:color w:val="262626"/>
                <w:sz w:val="22"/>
                <w:szCs w:val="26"/>
              </w:rPr>
              <w:t xml:space="preserve">For public higher education, however, she said she feared that "the basic model may no longer be sustainable." While states are likely to restore some support for higher education as the economy improves, she said, it seems unlikely that enough support will be provided to maintain tuition at affordable levels. She said she anticipates public colleges having to consider more radical changes in how they provide education, ideally using means that cut costs. She noted that while technology has to date not cut costs in providing higher </w:t>
            </w:r>
            <w:proofErr w:type="gramStart"/>
            <w:r w:rsidRPr="00BB159A">
              <w:rPr>
                <w:rFonts w:ascii="Helvetica" w:hAnsi="Helvetica" w:cs="Arial"/>
                <w:color w:val="262626"/>
                <w:sz w:val="22"/>
                <w:szCs w:val="26"/>
              </w:rPr>
              <w:t>education, that</w:t>
            </w:r>
            <w:proofErr w:type="gramEnd"/>
            <w:r w:rsidRPr="00BB159A">
              <w:rPr>
                <w:rFonts w:ascii="Helvetica" w:hAnsi="Helvetica" w:cs="Arial"/>
                <w:color w:val="262626"/>
                <w:sz w:val="22"/>
                <w:szCs w:val="26"/>
              </w:rPr>
              <w:t xml:space="preserve"> may not be the case in the future.</w:t>
            </w:r>
          </w:p>
          <w:p w14:paraId="52A25D1C" w14:textId="77777777" w:rsidR="00BB159A" w:rsidRPr="00BB159A" w:rsidRDefault="00BB159A" w:rsidP="00BB159A">
            <w:pPr>
              <w:rPr>
                <w:rFonts w:ascii="Helvetica" w:hAnsi="Helvetica" w:cs="Arial"/>
                <w:color w:val="262626"/>
                <w:sz w:val="22"/>
                <w:szCs w:val="26"/>
              </w:rPr>
            </w:pPr>
            <w:r w:rsidRPr="00BB159A">
              <w:rPr>
                <w:rFonts w:ascii="Helvetica" w:hAnsi="Helvetica" w:cs="Arial"/>
                <w:color w:val="262626"/>
                <w:sz w:val="22"/>
                <w:szCs w:val="26"/>
              </w:rPr>
              <w:t>If new models fail to provide more students with quality education, she said, "we could lose public higher education, and that would be a huge social failure."</w:t>
            </w:r>
          </w:p>
          <w:p w14:paraId="39DAD23D" w14:textId="77777777" w:rsidR="00BB159A" w:rsidRDefault="00BB159A" w:rsidP="00BB159A">
            <w:pPr>
              <w:widowControl w:val="0"/>
              <w:autoSpaceDE w:val="0"/>
              <w:autoSpaceDN w:val="0"/>
              <w:adjustRightInd w:val="0"/>
              <w:rPr>
                <w:rFonts w:ascii="Helvetica" w:hAnsi="Helvetica" w:cs="Arial"/>
                <w:color w:val="262626"/>
                <w:sz w:val="56"/>
                <w:szCs w:val="60"/>
              </w:rPr>
            </w:pPr>
          </w:p>
          <w:p w14:paraId="1AC04A8D" w14:textId="77777777" w:rsidR="00BB159A" w:rsidRDefault="00BB159A" w:rsidP="00BB159A">
            <w:pPr>
              <w:widowControl w:val="0"/>
              <w:autoSpaceDE w:val="0"/>
              <w:autoSpaceDN w:val="0"/>
              <w:adjustRightInd w:val="0"/>
              <w:rPr>
                <w:rFonts w:ascii="Helvetica" w:hAnsi="Helvetica" w:cs="Arial"/>
                <w:color w:val="262626"/>
                <w:sz w:val="56"/>
                <w:szCs w:val="60"/>
              </w:rPr>
            </w:pPr>
          </w:p>
          <w:p w14:paraId="5A030CCA" w14:textId="2C1D06C9" w:rsidR="00BB159A" w:rsidRPr="00C0306C" w:rsidRDefault="00BB159A" w:rsidP="00BB159A">
            <w:pPr>
              <w:widowControl w:val="0"/>
              <w:autoSpaceDE w:val="0"/>
              <w:autoSpaceDN w:val="0"/>
              <w:adjustRightInd w:val="0"/>
              <w:rPr>
                <w:rFonts w:ascii="Helvetica" w:hAnsi="Helvetica" w:cs="Arial"/>
                <w:color w:val="262626"/>
                <w:sz w:val="48"/>
                <w:szCs w:val="60"/>
              </w:rPr>
            </w:pPr>
            <w:r w:rsidRPr="00C0306C">
              <w:rPr>
                <w:rFonts w:ascii="Helvetica" w:hAnsi="Helvetica" w:cs="Arial"/>
                <w:color w:val="262626"/>
                <w:sz w:val="48"/>
                <w:szCs w:val="60"/>
              </w:rPr>
              <w:t>Changing Higher Education article</w:t>
            </w:r>
            <w:r w:rsidR="00C0306C" w:rsidRPr="00C0306C">
              <w:rPr>
                <w:rFonts w:ascii="Helvetica" w:hAnsi="Helvetica" w:cs="Arial"/>
                <w:color w:val="262626"/>
                <w:sz w:val="48"/>
                <w:szCs w:val="60"/>
              </w:rPr>
              <w:t xml:space="preserve"> #3 </w:t>
            </w:r>
            <w:r w:rsidRPr="00C0306C">
              <w:rPr>
                <w:rFonts w:ascii="Helvetica" w:hAnsi="Helvetica" w:cs="Arial"/>
                <w:color w:val="262626"/>
                <w:sz w:val="20"/>
                <w:szCs w:val="26"/>
              </w:rPr>
              <w:t>From 1/30/12</w:t>
            </w:r>
          </w:p>
          <w:p w14:paraId="420E918D" w14:textId="77777777" w:rsidR="00BB159A" w:rsidRPr="00C0306C" w:rsidRDefault="00BB159A" w:rsidP="00BB159A">
            <w:pPr>
              <w:widowControl w:val="0"/>
              <w:autoSpaceDE w:val="0"/>
              <w:autoSpaceDN w:val="0"/>
              <w:adjustRightInd w:val="0"/>
              <w:rPr>
                <w:rFonts w:ascii="Helvetica" w:hAnsi="Helvetica" w:cs="Arial"/>
                <w:b/>
                <w:bCs/>
                <w:color w:val="262626"/>
                <w:sz w:val="22"/>
                <w:szCs w:val="30"/>
              </w:rPr>
            </w:pPr>
            <w:r w:rsidRPr="00C0306C">
              <w:rPr>
                <w:rFonts w:ascii="Helvetica" w:hAnsi="Helvetica" w:cs="Arial"/>
                <w:b/>
                <w:bCs/>
                <w:color w:val="262626"/>
                <w:sz w:val="36"/>
                <w:szCs w:val="48"/>
              </w:rPr>
              <w:t>The State of the Union on college costs</w:t>
            </w:r>
          </w:p>
          <w:p w14:paraId="43F2A4D7" w14:textId="77777777" w:rsidR="00BB159A" w:rsidRPr="00BB159A" w:rsidRDefault="00BB159A" w:rsidP="00BB159A">
            <w:pPr>
              <w:widowControl w:val="0"/>
              <w:autoSpaceDE w:val="0"/>
              <w:autoSpaceDN w:val="0"/>
              <w:adjustRightInd w:val="0"/>
              <w:rPr>
                <w:rFonts w:ascii="Helvetica" w:hAnsi="Helvetica" w:cs="Arial"/>
                <w:color w:val="262626"/>
                <w:szCs w:val="26"/>
              </w:rPr>
            </w:pPr>
            <w:r w:rsidRPr="00BB159A">
              <w:rPr>
                <w:rFonts w:ascii="Helvetica" w:hAnsi="Helvetica" w:cs="Arial"/>
                <w:color w:val="262626"/>
                <w:szCs w:val="26"/>
              </w:rPr>
              <w:t> </w:t>
            </w:r>
          </w:p>
          <w:p w14:paraId="4EAAA50B" w14:textId="77777777" w:rsidR="00BB159A" w:rsidRPr="00BB159A" w:rsidRDefault="00BB159A" w:rsidP="00BB159A">
            <w:pPr>
              <w:widowControl w:val="0"/>
              <w:autoSpaceDE w:val="0"/>
              <w:autoSpaceDN w:val="0"/>
              <w:adjustRightInd w:val="0"/>
              <w:rPr>
                <w:rFonts w:ascii="Helvetica" w:hAnsi="Helvetica" w:cs="Arial"/>
                <w:color w:val="262626"/>
                <w:sz w:val="22"/>
                <w:szCs w:val="26"/>
              </w:rPr>
            </w:pPr>
            <w:r w:rsidRPr="00BB159A">
              <w:rPr>
                <w:rFonts w:ascii="Helvetica" w:hAnsi="Helvetica" w:cs="Arial"/>
                <w:i/>
                <w:iCs/>
                <w:color w:val="262626"/>
                <w:sz w:val="22"/>
                <w:szCs w:val="26"/>
              </w:rPr>
              <w:t xml:space="preserve">"So let me put colleges and universities on notice: If you can’t stop tuition from going up, the funding you get from taxpayers will go down. Higher education can’t be a luxury. It is an economic imperative that every family in America should be </w:t>
            </w:r>
            <w:r w:rsidRPr="00BB159A">
              <w:rPr>
                <w:rFonts w:ascii="Helvetica" w:hAnsi="Helvetica" w:cs="Arial"/>
                <w:i/>
                <w:iCs/>
                <w:color w:val="262626"/>
                <w:sz w:val="22"/>
                <w:szCs w:val="26"/>
              </w:rPr>
              <w:lastRenderedPageBreak/>
              <w:t>able to afford."</w:t>
            </w:r>
          </w:p>
          <w:p w14:paraId="038A8824" w14:textId="77777777" w:rsidR="00BB159A" w:rsidRPr="00BB159A" w:rsidRDefault="00BB159A" w:rsidP="00BB159A">
            <w:pPr>
              <w:widowControl w:val="0"/>
              <w:autoSpaceDE w:val="0"/>
              <w:autoSpaceDN w:val="0"/>
              <w:adjustRightInd w:val="0"/>
              <w:rPr>
                <w:rFonts w:ascii="Helvetica" w:hAnsi="Helvetica" w:cs="Arial"/>
                <w:color w:val="262626"/>
                <w:sz w:val="22"/>
                <w:szCs w:val="26"/>
              </w:rPr>
            </w:pPr>
            <w:r w:rsidRPr="00BB159A">
              <w:rPr>
                <w:rFonts w:ascii="Helvetica" w:hAnsi="Helvetica" w:cs="Arial"/>
                <w:i/>
                <w:iCs/>
                <w:color w:val="262626"/>
                <w:sz w:val="22"/>
                <w:szCs w:val="26"/>
              </w:rPr>
              <w:t>Barack Obama, </w:t>
            </w:r>
            <w:hyperlink r:id="rId12" w:history="1">
              <w:r w:rsidRPr="00BB159A">
                <w:rPr>
                  <w:rFonts w:ascii="Helvetica" w:hAnsi="Helvetica" w:cs="Arial"/>
                  <w:i/>
                  <w:iCs/>
                  <w:color w:val="0028F9"/>
                  <w:sz w:val="22"/>
                  <w:szCs w:val="26"/>
                  <w:u w:val="single" w:color="0028F9"/>
                </w:rPr>
                <w:t>State of Union 2012</w:t>
              </w:r>
            </w:hyperlink>
          </w:p>
          <w:p w14:paraId="74958B31" w14:textId="77777777" w:rsidR="00BB159A" w:rsidRPr="00BB159A" w:rsidRDefault="00BB159A" w:rsidP="00BB159A">
            <w:pPr>
              <w:widowControl w:val="0"/>
              <w:autoSpaceDE w:val="0"/>
              <w:autoSpaceDN w:val="0"/>
              <w:adjustRightInd w:val="0"/>
              <w:rPr>
                <w:rFonts w:ascii="Helvetica" w:hAnsi="Helvetica" w:cs="Arial"/>
                <w:color w:val="262626"/>
                <w:sz w:val="22"/>
                <w:szCs w:val="26"/>
              </w:rPr>
            </w:pPr>
            <w:r w:rsidRPr="00BB159A">
              <w:rPr>
                <w:rFonts w:ascii="Helvetica" w:hAnsi="Helvetica" w:cs="Arial"/>
                <w:color w:val="262626"/>
                <w:sz w:val="22"/>
                <w:szCs w:val="26"/>
              </w:rPr>
              <w:t>Does this speech signal that the time has finally arrived when the government - which pays a good part of the bill - will step in to limit the rapid and seemingly never ending growth of tuition? In normal times, the answer would likely be "yes" given that politicians from </w:t>
            </w:r>
            <w:hyperlink r:id="rId13" w:history="1">
              <w:r w:rsidRPr="00BB159A">
                <w:rPr>
                  <w:rFonts w:ascii="Helvetica" w:hAnsi="Helvetica" w:cs="Arial"/>
                  <w:color w:val="0028F9"/>
                  <w:sz w:val="22"/>
                  <w:szCs w:val="26"/>
                  <w:u w:val="single" w:color="0028F9"/>
                </w:rPr>
                <w:t>both sides of the aisle</w:t>
              </w:r>
            </w:hyperlink>
            <w:r w:rsidRPr="00BB159A">
              <w:rPr>
                <w:rFonts w:ascii="Helvetica" w:hAnsi="Helvetica" w:cs="Arial"/>
                <w:color w:val="262626"/>
                <w:sz w:val="22"/>
                <w:szCs w:val="26"/>
              </w:rPr>
              <w:t> have been introducing bills that would cap tuition in one way or another for almost a decade.  Thus, we might expect to see a quick moving bipartisan effort.</w:t>
            </w:r>
          </w:p>
          <w:p w14:paraId="2809C6E5" w14:textId="77777777" w:rsidR="00BB159A" w:rsidRPr="00BB159A" w:rsidRDefault="00BB159A" w:rsidP="00BB159A">
            <w:pPr>
              <w:widowControl w:val="0"/>
              <w:autoSpaceDE w:val="0"/>
              <w:autoSpaceDN w:val="0"/>
              <w:adjustRightInd w:val="0"/>
              <w:rPr>
                <w:rFonts w:ascii="Helvetica" w:hAnsi="Helvetica" w:cs="Arial"/>
                <w:color w:val="262626"/>
                <w:sz w:val="22"/>
                <w:szCs w:val="26"/>
              </w:rPr>
            </w:pPr>
            <w:r w:rsidRPr="00BB159A">
              <w:rPr>
                <w:rFonts w:ascii="Helvetica" w:hAnsi="Helvetica" w:cs="Arial"/>
                <w:color w:val="262626"/>
                <w:sz w:val="22"/>
                <w:szCs w:val="26"/>
              </w:rPr>
              <w:t>These, of course, are not times when bipartisan efforts go very far, so Obama's statements will probably push Republicans into fierce opposition to the idea. The</w:t>
            </w:r>
            <w:hyperlink r:id="rId14" w:history="1">
              <w:r w:rsidRPr="00BB159A">
                <w:rPr>
                  <w:rFonts w:ascii="Helvetica" w:hAnsi="Helvetica" w:cs="Arial"/>
                  <w:color w:val="0028F9"/>
                  <w:sz w:val="22"/>
                  <w:szCs w:val="26"/>
                  <w:u w:val="single" w:color="0028F9"/>
                </w:rPr>
                <w:t> response</w:t>
              </w:r>
            </w:hyperlink>
            <w:r w:rsidRPr="00BB159A">
              <w:rPr>
                <w:rFonts w:ascii="Helvetica" w:hAnsi="Helvetica" w:cs="Arial"/>
                <w:color w:val="262626"/>
                <w:sz w:val="22"/>
                <w:szCs w:val="26"/>
              </w:rPr>
              <w:t> of </w:t>
            </w:r>
            <w:hyperlink r:id="rId15" w:history="1">
              <w:r w:rsidRPr="00BB159A">
                <w:rPr>
                  <w:rFonts w:ascii="Helvetica" w:hAnsi="Helvetica" w:cs="Arial"/>
                  <w:color w:val="0028F9"/>
                  <w:sz w:val="22"/>
                  <w:szCs w:val="26"/>
                  <w:u w:val="single" w:color="0028F9"/>
                </w:rPr>
                <w:t>Representative Virginia Foxx</w:t>
              </w:r>
            </w:hyperlink>
            <w:r w:rsidRPr="00BB159A">
              <w:rPr>
                <w:rFonts w:ascii="Helvetica" w:hAnsi="Helvetica" w:cs="Arial"/>
                <w:color w:val="262626"/>
                <w:sz w:val="22"/>
                <w:szCs w:val="26"/>
              </w:rPr>
              <w:t>, the North Carolina Republican who is chairwoman of the House Higher Education subcommittee, is probably a pretty good representation of what we will now hear from the Republican side:</w:t>
            </w:r>
          </w:p>
          <w:p w14:paraId="1A200ED8" w14:textId="77777777" w:rsidR="00BB159A" w:rsidRPr="00BB159A" w:rsidRDefault="00BB159A" w:rsidP="00BB159A">
            <w:pPr>
              <w:widowControl w:val="0"/>
              <w:autoSpaceDE w:val="0"/>
              <w:autoSpaceDN w:val="0"/>
              <w:adjustRightInd w:val="0"/>
              <w:rPr>
                <w:rFonts w:ascii="Helvetica" w:hAnsi="Helvetica" w:cs="Arial"/>
                <w:color w:val="262626"/>
                <w:sz w:val="22"/>
                <w:szCs w:val="26"/>
              </w:rPr>
            </w:pPr>
            <w:r w:rsidRPr="00BB159A">
              <w:rPr>
                <w:rFonts w:ascii="Helvetica" w:hAnsi="Helvetica" w:cs="Arial"/>
                <w:i/>
                <w:iCs/>
                <w:color w:val="262626"/>
                <w:sz w:val="22"/>
                <w:szCs w:val="26"/>
              </w:rPr>
              <w:t>"The president is saying that people can’t afford to go to college anymore, and that just simply is not true. Tuition is too high at most schools, but it isn’t the job of the federal government to punish those schools. It’s very arbitrary, and the president sounds like a dictator."</w:t>
            </w:r>
          </w:p>
          <w:p w14:paraId="5AE62B2A" w14:textId="77777777" w:rsidR="00BB159A" w:rsidRPr="00BB159A" w:rsidRDefault="00BB159A" w:rsidP="00BB159A">
            <w:pPr>
              <w:widowControl w:val="0"/>
              <w:autoSpaceDE w:val="0"/>
              <w:autoSpaceDN w:val="0"/>
              <w:adjustRightInd w:val="0"/>
              <w:rPr>
                <w:rFonts w:ascii="Helvetica" w:hAnsi="Helvetica" w:cs="Arial"/>
                <w:color w:val="262626"/>
                <w:sz w:val="22"/>
                <w:szCs w:val="26"/>
              </w:rPr>
            </w:pPr>
            <w:r w:rsidRPr="00BB159A">
              <w:rPr>
                <w:rFonts w:ascii="Helvetica" w:hAnsi="Helvetica" w:cs="Arial"/>
                <w:color w:val="262626"/>
                <w:sz w:val="22"/>
                <w:szCs w:val="26"/>
              </w:rPr>
              <w:t>So this probably won't be the tipping point for this issue. But before the higher education community breathes a sigh of relief, its members should note that a President of the United States views the issue as important enough, with enough broad voter appeal, to put it into a State of the Union address, and he is continuing to speak about it at</w:t>
            </w:r>
            <w:hyperlink r:id="rId16" w:history="1">
              <w:r w:rsidRPr="00BB159A">
                <w:rPr>
                  <w:rFonts w:ascii="Helvetica" w:hAnsi="Helvetica" w:cs="Arial"/>
                  <w:color w:val="0028F9"/>
                  <w:sz w:val="22"/>
                  <w:szCs w:val="26"/>
                  <w:u w:val="single" w:color="0028F9"/>
                </w:rPr>
                <w:t> public events</w:t>
              </w:r>
            </w:hyperlink>
            <w:r w:rsidRPr="00BB159A">
              <w:rPr>
                <w:rFonts w:ascii="Helvetica" w:hAnsi="Helvetica" w:cs="Arial"/>
                <w:color w:val="262626"/>
                <w:sz w:val="22"/>
                <w:szCs w:val="26"/>
              </w:rPr>
              <w:t>. It would be surprising if we didn't hear a lot more over the next two years about the relationship between tuition increases and taxpayer support. And, despite the negative initial overall response of Representative Foxx, it should be noted that she agreed that tuition is too high at most schools - hardly the position that makes a strong ally in this matter. </w:t>
            </w:r>
          </w:p>
          <w:p w14:paraId="4B12DB06" w14:textId="77777777" w:rsidR="00BB159A" w:rsidRPr="00BB159A" w:rsidRDefault="00BB159A" w:rsidP="00BB159A">
            <w:pPr>
              <w:widowControl w:val="0"/>
              <w:autoSpaceDE w:val="0"/>
              <w:autoSpaceDN w:val="0"/>
              <w:adjustRightInd w:val="0"/>
              <w:rPr>
                <w:rFonts w:ascii="Helvetica" w:hAnsi="Helvetica" w:cs="Arial"/>
                <w:color w:val="262626"/>
                <w:sz w:val="22"/>
                <w:szCs w:val="26"/>
              </w:rPr>
            </w:pPr>
            <w:r w:rsidRPr="00BB159A">
              <w:rPr>
                <w:rFonts w:ascii="Helvetica" w:hAnsi="Helvetica" w:cs="Arial"/>
                <w:color w:val="262626"/>
                <w:sz w:val="22"/>
                <w:szCs w:val="26"/>
              </w:rPr>
              <w:t>The reported responses from the academic community to Obama's speech, sadly, fall pretty much as one would anticipate -The current system is close to perfect, and any constraints (fiscal or administrative) will lead to declines in educational outcomes. This is indeed the likely outcome if educational institutions try to handle the constraints without changing their basic approach.  </w:t>
            </w:r>
          </w:p>
          <w:p w14:paraId="2D695D2E" w14:textId="77777777" w:rsidR="00BB159A" w:rsidRPr="00BB159A" w:rsidRDefault="00BB159A" w:rsidP="00BB159A">
            <w:pPr>
              <w:widowControl w:val="0"/>
              <w:autoSpaceDE w:val="0"/>
              <w:autoSpaceDN w:val="0"/>
              <w:adjustRightInd w:val="0"/>
              <w:rPr>
                <w:rFonts w:ascii="Helvetica" w:hAnsi="Helvetica" w:cs="Arial"/>
                <w:color w:val="262626"/>
                <w:sz w:val="22"/>
                <w:szCs w:val="26"/>
              </w:rPr>
            </w:pPr>
            <w:r w:rsidRPr="00BB159A">
              <w:rPr>
                <w:rFonts w:ascii="Helvetica" w:hAnsi="Helvetica" w:cs="Arial"/>
                <w:color w:val="262626"/>
                <w:sz w:val="22"/>
                <w:szCs w:val="26"/>
              </w:rPr>
              <w:t>However this speech makes it increasingly clear that the reality must be faced - it is simply not possible for higher education costs to increase at 3% above inflation forever, and the end of the period of rapid increases is getting closer. Educational leaders that refuse to come to grips with this reality are ensuring that the negative outcomes they describe will indeed occur.</w:t>
            </w:r>
          </w:p>
          <w:p w14:paraId="3AAEF357" w14:textId="26E520C4" w:rsidR="00BB159A" w:rsidRPr="00BB159A" w:rsidRDefault="00BB159A" w:rsidP="00BB159A">
            <w:pPr>
              <w:rPr>
                <w:rFonts w:ascii="Helvetica" w:hAnsi="Helvetica" w:cs="Arial"/>
                <w:color w:val="262626"/>
                <w:sz w:val="22"/>
                <w:szCs w:val="26"/>
              </w:rPr>
            </w:pPr>
            <w:r w:rsidRPr="00BB159A">
              <w:rPr>
                <w:rFonts w:ascii="Helvetica" w:hAnsi="Helvetica" w:cs="Arial"/>
                <w:color w:val="262626"/>
                <w:sz w:val="22"/>
                <w:szCs w:val="26"/>
              </w:rPr>
              <w:t>It is highly likely that the changes that will be required will involve things that most people in traditional higher education find undesirable because they break with comfortable traditional standards of "how things should be done". But the economic realities of the United States (and most of the rest of the world) are such that "undesirable" actions have been, are, and will be required of almost every segment in order to transition to new, viable configurations. Does higher education have the leadership to rise to the challenge of this kind of transformative change, or will it simply sink into mediocrity while defending the </w:t>
            </w:r>
            <w:r w:rsidRPr="00BB159A">
              <w:rPr>
                <w:rFonts w:ascii="Helvetica" w:hAnsi="Helvetica" w:cs="Arial"/>
                <w:i/>
                <w:iCs/>
                <w:color w:val="262626"/>
                <w:sz w:val="22"/>
                <w:szCs w:val="26"/>
              </w:rPr>
              <w:t>status quo</w:t>
            </w:r>
            <w:r w:rsidRPr="00BB159A">
              <w:rPr>
                <w:rFonts w:ascii="Helvetica" w:hAnsi="Helvetica" w:cs="Arial"/>
                <w:color w:val="262626"/>
                <w:sz w:val="22"/>
                <w:szCs w:val="26"/>
              </w:rPr>
              <w:t>?</w:t>
            </w:r>
          </w:p>
        </w:tc>
        <w:tc>
          <w:tcPr>
            <w:tcW w:w="2628" w:type="dxa"/>
          </w:tcPr>
          <w:p w14:paraId="23B4591F" w14:textId="77777777" w:rsidR="00BB159A" w:rsidRDefault="00BB159A" w:rsidP="0058048A">
            <w:pPr>
              <w:widowControl w:val="0"/>
              <w:autoSpaceDE w:val="0"/>
              <w:autoSpaceDN w:val="0"/>
              <w:adjustRightInd w:val="0"/>
              <w:rPr>
                <w:rFonts w:ascii="Helvetica" w:hAnsi="Helvetica" w:cs="Arial"/>
                <w:color w:val="262626"/>
                <w:szCs w:val="60"/>
                <w:u w:val="single"/>
              </w:rPr>
            </w:pPr>
            <w:r w:rsidRPr="00BB159A">
              <w:rPr>
                <w:rFonts w:ascii="Helvetica" w:hAnsi="Helvetica" w:cs="Arial"/>
                <w:color w:val="262626"/>
                <w:szCs w:val="60"/>
                <w:u w:val="single"/>
              </w:rPr>
              <w:lastRenderedPageBreak/>
              <w:t>Notes/Questions</w:t>
            </w:r>
          </w:p>
          <w:p w14:paraId="58CBB621"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A16EEDA"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7CD5D305"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320D5F01"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46026A53"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5B5DE7F"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0D25A101"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779E684B"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31409A6"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02C2D749"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07C9C4EB"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2942418"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8398A71"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02810AE3"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2B8B6748"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E05ED35"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469CFA3"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4A4F81B2"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72F6F91"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21D7E8B7"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7307828E"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022865C5"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2D4E47F"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C4EC33E"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4A4E99C"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5A2AF1C"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D2489CF"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DC78C5D"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0B608E2D"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23B0547"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7D463FB8"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0B076843"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363793E7"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0D31DC4A"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4CDCAE6A"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491C06CD"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533DCEB2"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052F75E8"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08CB06B3"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FCCA417"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8C006DC"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9D3ED2E"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723ECD95"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E61BF18"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36ECE033"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3861CE55"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B356980"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537EF80B"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48FEA2A0" w14:textId="77777777" w:rsidR="00BB159A" w:rsidRDefault="00BB159A" w:rsidP="0058048A">
            <w:pPr>
              <w:widowControl w:val="0"/>
              <w:autoSpaceDE w:val="0"/>
              <w:autoSpaceDN w:val="0"/>
              <w:adjustRightInd w:val="0"/>
              <w:rPr>
                <w:rFonts w:ascii="Helvetica" w:hAnsi="Helvetica" w:cs="Arial"/>
                <w:color w:val="262626"/>
                <w:szCs w:val="60"/>
                <w:u w:val="single"/>
              </w:rPr>
            </w:pPr>
            <w:r w:rsidRPr="00BB159A">
              <w:rPr>
                <w:rFonts w:ascii="Helvetica" w:hAnsi="Helvetica" w:cs="Arial"/>
                <w:color w:val="262626"/>
                <w:szCs w:val="60"/>
                <w:u w:val="single"/>
              </w:rPr>
              <w:t>Notes/Questions</w:t>
            </w:r>
          </w:p>
          <w:p w14:paraId="6BB1ABCA"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A185228"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3214800E"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5781636A"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9CFBA8B"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51342296"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581FC841"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565257CE"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2FFF4CC8"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7031716A"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33D8EAC4"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23B33367"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2CC7B3DC"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044BD6AB"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C770621"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2D33200B"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D6109CF"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2EC20C70"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563EE0A"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45AFEF2B"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09770FED"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37AABFA1"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2C8656BC"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38BA3C92"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5BB27172"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7B71C65"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76C943CD"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223B0C01"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4E485801"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48650FCE"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81C2BD3"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BCA1D43"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33D1647D"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0308DE63"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064840AE"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CE5F5FC"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3D1A7371"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3ACB9BC4"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30238AF7"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5E96FA9F"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1199E3F"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2ED8B3B9"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4A739C12"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50372C8A"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FB48757"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7BB9134E"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06269D89"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2765089"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5FFC6159"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702F7B68"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89E2A15"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6C157A6"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24C43FD"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2D8FBBB"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293DFEF7"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4A6B0EE4"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08270D69"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5D3A1AAF"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91E857E"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42F3E50D"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21A6F8FE"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DAAF6E0"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42CDB79B"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909930B"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2F5AEFC1"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4EAC8206"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4B0501E3"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A2635E9"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46EEFA52"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5905EAFD"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5314C586"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5EEA88CF"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68F52F3"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236E27BE"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53F77A57"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581D3F09"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75081787"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527B9F63"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B9E70DA"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385C5DDF"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4A8A0575"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2C00445A"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214B0B49"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56FCBA26"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387E1A59"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58C59A4D"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2FBD713D"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11ADEEE7"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58B2E12B"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17512E0"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361F690"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403CCE53"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77C42216"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3A5CA153"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0EA5C665"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3D04B5B0"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42753B1D" w14:textId="77777777" w:rsidR="00BB159A" w:rsidRDefault="00BB159A" w:rsidP="0058048A">
            <w:pPr>
              <w:widowControl w:val="0"/>
              <w:autoSpaceDE w:val="0"/>
              <w:autoSpaceDN w:val="0"/>
              <w:adjustRightInd w:val="0"/>
              <w:rPr>
                <w:rFonts w:ascii="Helvetica" w:hAnsi="Helvetica" w:cs="Arial"/>
                <w:color w:val="262626"/>
                <w:szCs w:val="60"/>
                <w:u w:val="single"/>
              </w:rPr>
            </w:pPr>
          </w:p>
          <w:p w14:paraId="64BA2CEA" w14:textId="26699EFA" w:rsidR="00BB159A" w:rsidRPr="00BB159A" w:rsidRDefault="00BB159A" w:rsidP="0058048A">
            <w:pPr>
              <w:widowControl w:val="0"/>
              <w:autoSpaceDE w:val="0"/>
              <w:autoSpaceDN w:val="0"/>
              <w:adjustRightInd w:val="0"/>
              <w:rPr>
                <w:rFonts w:ascii="Helvetica" w:hAnsi="Helvetica" w:cs="Arial"/>
                <w:color w:val="262626"/>
                <w:sz w:val="56"/>
                <w:szCs w:val="60"/>
                <w:u w:val="single"/>
              </w:rPr>
            </w:pPr>
            <w:r w:rsidRPr="00BB159A">
              <w:rPr>
                <w:rFonts w:ascii="Helvetica" w:hAnsi="Helvetica" w:cs="Arial"/>
                <w:color w:val="262626"/>
                <w:szCs w:val="60"/>
                <w:u w:val="single"/>
              </w:rPr>
              <w:t>Notes/Questions</w:t>
            </w:r>
          </w:p>
        </w:tc>
      </w:tr>
    </w:tbl>
    <w:p w14:paraId="709A11CD" w14:textId="77777777" w:rsidR="00C0306C" w:rsidRDefault="00C0306C" w:rsidP="0058048A">
      <w:pPr>
        <w:widowControl w:val="0"/>
        <w:autoSpaceDE w:val="0"/>
        <w:autoSpaceDN w:val="0"/>
        <w:adjustRightInd w:val="0"/>
        <w:rPr>
          <w:rFonts w:ascii="Helvetica" w:hAnsi="Helvetica" w:cs="Arial"/>
          <w:color w:val="262626"/>
          <w:sz w:val="22"/>
          <w:szCs w:val="22"/>
        </w:rPr>
      </w:pPr>
    </w:p>
    <w:p w14:paraId="161C39CC" w14:textId="47716CBE" w:rsidR="00BB159A" w:rsidRDefault="00630220" w:rsidP="0058048A">
      <w:pPr>
        <w:widowControl w:val="0"/>
        <w:autoSpaceDE w:val="0"/>
        <w:autoSpaceDN w:val="0"/>
        <w:adjustRightInd w:val="0"/>
        <w:rPr>
          <w:rFonts w:ascii="Helvetica" w:hAnsi="Helvetica" w:cs="Arial"/>
          <w:color w:val="262626"/>
          <w:sz w:val="22"/>
          <w:szCs w:val="22"/>
        </w:rPr>
      </w:pPr>
      <w:r>
        <w:rPr>
          <w:rFonts w:ascii="Helvetica" w:hAnsi="Helvetica" w:cs="Arial"/>
          <w:color w:val="262626"/>
          <w:sz w:val="22"/>
          <w:szCs w:val="22"/>
        </w:rPr>
        <w:t>Name_____________________ Date__________</w:t>
      </w:r>
    </w:p>
    <w:p w14:paraId="3389C5AE" w14:textId="727119EE" w:rsidR="00630220" w:rsidRDefault="00630220" w:rsidP="0058048A">
      <w:pPr>
        <w:widowControl w:val="0"/>
        <w:autoSpaceDE w:val="0"/>
        <w:autoSpaceDN w:val="0"/>
        <w:adjustRightInd w:val="0"/>
        <w:rPr>
          <w:rFonts w:ascii="Helvetica" w:hAnsi="Helvetica" w:cs="Arial"/>
          <w:color w:val="262626"/>
          <w:sz w:val="22"/>
          <w:szCs w:val="22"/>
        </w:rPr>
      </w:pPr>
      <w:r>
        <w:rPr>
          <w:rFonts w:ascii="Helvetica" w:hAnsi="Helvetica" w:cs="Arial"/>
          <w:color w:val="262626"/>
          <w:sz w:val="22"/>
          <w:szCs w:val="22"/>
        </w:rPr>
        <w:t>College Tuition</w:t>
      </w:r>
    </w:p>
    <w:p w14:paraId="170AF4E7" w14:textId="0935C214" w:rsidR="00FB3662" w:rsidRDefault="00A93622" w:rsidP="0058048A">
      <w:pPr>
        <w:widowControl w:val="0"/>
        <w:autoSpaceDE w:val="0"/>
        <w:autoSpaceDN w:val="0"/>
        <w:adjustRightInd w:val="0"/>
        <w:rPr>
          <w:rFonts w:ascii="Helvetica" w:hAnsi="Helvetica" w:cs="Arial"/>
          <w:color w:val="262626"/>
          <w:sz w:val="22"/>
          <w:szCs w:val="22"/>
        </w:rPr>
      </w:pPr>
      <w:r>
        <w:rPr>
          <w:rFonts w:ascii="Helvetica" w:hAnsi="Helvetica" w:cs="Arial"/>
          <w:color w:val="262626"/>
          <w:sz w:val="22"/>
          <w:szCs w:val="22"/>
        </w:rPr>
        <w:t xml:space="preserve">After reading the three articles, </w:t>
      </w:r>
      <w:r w:rsidR="00A00845">
        <w:rPr>
          <w:rFonts w:ascii="Helvetica" w:hAnsi="Helvetica" w:cs="Arial"/>
          <w:color w:val="262626"/>
          <w:sz w:val="22"/>
          <w:szCs w:val="22"/>
        </w:rPr>
        <w:t>summarize</w:t>
      </w:r>
      <w:r>
        <w:rPr>
          <w:rFonts w:ascii="Helvetica" w:hAnsi="Helvetica" w:cs="Arial"/>
          <w:color w:val="262626"/>
          <w:sz w:val="22"/>
          <w:szCs w:val="22"/>
        </w:rPr>
        <w:t xml:space="preserve"> the main points </w:t>
      </w:r>
      <w:r w:rsidR="00A00845">
        <w:rPr>
          <w:rFonts w:ascii="Helvetica" w:hAnsi="Helvetica" w:cs="Arial"/>
          <w:color w:val="262626"/>
          <w:sz w:val="22"/>
          <w:szCs w:val="22"/>
        </w:rPr>
        <w:t>of each article below:</w:t>
      </w:r>
    </w:p>
    <w:p w14:paraId="25FB4476" w14:textId="77777777" w:rsidR="00A00845" w:rsidRDefault="00A00845" w:rsidP="0058048A">
      <w:pPr>
        <w:widowControl w:val="0"/>
        <w:autoSpaceDE w:val="0"/>
        <w:autoSpaceDN w:val="0"/>
        <w:adjustRightInd w:val="0"/>
        <w:rPr>
          <w:rFonts w:ascii="Helvetica" w:hAnsi="Helvetica" w:cs="Arial"/>
          <w:color w:val="262626"/>
          <w:sz w:val="22"/>
          <w:szCs w:val="22"/>
        </w:rPr>
      </w:pPr>
    </w:p>
    <w:p w14:paraId="3C1B541B" w14:textId="5FB48408" w:rsidR="00A00845" w:rsidRDefault="00A00845" w:rsidP="0058048A">
      <w:pPr>
        <w:widowControl w:val="0"/>
        <w:autoSpaceDE w:val="0"/>
        <w:autoSpaceDN w:val="0"/>
        <w:adjustRightInd w:val="0"/>
        <w:rPr>
          <w:rFonts w:ascii="Helvetica" w:hAnsi="Helvetica" w:cs="Arial"/>
          <w:color w:val="262626"/>
          <w:sz w:val="22"/>
          <w:szCs w:val="22"/>
        </w:rPr>
      </w:pPr>
      <w:r w:rsidRPr="009F7140">
        <w:rPr>
          <w:rFonts w:ascii="Helvetica" w:hAnsi="Helvetica" w:cs="Arial"/>
          <w:b/>
          <w:color w:val="262626"/>
          <w:sz w:val="22"/>
          <w:szCs w:val="22"/>
        </w:rPr>
        <w:t>Article 1</w:t>
      </w:r>
    </w:p>
    <w:p w14:paraId="6E632013" w14:textId="2468C845" w:rsidR="00A00845" w:rsidRDefault="00EB4577" w:rsidP="00A00845">
      <w:pPr>
        <w:widowControl w:val="0"/>
        <w:autoSpaceDE w:val="0"/>
        <w:autoSpaceDN w:val="0"/>
        <w:adjustRightInd w:val="0"/>
        <w:rPr>
          <w:rFonts w:ascii="Helvetica" w:hAnsi="Helvetica" w:cs="Arial"/>
          <w:color w:val="262626"/>
          <w:sz w:val="22"/>
          <w:szCs w:val="22"/>
        </w:rPr>
      </w:pPr>
      <w:r w:rsidRPr="00EB4577">
        <w:rPr>
          <w:rFonts w:ascii="Helvetica" w:hAnsi="Helvetica" w:cs="Arial"/>
          <w:color w:val="262626"/>
          <w:sz w:val="22"/>
          <w:szCs w:val="22"/>
        </w:rPr>
        <w:sym w:font="Wingdings" w:char="F0E0"/>
      </w:r>
      <w:r w:rsidR="00A00845">
        <w:rPr>
          <w:rFonts w:ascii="Helvetica" w:hAnsi="Helvetica" w:cs="Arial"/>
          <w:color w:val="262626"/>
          <w:sz w:val="22"/>
          <w:szCs w:val="22"/>
        </w:rPr>
        <w:t>_______________________________________________________</w:t>
      </w:r>
      <w:r>
        <w:rPr>
          <w:rFonts w:ascii="Helvetica" w:hAnsi="Helvetica" w:cs="Arial"/>
          <w:color w:val="262626"/>
          <w:sz w:val="22"/>
          <w:szCs w:val="22"/>
        </w:rPr>
        <w:t>_______________________________</w:t>
      </w:r>
    </w:p>
    <w:p w14:paraId="5693DE27" w14:textId="733F791E" w:rsidR="00A00845" w:rsidRDefault="00EB4577" w:rsidP="00A00845">
      <w:pPr>
        <w:widowControl w:val="0"/>
        <w:autoSpaceDE w:val="0"/>
        <w:autoSpaceDN w:val="0"/>
        <w:adjustRightInd w:val="0"/>
        <w:rPr>
          <w:rFonts w:ascii="Helvetica" w:hAnsi="Helvetica" w:cs="Arial"/>
          <w:color w:val="262626"/>
          <w:sz w:val="22"/>
          <w:szCs w:val="22"/>
        </w:rPr>
      </w:pPr>
      <w:r w:rsidRPr="00EB4577">
        <w:rPr>
          <w:rFonts w:ascii="Helvetica" w:hAnsi="Helvetica" w:cs="Arial"/>
          <w:color w:val="262626"/>
          <w:sz w:val="22"/>
          <w:szCs w:val="22"/>
        </w:rPr>
        <w:sym w:font="Wingdings" w:char="F0E0"/>
      </w:r>
      <w:r w:rsidR="00A00845">
        <w:rPr>
          <w:rFonts w:ascii="Helvetica" w:hAnsi="Helvetica" w:cs="Arial"/>
          <w:color w:val="262626"/>
          <w:sz w:val="22"/>
          <w:szCs w:val="22"/>
        </w:rPr>
        <w:t>_______________________________________________________</w:t>
      </w:r>
      <w:r>
        <w:rPr>
          <w:rFonts w:ascii="Helvetica" w:hAnsi="Helvetica" w:cs="Arial"/>
          <w:color w:val="262626"/>
          <w:sz w:val="22"/>
          <w:szCs w:val="22"/>
        </w:rPr>
        <w:t>_______________________________</w:t>
      </w:r>
    </w:p>
    <w:p w14:paraId="798F7BB4" w14:textId="564DE538" w:rsidR="00A00845" w:rsidRPr="00630220" w:rsidRDefault="00EB4577" w:rsidP="0058048A">
      <w:pPr>
        <w:widowControl w:val="0"/>
        <w:autoSpaceDE w:val="0"/>
        <w:autoSpaceDN w:val="0"/>
        <w:adjustRightInd w:val="0"/>
        <w:rPr>
          <w:rFonts w:ascii="Helvetica" w:hAnsi="Helvetica" w:cs="Arial"/>
          <w:color w:val="262626"/>
          <w:sz w:val="22"/>
          <w:szCs w:val="22"/>
        </w:rPr>
      </w:pPr>
      <w:r w:rsidRPr="00EB4577">
        <w:rPr>
          <w:rFonts w:ascii="Helvetica" w:hAnsi="Helvetica" w:cs="Arial"/>
          <w:color w:val="262626"/>
          <w:sz w:val="22"/>
          <w:szCs w:val="22"/>
        </w:rPr>
        <w:sym w:font="Wingdings" w:char="F0E0"/>
      </w:r>
      <w:r w:rsidR="00A00845">
        <w:rPr>
          <w:rFonts w:ascii="Helvetica" w:hAnsi="Helvetica" w:cs="Arial"/>
          <w:color w:val="262626"/>
          <w:sz w:val="22"/>
          <w:szCs w:val="22"/>
        </w:rPr>
        <w:t>_______________________________________________________</w:t>
      </w:r>
      <w:r>
        <w:rPr>
          <w:rFonts w:ascii="Helvetica" w:hAnsi="Helvetica" w:cs="Arial"/>
          <w:color w:val="262626"/>
          <w:sz w:val="22"/>
          <w:szCs w:val="22"/>
        </w:rPr>
        <w:t>_______________________________</w:t>
      </w:r>
    </w:p>
    <w:p w14:paraId="337E3750" w14:textId="5D855902" w:rsidR="00A00845" w:rsidRPr="009F7140" w:rsidRDefault="00A00845" w:rsidP="00A00845">
      <w:pPr>
        <w:widowControl w:val="0"/>
        <w:autoSpaceDE w:val="0"/>
        <w:autoSpaceDN w:val="0"/>
        <w:adjustRightInd w:val="0"/>
        <w:rPr>
          <w:rFonts w:ascii="Helvetica" w:hAnsi="Helvetica" w:cs="Arial"/>
          <w:b/>
          <w:color w:val="262626"/>
          <w:sz w:val="22"/>
          <w:szCs w:val="22"/>
        </w:rPr>
      </w:pPr>
      <w:r w:rsidRPr="009F7140">
        <w:rPr>
          <w:rFonts w:ascii="Helvetica" w:hAnsi="Helvetica" w:cs="Arial"/>
          <w:b/>
          <w:color w:val="262626"/>
          <w:sz w:val="22"/>
          <w:szCs w:val="22"/>
        </w:rPr>
        <w:t>Article 2</w:t>
      </w:r>
    </w:p>
    <w:p w14:paraId="0C1CC6BE" w14:textId="189EA3BD" w:rsidR="00A00845" w:rsidRDefault="00EB4577" w:rsidP="00A00845">
      <w:pPr>
        <w:widowControl w:val="0"/>
        <w:autoSpaceDE w:val="0"/>
        <w:autoSpaceDN w:val="0"/>
        <w:adjustRightInd w:val="0"/>
        <w:rPr>
          <w:rFonts w:ascii="Helvetica" w:hAnsi="Helvetica" w:cs="Arial"/>
          <w:color w:val="262626"/>
          <w:sz w:val="22"/>
          <w:szCs w:val="22"/>
        </w:rPr>
      </w:pPr>
      <w:r w:rsidRPr="00EB4577">
        <w:rPr>
          <w:rFonts w:ascii="Helvetica" w:hAnsi="Helvetica" w:cs="Arial"/>
          <w:color w:val="262626"/>
          <w:sz w:val="22"/>
          <w:szCs w:val="22"/>
        </w:rPr>
        <w:sym w:font="Wingdings" w:char="F0E0"/>
      </w:r>
      <w:r w:rsidR="00A00845">
        <w:rPr>
          <w:rFonts w:ascii="Helvetica" w:hAnsi="Helvetica" w:cs="Arial"/>
          <w:color w:val="262626"/>
          <w:sz w:val="22"/>
          <w:szCs w:val="22"/>
        </w:rPr>
        <w:t>_______________________________________________________</w:t>
      </w:r>
      <w:r>
        <w:rPr>
          <w:rFonts w:ascii="Helvetica" w:hAnsi="Helvetica" w:cs="Arial"/>
          <w:color w:val="262626"/>
          <w:sz w:val="22"/>
          <w:szCs w:val="22"/>
        </w:rPr>
        <w:t>_______________________________</w:t>
      </w:r>
    </w:p>
    <w:p w14:paraId="47010FDC" w14:textId="69D5D95C" w:rsidR="00A00845" w:rsidRDefault="00EB4577" w:rsidP="00A00845">
      <w:pPr>
        <w:widowControl w:val="0"/>
        <w:autoSpaceDE w:val="0"/>
        <w:autoSpaceDN w:val="0"/>
        <w:adjustRightInd w:val="0"/>
        <w:rPr>
          <w:rFonts w:ascii="Helvetica" w:hAnsi="Helvetica" w:cs="Arial"/>
          <w:color w:val="262626"/>
          <w:sz w:val="22"/>
          <w:szCs w:val="22"/>
        </w:rPr>
      </w:pPr>
      <w:r w:rsidRPr="00EB4577">
        <w:rPr>
          <w:rFonts w:ascii="Helvetica" w:hAnsi="Helvetica" w:cs="Arial"/>
          <w:color w:val="262626"/>
          <w:sz w:val="22"/>
          <w:szCs w:val="22"/>
        </w:rPr>
        <w:sym w:font="Wingdings" w:char="F0E0"/>
      </w:r>
      <w:r w:rsidR="00A00845">
        <w:rPr>
          <w:rFonts w:ascii="Helvetica" w:hAnsi="Helvetica" w:cs="Arial"/>
          <w:color w:val="262626"/>
          <w:sz w:val="22"/>
          <w:szCs w:val="22"/>
        </w:rPr>
        <w:t>_______________________________________________________</w:t>
      </w:r>
      <w:r>
        <w:rPr>
          <w:rFonts w:ascii="Helvetica" w:hAnsi="Helvetica" w:cs="Arial"/>
          <w:color w:val="262626"/>
          <w:sz w:val="22"/>
          <w:szCs w:val="22"/>
        </w:rPr>
        <w:t>_______________________________</w:t>
      </w:r>
    </w:p>
    <w:p w14:paraId="47D55D86" w14:textId="055F757B" w:rsidR="00BB159A" w:rsidRPr="009F7140" w:rsidRDefault="00EB4577" w:rsidP="009F7140">
      <w:pPr>
        <w:widowControl w:val="0"/>
        <w:autoSpaceDE w:val="0"/>
        <w:autoSpaceDN w:val="0"/>
        <w:adjustRightInd w:val="0"/>
        <w:rPr>
          <w:rFonts w:ascii="Helvetica" w:hAnsi="Helvetica" w:cs="Arial"/>
          <w:color w:val="262626"/>
          <w:sz w:val="22"/>
          <w:szCs w:val="22"/>
        </w:rPr>
      </w:pPr>
      <w:r w:rsidRPr="00EB4577">
        <w:rPr>
          <w:rFonts w:ascii="Helvetica" w:hAnsi="Helvetica" w:cs="Arial"/>
          <w:color w:val="262626"/>
          <w:sz w:val="22"/>
          <w:szCs w:val="22"/>
        </w:rPr>
        <w:lastRenderedPageBreak/>
        <w:sym w:font="Wingdings" w:char="F0E0"/>
      </w:r>
      <w:r w:rsidR="00A00845">
        <w:rPr>
          <w:rFonts w:ascii="Helvetica" w:hAnsi="Helvetica" w:cs="Arial"/>
          <w:color w:val="262626"/>
          <w:sz w:val="22"/>
          <w:szCs w:val="22"/>
        </w:rPr>
        <w:t>______________________________________________________</w:t>
      </w:r>
      <w:r>
        <w:rPr>
          <w:rFonts w:ascii="Helvetica" w:hAnsi="Helvetica" w:cs="Arial"/>
          <w:color w:val="262626"/>
          <w:sz w:val="22"/>
          <w:szCs w:val="22"/>
        </w:rPr>
        <w:t>_______________________________</w:t>
      </w:r>
      <w:r w:rsidR="00A00845">
        <w:rPr>
          <w:rFonts w:ascii="Helvetica" w:hAnsi="Helvetica" w:cs="Arial"/>
          <w:color w:val="262626"/>
          <w:sz w:val="22"/>
          <w:szCs w:val="22"/>
        </w:rPr>
        <w:t>_</w:t>
      </w:r>
    </w:p>
    <w:p w14:paraId="6CACFACD" w14:textId="5743C264" w:rsidR="00A00845" w:rsidRPr="009F7140" w:rsidRDefault="00A00845" w:rsidP="00A00845">
      <w:pPr>
        <w:widowControl w:val="0"/>
        <w:autoSpaceDE w:val="0"/>
        <w:autoSpaceDN w:val="0"/>
        <w:adjustRightInd w:val="0"/>
        <w:rPr>
          <w:rFonts w:ascii="Helvetica" w:hAnsi="Helvetica" w:cs="Arial"/>
          <w:b/>
          <w:color w:val="262626"/>
          <w:sz w:val="22"/>
          <w:szCs w:val="22"/>
        </w:rPr>
      </w:pPr>
      <w:r w:rsidRPr="009F7140">
        <w:rPr>
          <w:rFonts w:ascii="Helvetica" w:hAnsi="Helvetica" w:cs="Arial"/>
          <w:b/>
          <w:color w:val="262626"/>
          <w:sz w:val="22"/>
          <w:szCs w:val="22"/>
        </w:rPr>
        <w:t>Article 3</w:t>
      </w:r>
    </w:p>
    <w:p w14:paraId="431E6C4B" w14:textId="3C26D738" w:rsidR="00A00845" w:rsidRDefault="00EB4577" w:rsidP="00A00845">
      <w:pPr>
        <w:widowControl w:val="0"/>
        <w:autoSpaceDE w:val="0"/>
        <w:autoSpaceDN w:val="0"/>
        <w:adjustRightInd w:val="0"/>
        <w:rPr>
          <w:rFonts w:ascii="Helvetica" w:hAnsi="Helvetica" w:cs="Arial"/>
          <w:color w:val="262626"/>
          <w:sz w:val="22"/>
          <w:szCs w:val="22"/>
        </w:rPr>
      </w:pPr>
      <w:r w:rsidRPr="00EB4577">
        <w:rPr>
          <w:rFonts w:ascii="Helvetica" w:hAnsi="Helvetica" w:cs="Arial"/>
          <w:color w:val="262626"/>
          <w:sz w:val="22"/>
          <w:szCs w:val="22"/>
        </w:rPr>
        <w:sym w:font="Wingdings" w:char="F0E0"/>
      </w:r>
      <w:r w:rsidR="00A00845">
        <w:rPr>
          <w:rFonts w:ascii="Helvetica" w:hAnsi="Helvetica" w:cs="Arial"/>
          <w:color w:val="262626"/>
          <w:sz w:val="22"/>
          <w:szCs w:val="22"/>
        </w:rPr>
        <w:t>______________________________________________________________________________________</w:t>
      </w:r>
    </w:p>
    <w:p w14:paraId="012D4501" w14:textId="5D3719F1" w:rsidR="00A00845" w:rsidRDefault="00EB4577" w:rsidP="00A00845">
      <w:pPr>
        <w:widowControl w:val="0"/>
        <w:autoSpaceDE w:val="0"/>
        <w:autoSpaceDN w:val="0"/>
        <w:adjustRightInd w:val="0"/>
        <w:rPr>
          <w:rFonts w:ascii="Helvetica" w:hAnsi="Helvetica" w:cs="Arial"/>
          <w:color w:val="262626"/>
          <w:sz w:val="22"/>
          <w:szCs w:val="22"/>
        </w:rPr>
      </w:pPr>
      <w:r w:rsidRPr="00EB4577">
        <w:rPr>
          <w:rFonts w:ascii="Helvetica" w:hAnsi="Helvetica" w:cs="Arial"/>
          <w:color w:val="262626"/>
          <w:sz w:val="22"/>
          <w:szCs w:val="22"/>
        </w:rPr>
        <w:sym w:font="Wingdings" w:char="F0E0"/>
      </w:r>
      <w:r w:rsidR="00A00845">
        <w:rPr>
          <w:rFonts w:ascii="Helvetica" w:hAnsi="Helvetica" w:cs="Arial"/>
          <w:color w:val="262626"/>
          <w:sz w:val="22"/>
          <w:szCs w:val="22"/>
        </w:rPr>
        <w:t>______________________________________________________________________________________</w:t>
      </w:r>
    </w:p>
    <w:p w14:paraId="40BCDCFA" w14:textId="276A613C" w:rsidR="00A00845" w:rsidRPr="00A00845" w:rsidRDefault="00EB4577" w:rsidP="00A00845">
      <w:pPr>
        <w:widowControl w:val="0"/>
        <w:autoSpaceDE w:val="0"/>
        <w:autoSpaceDN w:val="0"/>
        <w:adjustRightInd w:val="0"/>
        <w:rPr>
          <w:rFonts w:ascii="Helvetica" w:hAnsi="Helvetica" w:cs="Arial"/>
          <w:color w:val="262626"/>
          <w:sz w:val="22"/>
          <w:szCs w:val="22"/>
        </w:rPr>
      </w:pPr>
      <w:r w:rsidRPr="00EB4577">
        <w:rPr>
          <w:rFonts w:ascii="Helvetica" w:hAnsi="Helvetica" w:cs="Arial"/>
          <w:color w:val="262626"/>
          <w:sz w:val="22"/>
          <w:szCs w:val="22"/>
        </w:rPr>
        <w:sym w:font="Wingdings" w:char="F0E0"/>
      </w:r>
      <w:r w:rsidR="00A00845">
        <w:rPr>
          <w:rFonts w:ascii="Helvetica" w:hAnsi="Helvetica" w:cs="Arial"/>
          <w:color w:val="262626"/>
          <w:sz w:val="22"/>
          <w:szCs w:val="22"/>
        </w:rPr>
        <w:t>______________________________________________________________________________________</w:t>
      </w:r>
    </w:p>
    <w:p w14:paraId="5F71CAB3" w14:textId="77777777" w:rsidR="00BB159A" w:rsidRPr="008C1A93" w:rsidRDefault="00BB159A">
      <w:pPr>
        <w:rPr>
          <w:rFonts w:ascii="Helvetica" w:hAnsi="Helvetica" w:cs="Arial"/>
          <w:color w:val="262626"/>
          <w:sz w:val="22"/>
          <w:szCs w:val="22"/>
        </w:rPr>
      </w:pPr>
    </w:p>
    <w:p w14:paraId="25F66BC2" w14:textId="02C31749" w:rsidR="00FA593C" w:rsidRDefault="008C1A93">
      <w:pPr>
        <w:rPr>
          <w:rFonts w:ascii="Helvetica" w:hAnsi="Helvetica" w:cs="Arial"/>
          <w:color w:val="262626"/>
          <w:sz w:val="22"/>
          <w:szCs w:val="22"/>
        </w:rPr>
      </w:pPr>
      <w:r>
        <w:rPr>
          <w:rFonts w:ascii="Helvetica" w:hAnsi="Helvetica" w:cs="Arial"/>
          <w:color w:val="262626"/>
          <w:sz w:val="22"/>
          <w:szCs w:val="22"/>
        </w:rPr>
        <w:t xml:space="preserve">Tuition costs </w:t>
      </w:r>
      <w:r w:rsidR="009F7140">
        <w:rPr>
          <w:rFonts w:ascii="Helvetica" w:hAnsi="Helvetica" w:cs="Arial"/>
          <w:color w:val="262626"/>
          <w:sz w:val="22"/>
          <w:szCs w:val="22"/>
        </w:rPr>
        <w:t xml:space="preserve">plus school related fees </w:t>
      </w:r>
      <w:r>
        <w:rPr>
          <w:rFonts w:ascii="Helvetica" w:hAnsi="Helvetica" w:cs="Arial"/>
          <w:color w:val="262626"/>
          <w:sz w:val="22"/>
          <w:szCs w:val="22"/>
        </w:rPr>
        <w:t xml:space="preserve">for all US colleges and universities can be found at this website:  </w:t>
      </w:r>
      <w:r w:rsidRPr="008C1A93">
        <w:rPr>
          <w:rFonts w:ascii="Helvetica" w:hAnsi="Helvetica" w:cs="Arial"/>
          <w:color w:val="262626"/>
          <w:sz w:val="22"/>
          <w:szCs w:val="22"/>
        </w:rPr>
        <w:t xml:space="preserve"> </w:t>
      </w:r>
      <w:r w:rsidR="00FA593C">
        <w:rPr>
          <w:rFonts w:ascii="Helvetica" w:hAnsi="Helvetica" w:cs="Arial"/>
          <w:color w:val="262626"/>
          <w:sz w:val="22"/>
          <w:szCs w:val="22"/>
        </w:rPr>
        <w:t xml:space="preserve"> </w:t>
      </w:r>
    </w:p>
    <w:p w14:paraId="741CA07F" w14:textId="79784975" w:rsidR="00A00845" w:rsidRDefault="00037178" w:rsidP="008523FE">
      <w:pPr>
        <w:jc w:val="center"/>
        <w:rPr>
          <w:rFonts w:ascii="Helvetica" w:hAnsi="Helvetica" w:cs="Arial"/>
          <w:color w:val="262626"/>
          <w:sz w:val="22"/>
          <w:szCs w:val="22"/>
        </w:rPr>
      </w:pPr>
      <w:hyperlink r:id="rId17" w:history="1">
        <w:r w:rsidR="00FA593C" w:rsidRPr="00E911C1">
          <w:rPr>
            <w:rStyle w:val="Hyperlink"/>
            <w:rFonts w:ascii="Helvetica" w:hAnsi="Helvetica" w:cs="Arial"/>
            <w:sz w:val="22"/>
            <w:szCs w:val="22"/>
          </w:rPr>
          <w:t>http://chronicle.com/article/Interactive-Tool-Tuition-Over/125043/</w:t>
        </w:r>
      </w:hyperlink>
    </w:p>
    <w:p w14:paraId="335F57C0" w14:textId="0BAE7837" w:rsidR="001E250A" w:rsidRDefault="0038659D" w:rsidP="00FA593C">
      <w:pPr>
        <w:rPr>
          <w:rFonts w:ascii="Helvetica" w:hAnsi="Helvetica" w:cs="Arial"/>
          <w:color w:val="262626"/>
          <w:sz w:val="22"/>
          <w:szCs w:val="22"/>
        </w:rPr>
      </w:pPr>
      <w:r w:rsidRPr="0038659D">
        <w:rPr>
          <w:rFonts w:ascii="Helvetica" w:hAnsi="Helvetica" w:cs="Arial"/>
          <w:b/>
          <w:color w:val="262626"/>
          <w:sz w:val="22"/>
          <w:szCs w:val="22"/>
          <w:u w:val="single"/>
        </w:rPr>
        <w:t>Part 1:</w:t>
      </w:r>
      <w:r>
        <w:rPr>
          <w:rFonts w:ascii="Helvetica" w:hAnsi="Helvetica" w:cs="Arial"/>
          <w:color w:val="262626"/>
          <w:sz w:val="22"/>
          <w:szCs w:val="22"/>
        </w:rPr>
        <w:t xml:space="preserve"> </w:t>
      </w:r>
      <w:r w:rsidR="001E250A">
        <w:rPr>
          <w:rFonts w:ascii="Helvetica" w:hAnsi="Helvetica" w:cs="Arial"/>
          <w:color w:val="262626"/>
          <w:sz w:val="22"/>
          <w:szCs w:val="22"/>
        </w:rPr>
        <w:t xml:space="preserve">Select </w:t>
      </w:r>
      <w:r w:rsidR="001E250A" w:rsidRPr="008523FE">
        <w:rPr>
          <w:rFonts w:ascii="Helvetica" w:hAnsi="Helvetica" w:cs="Arial"/>
          <w:color w:val="262626"/>
          <w:sz w:val="22"/>
          <w:szCs w:val="22"/>
        </w:rPr>
        <w:t>TWO</w:t>
      </w:r>
      <w:r w:rsidR="00FA593C">
        <w:rPr>
          <w:rFonts w:ascii="Helvetica" w:hAnsi="Helvetica" w:cs="Arial"/>
          <w:color w:val="262626"/>
          <w:sz w:val="22"/>
          <w:szCs w:val="22"/>
        </w:rPr>
        <w:t xml:space="preserve"> school</w:t>
      </w:r>
      <w:r w:rsidR="001E250A">
        <w:rPr>
          <w:rFonts w:ascii="Helvetica" w:hAnsi="Helvetica" w:cs="Arial"/>
          <w:color w:val="262626"/>
          <w:sz w:val="22"/>
          <w:szCs w:val="22"/>
        </w:rPr>
        <w:t>s</w:t>
      </w:r>
      <w:r w:rsidR="008523FE">
        <w:rPr>
          <w:rFonts w:ascii="Helvetica" w:hAnsi="Helvetica" w:cs="Arial"/>
          <w:color w:val="262626"/>
          <w:sz w:val="22"/>
          <w:szCs w:val="22"/>
        </w:rPr>
        <w:t xml:space="preserve"> from this website, at least one public 4-</w:t>
      </w:r>
      <w:proofErr w:type="gramStart"/>
      <w:r w:rsidR="008523FE">
        <w:rPr>
          <w:rFonts w:ascii="Helvetica" w:hAnsi="Helvetica" w:cs="Arial"/>
          <w:color w:val="262626"/>
          <w:sz w:val="22"/>
          <w:szCs w:val="22"/>
        </w:rPr>
        <w:t xml:space="preserve">yr, </w:t>
      </w:r>
      <w:r w:rsidR="00FA593C">
        <w:rPr>
          <w:rFonts w:ascii="Helvetica" w:hAnsi="Helvetica" w:cs="Arial"/>
          <w:color w:val="262626"/>
          <w:sz w:val="22"/>
          <w:szCs w:val="22"/>
        </w:rPr>
        <w:t>that</w:t>
      </w:r>
      <w:proofErr w:type="gramEnd"/>
      <w:r w:rsidR="001E250A">
        <w:rPr>
          <w:rFonts w:ascii="Helvetica" w:hAnsi="Helvetica" w:cs="Arial"/>
          <w:color w:val="262626"/>
          <w:sz w:val="22"/>
          <w:szCs w:val="22"/>
        </w:rPr>
        <w:t xml:space="preserve"> you may want to attend one day</w:t>
      </w:r>
      <w:r w:rsidR="008523FE">
        <w:rPr>
          <w:rFonts w:ascii="Helvetica" w:hAnsi="Helvetica" w:cs="Arial"/>
          <w:color w:val="262626"/>
          <w:sz w:val="22"/>
          <w:szCs w:val="22"/>
        </w:rPr>
        <w:t xml:space="preserve">. </w:t>
      </w:r>
    </w:p>
    <w:tbl>
      <w:tblPr>
        <w:tblStyle w:val="TableGrid"/>
        <w:tblW w:w="0" w:type="auto"/>
        <w:tblLook w:val="04A0" w:firstRow="1" w:lastRow="0" w:firstColumn="1" w:lastColumn="0" w:noHBand="0" w:noVBand="1"/>
      </w:tblPr>
      <w:tblGrid>
        <w:gridCol w:w="5508"/>
        <w:gridCol w:w="5508"/>
      </w:tblGrid>
      <w:tr w:rsidR="001E250A" w14:paraId="2C27DEFF" w14:textId="77777777" w:rsidTr="001E250A">
        <w:trPr>
          <w:trHeight w:val="6977"/>
        </w:trPr>
        <w:tc>
          <w:tcPr>
            <w:tcW w:w="5508" w:type="dxa"/>
          </w:tcPr>
          <w:p w14:paraId="229FB021" w14:textId="77777777" w:rsidR="001E250A" w:rsidRDefault="001E250A" w:rsidP="00FA593C">
            <w:pPr>
              <w:rPr>
                <w:rFonts w:ascii="Helvetica" w:hAnsi="Helvetica" w:cs="Arial"/>
                <w:color w:val="262626"/>
                <w:sz w:val="22"/>
                <w:szCs w:val="22"/>
              </w:rPr>
            </w:pPr>
            <w:r w:rsidRPr="001E250A">
              <w:rPr>
                <w:rFonts w:ascii="Helvetica" w:hAnsi="Helvetica" w:cs="Arial"/>
                <w:b/>
                <w:color w:val="262626"/>
                <w:sz w:val="22"/>
                <w:szCs w:val="22"/>
              </w:rPr>
              <w:t>School 1</w:t>
            </w:r>
            <w:r>
              <w:rPr>
                <w:rFonts w:ascii="Helvetica" w:hAnsi="Helvetica" w:cs="Arial"/>
                <w:color w:val="262626"/>
                <w:sz w:val="22"/>
                <w:szCs w:val="22"/>
              </w:rPr>
              <w:t>:_________________________________</w:t>
            </w:r>
          </w:p>
          <w:p w14:paraId="6334996F" w14:textId="77777777" w:rsidR="001E250A" w:rsidRDefault="001E250A" w:rsidP="00FA593C">
            <w:pPr>
              <w:rPr>
                <w:rFonts w:ascii="Helvetica" w:hAnsi="Helvetica" w:cs="Arial"/>
                <w:color w:val="262626"/>
                <w:sz w:val="22"/>
                <w:szCs w:val="22"/>
              </w:rPr>
            </w:pPr>
          </w:p>
          <w:p w14:paraId="73EF210C" w14:textId="352BB3F6" w:rsidR="001E250A" w:rsidRDefault="001E250A" w:rsidP="00FA593C">
            <w:pPr>
              <w:rPr>
                <w:rFonts w:ascii="Helvetica" w:hAnsi="Helvetica" w:cs="Arial"/>
                <w:color w:val="262626"/>
                <w:sz w:val="22"/>
                <w:szCs w:val="22"/>
              </w:rPr>
            </w:pPr>
            <w:r>
              <w:rPr>
                <w:rFonts w:ascii="Helvetica" w:hAnsi="Helvetica" w:cs="Arial"/>
                <w:color w:val="262626"/>
                <w:sz w:val="22"/>
                <w:szCs w:val="22"/>
              </w:rPr>
              <w:t>Fill in the table below with the tuition costs for the above university from 1999-2010</w:t>
            </w:r>
          </w:p>
          <w:tbl>
            <w:tblPr>
              <w:tblStyle w:val="TableGrid"/>
              <w:tblW w:w="0" w:type="auto"/>
              <w:tblLook w:val="04A0" w:firstRow="1" w:lastRow="0" w:firstColumn="1" w:lastColumn="0" w:noHBand="0" w:noVBand="1"/>
            </w:tblPr>
            <w:tblGrid>
              <w:gridCol w:w="1229"/>
              <w:gridCol w:w="1229"/>
              <w:gridCol w:w="2760"/>
            </w:tblGrid>
            <w:tr w:rsidR="001E250A" w14:paraId="68B2E1E7" w14:textId="1BAF4863" w:rsidTr="00BE6C08">
              <w:trPr>
                <w:trHeight w:val="125"/>
              </w:trPr>
              <w:tc>
                <w:tcPr>
                  <w:tcW w:w="1229" w:type="dxa"/>
                  <w:shd w:val="clear" w:color="auto" w:fill="BFBFBF" w:themeFill="background1" w:themeFillShade="BF"/>
                </w:tcPr>
                <w:p w14:paraId="7B2EE61B" w14:textId="77777777" w:rsidR="001E250A" w:rsidRPr="00FA593C" w:rsidRDefault="001E250A" w:rsidP="001E250A">
                  <w:pPr>
                    <w:jc w:val="center"/>
                    <w:rPr>
                      <w:rFonts w:ascii="Helvetica" w:hAnsi="Helvetica" w:cs="Arial"/>
                      <w:b/>
                      <w:color w:val="262626"/>
                      <w:sz w:val="22"/>
                      <w:szCs w:val="22"/>
                    </w:rPr>
                  </w:pPr>
                  <w:r w:rsidRPr="00FA593C">
                    <w:rPr>
                      <w:rFonts w:ascii="Helvetica" w:hAnsi="Helvetica" w:cs="Arial"/>
                      <w:b/>
                      <w:color w:val="262626"/>
                      <w:sz w:val="22"/>
                      <w:szCs w:val="22"/>
                    </w:rPr>
                    <w:t>Year</w:t>
                  </w:r>
                </w:p>
              </w:tc>
              <w:tc>
                <w:tcPr>
                  <w:tcW w:w="1229" w:type="dxa"/>
                  <w:shd w:val="clear" w:color="auto" w:fill="BFBFBF" w:themeFill="background1" w:themeFillShade="BF"/>
                </w:tcPr>
                <w:p w14:paraId="513E93A4" w14:textId="77777777" w:rsidR="001E250A" w:rsidRPr="00FA593C" w:rsidRDefault="001E250A" w:rsidP="001E250A">
                  <w:pPr>
                    <w:jc w:val="center"/>
                    <w:rPr>
                      <w:rFonts w:ascii="Helvetica" w:hAnsi="Helvetica" w:cs="Arial"/>
                      <w:b/>
                      <w:color w:val="262626"/>
                      <w:sz w:val="22"/>
                      <w:szCs w:val="22"/>
                    </w:rPr>
                  </w:pPr>
                  <w:r w:rsidRPr="00FA593C">
                    <w:rPr>
                      <w:rFonts w:ascii="Helvetica" w:hAnsi="Helvetica" w:cs="Arial"/>
                      <w:b/>
                      <w:color w:val="262626"/>
                      <w:sz w:val="22"/>
                      <w:szCs w:val="22"/>
                    </w:rPr>
                    <w:t>Tuition</w:t>
                  </w:r>
                </w:p>
              </w:tc>
              <w:tc>
                <w:tcPr>
                  <w:tcW w:w="2760" w:type="dxa"/>
                  <w:vMerge w:val="restart"/>
                  <w:tcBorders>
                    <w:top w:val="nil"/>
                    <w:bottom w:val="nil"/>
                    <w:right w:val="nil"/>
                  </w:tcBorders>
                  <w:shd w:val="clear" w:color="auto" w:fill="auto"/>
                </w:tcPr>
                <w:p w14:paraId="3163E87B" w14:textId="77777777" w:rsidR="001E250A" w:rsidRDefault="001E250A" w:rsidP="001E250A">
                  <w:pPr>
                    <w:rPr>
                      <w:rFonts w:ascii="Helvetica" w:hAnsi="Helvetica" w:cs="Arial"/>
                      <w:color w:val="262626"/>
                      <w:sz w:val="22"/>
                      <w:szCs w:val="22"/>
                    </w:rPr>
                  </w:pPr>
                </w:p>
                <w:p w14:paraId="65216922" w14:textId="2C606A0F" w:rsidR="007737F9" w:rsidRPr="007737F9" w:rsidRDefault="007737F9" w:rsidP="007737F9">
                  <w:pPr>
                    <w:rPr>
                      <w:rFonts w:ascii="Helvetica" w:hAnsi="Helvetica" w:cs="Arial"/>
                      <w:color w:val="262626"/>
                      <w:sz w:val="22"/>
                      <w:szCs w:val="22"/>
                    </w:rPr>
                  </w:pPr>
                  <w:r w:rsidRPr="007737F9">
                    <w:rPr>
                      <w:rFonts w:ascii="Helvetica" w:hAnsi="Helvetica" w:cs="Arial"/>
                      <w:b/>
                      <w:color w:val="262626"/>
                      <w:sz w:val="22"/>
                      <w:szCs w:val="22"/>
                    </w:rPr>
                    <w:t>a.</w:t>
                  </w:r>
                  <w:r>
                    <w:rPr>
                      <w:rFonts w:ascii="Helvetica" w:hAnsi="Helvetica" w:cs="Arial"/>
                      <w:color w:val="262626"/>
                      <w:sz w:val="22"/>
                      <w:szCs w:val="22"/>
                    </w:rPr>
                    <w:t xml:space="preserve"> </w:t>
                  </w:r>
                  <w:r w:rsidRPr="007737F9">
                    <w:rPr>
                      <w:rFonts w:ascii="Helvetica" w:hAnsi="Helvetica" w:cs="Arial"/>
                      <w:color w:val="262626"/>
                      <w:sz w:val="22"/>
                      <w:szCs w:val="22"/>
                    </w:rPr>
                    <w:t xml:space="preserve">Create a scatter plot </w:t>
                  </w:r>
                  <w:r w:rsidR="006B79E0">
                    <w:rPr>
                      <w:rFonts w:ascii="Helvetica" w:hAnsi="Helvetica" w:cs="Arial"/>
                      <w:color w:val="262626"/>
                      <w:sz w:val="22"/>
                      <w:szCs w:val="22"/>
                    </w:rPr>
                    <w:t>using</w:t>
                  </w:r>
                  <w:r w:rsidRPr="007737F9">
                    <w:rPr>
                      <w:rFonts w:ascii="Helvetica" w:hAnsi="Helvetica" w:cs="Arial"/>
                      <w:color w:val="262626"/>
                      <w:sz w:val="22"/>
                      <w:szCs w:val="22"/>
                    </w:rPr>
                    <w:t xml:space="preserve"> your calculator that plots the tuition over the 12 years. </w:t>
                  </w:r>
                </w:p>
                <w:p w14:paraId="7A492905" w14:textId="77777777" w:rsidR="006B79E0" w:rsidRDefault="006B79E0" w:rsidP="007737F9">
                  <w:pPr>
                    <w:rPr>
                      <w:rFonts w:ascii="Helvetica" w:hAnsi="Helvetica" w:cs="Arial"/>
                      <w:color w:val="262626"/>
                      <w:sz w:val="22"/>
                      <w:szCs w:val="22"/>
                    </w:rPr>
                  </w:pPr>
                </w:p>
                <w:p w14:paraId="2BABB9EC" w14:textId="77777777" w:rsidR="006B79E0" w:rsidRDefault="006B79E0" w:rsidP="006B79E0">
                  <w:pPr>
                    <w:rPr>
                      <w:rFonts w:ascii="Helvetica" w:hAnsi="Helvetica" w:cs="Arial"/>
                      <w:color w:val="262626"/>
                      <w:sz w:val="22"/>
                      <w:szCs w:val="22"/>
                    </w:rPr>
                  </w:pPr>
                  <w:r w:rsidRPr="001E250A">
                    <w:rPr>
                      <w:rFonts w:ascii="Helvetica" w:hAnsi="Helvetica" w:cs="Arial"/>
                      <w:b/>
                      <w:color w:val="262626"/>
                      <w:sz w:val="22"/>
                      <w:szCs w:val="22"/>
                    </w:rPr>
                    <w:t xml:space="preserve">b. </w:t>
                  </w:r>
                  <w:r w:rsidRPr="007737F9">
                    <w:rPr>
                      <w:rFonts w:ascii="Helvetica" w:hAnsi="Helvetica" w:cs="Arial"/>
                      <w:color w:val="262626"/>
                      <w:sz w:val="22"/>
                      <w:szCs w:val="22"/>
                    </w:rPr>
                    <w:t>Describe in your own words what you see as the general trend of the tuition increase over the years:</w:t>
                  </w:r>
                </w:p>
                <w:p w14:paraId="3996AA78" w14:textId="77777777" w:rsidR="006B79E0" w:rsidRDefault="006B79E0" w:rsidP="006B79E0">
                  <w:pPr>
                    <w:jc w:val="center"/>
                    <w:rPr>
                      <w:rFonts w:ascii="Helvetica" w:hAnsi="Helvetica" w:cs="Arial"/>
                      <w:color w:val="262626"/>
                      <w:sz w:val="22"/>
                      <w:szCs w:val="22"/>
                    </w:rPr>
                  </w:pPr>
                </w:p>
                <w:p w14:paraId="2E78C1A0" w14:textId="77777777" w:rsidR="006B79E0" w:rsidRDefault="006B79E0" w:rsidP="006B79E0">
                  <w:pPr>
                    <w:rPr>
                      <w:rFonts w:ascii="Helvetica" w:hAnsi="Helvetica" w:cs="Arial"/>
                      <w:color w:val="262626"/>
                      <w:sz w:val="22"/>
                      <w:szCs w:val="22"/>
                    </w:rPr>
                  </w:pPr>
                </w:p>
              </w:tc>
            </w:tr>
            <w:tr w:rsidR="001E250A" w14:paraId="01785E31" w14:textId="69A8F1C9" w:rsidTr="001E250A">
              <w:trPr>
                <w:trHeight w:val="275"/>
              </w:trPr>
              <w:tc>
                <w:tcPr>
                  <w:tcW w:w="1229" w:type="dxa"/>
                </w:tcPr>
                <w:p w14:paraId="31914744"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1999</w:t>
                  </w:r>
                </w:p>
              </w:tc>
              <w:tc>
                <w:tcPr>
                  <w:tcW w:w="1229" w:type="dxa"/>
                </w:tcPr>
                <w:p w14:paraId="2D67C835"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1150A3FC" w14:textId="77777777" w:rsidR="001E250A" w:rsidRDefault="001E250A">
                  <w:pPr>
                    <w:rPr>
                      <w:rFonts w:ascii="Helvetica" w:hAnsi="Helvetica" w:cs="Arial"/>
                      <w:color w:val="262626"/>
                      <w:sz w:val="22"/>
                      <w:szCs w:val="22"/>
                    </w:rPr>
                  </w:pPr>
                </w:p>
              </w:tc>
            </w:tr>
            <w:tr w:rsidR="001E250A" w14:paraId="5C0EDDFF" w14:textId="5DAFA69A" w:rsidTr="001E250A">
              <w:trPr>
                <w:trHeight w:val="298"/>
              </w:trPr>
              <w:tc>
                <w:tcPr>
                  <w:tcW w:w="1229" w:type="dxa"/>
                </w:tcPr>
                <w:p w14:paraId="01C2357A"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2000</w:t>
                  </w:r>
                </w:p>
              </w:tc>
              <w:tc>
                <w:tcPr>
                  <w:tcW w:w="1229" w:type="dxa"/>
                </w:tcPr>
                <w:p w14:paraId="128A3B3A"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36975AA8" w14:textId="77777777" w:rsidR="001E250A" w:rsidRDefault="001E250A">
                  <w:pPr>
                    <w:rPr>
                      <w:rFonts w:ascii="Helvetica" w:hAnsi="Helvetica" w:cs="Arial"/>
                      <w:color w:val="262626"/>
                      <w:sz w:val="22"/>
                      <w:szCs w:val="22"/>
                    </w:rPr>
                  </w:pPr>
                </w:p>
              </w:tc>
            </w:tr>
            <w:tr w:rsidR="001E250A" w14:paraId="71C6E51F" w14:textId="677DAA68" w:rsidTr="001E250A">
              <w:trPr>
                <w:trHeight w:val="298"/>
              </w:trPr>
              <w:tc>
                <w:tcPr>
                  <w:tcW w:w="1229" w:type="dxa"/>
                </w:tcPr>
                <w:p w14:paraId="41675A7D"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2001</w:t>
                  </w:r>
                </w:p>
              </w:tc>
              <w:tc>
                <w:tcPr>
                  <w:tcW w:w="1229" w:type="dxa"/>
                </w:tcPr>
                <w:p w14:paraId="35073D49"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5AFF4DA4" w14:textId="77777777" w:rsidR="001E250A" w:rsidRDefault="001E250A">
                  <w:pPr>
                    <w:rPr>
                      <w:rFonts w:ascii="Helvetica" w:hAnsi="Helvetica" w:cs="Arial"/>
                      <w:color w:val="262626"/>
                      <w:sz w:val="22"/>
                      <w:szCs w:val="22"/>
                    </w:rPr>
                  </w:pPr>
                </w:p>
              </w:tc>
            </w:tr>
            <w:tr w:rsidR="001E250A" w14:paraId="6F6055F2" w14:textId="0F528212" w:rsidTr="001E250A">
              <w:trPr>
                <w:trHeight w:val="298"/>
              </w:trPr>
              <w:tc>
                <w:tcPr>
                  <w:tcW w:w="1229" w:type="dxa"/>
                </w:tcPr>
                <w:p w14:paraId="7650BAAA"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2002</w:t>
                  </w:r>
                </w:p>
              </w:tc>
              <w:tc>
                <w:tcPr>
                  <w:tcW w:w="1229" w:type="dxa"/>
                </w:tcPr>
                <w:p w14:paraId="1215F4E3"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6B5498D2" w14:textId="77777777" w:rsidR="001E250A" w:rsidRDefault="001E250A">
                  <w:pPr>
                    <w:rPr>
                      <w:rFonts w:ascii="Helvetica" w:hAnsi="Helvetica" w:cs="Arial"/>
                      <w:color w:val="262626"/>
                      <w:sz w:val="22"/>
                      <w:szCs w:val="22"/>
                    </w:rPr>
                  </w:pPr>
                </w:p>
              </w:tc>
            </w:tr>
            <w:tr w:rsidR="001E250A" w14:paraId="56B2FED3" w14:textId="2777978B" w:rsidTr="001E250A">
              <w:trPr>
                <w:trHeight w:val="275"/>
              </w:trPr>
              <w:tc>
                <w:tcPr>
                  <w:tcW w:w="1229" w:type="dxa"/>
                </w:tcPr>
                <w:p w14:paraId="5DCE0891"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2003</w:t>
                  </w:r>
                </w:p>
              </w:tc>
              <w:tc>
                <w:tcPr>
                  <w:tcW w:w="1229" w:type="dxa"/>
                </w:tcPr>
                <w:p w14:paraId="442B92FE"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31FD6EA9" w14:textId="77777777" w:rsidR="001E250A" w:rsidRDefault="001E250A">
                  <w:pPr>
                    <w:rPr>
                      <w:rFonts w:ascii="Helvetica" w:hAnsi="Helvetica" w:cs="Arial"/>
                      <w:color w:val="262626"/>
                      <w:sz w:val="22"/>
                      <w:szCs w:val="22"/>
                    </w:rPr>
                  </w:pPr>
                </w:p>
              </w:tc>
            </w:tr>
            <w:tr w:rsidR="001E250A" w14:paraId="3DEA752A" w14:textId="628B27F4" w:rsidTr="001E250A">
              <w:trPr>
                <w:trHeight w:val="298"/>
              </w:trPr>
              <w:tc>
                <w:tcPr>
                  <w:tcW w:w="1229" w:type="dxa"/>
                </w:tcPr>
                <w:p w14:paraId="2BE6DBB7"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2004</w:t>
                  </w:r>
                </w:p>
              </w:tc>
              <w:tc>
                <w:tcPr>
                  <w:tcW w:w="1229" w:type="dxa"/>
                </w:tcPr>
                <w:p w14:paraId="5287C702"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0F889E53" w14:textId="77777777" w:rsidR="001E250A" w:rsidRDefault="001E250A">
                  <w:pPr>
                    <w:rPr>
                      <w:rFonts w:ascii="Helvetica" w:hAnsi="Helvetica" w:cs="Arial"/>
                      <w:color w:val="262626"/>
                      <w:sz w:val="22"/>
                      <w:szCs w:val="22"/>
                    </w:rPr>
                  </w:pPr>
                </w:p>
              </w:tc>
            </w:tr>
            <w:tr w:rsidR="001E250A" w14:paraId="394CC52A" w14:textId="072E9219" w:rsidTr="001E250A">
              <w:trPr>
                <w:trHeight w:val="298"/>
              </w:trPr>
              <w:tc>
                <w:tcPr>
                  <w:tcW w:w="1229" w:type="dxa"/>
                </w:tcPr>
                <w:p w14:paraId="669D9323"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2005</w:t>
                  </w:r>
                </w:p>
              </w:tc>
              <w:tc>
                <w:tcPr>
                  <w:tcW w:w="1229" w:type="dxa"/>
                </w:tcPr>
                <w:p w14:paraId="46229F79"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20A7888C" w14:textId="77777777" w:rsidR="001E250A" w:rsidRDefault="001E250A">
                  <w:pPr>
                    <w:rPr>
                      <w:rFonts w:ascii="Helvetica" w:hAnsi="Helvetica" w:cs="Arial"/>
                      <w:color w:val="262626"/>
                      <w:sz w:val="22"/>
                      <w:szCs w:val="22"/>
                    </w:rPr>
                  </w:pPr>
                </w:p>
              </w:tc>
            </w:tr>
            <w:tr w:rsidR="001E250A" w14:paraId="5436F6D2" w14:textId="562E36EE" w:rsidTr="001E250A">
              <w:trPr>
                <w:trHeight w:val="298"/>
              </w:trPr>
              <w:tc>
                <w:tcPr>
                  <w:tcW w:w="1229" w:type="dxa"/>
                </w:tcPr>
                <w:p w14:paraId="5134BECA"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2006</w:t>
                  </w:r>
                </w:p>
              </w:tc>
              <w:tc>
                <w:tcPr>
                  <w:tcW w:w="1229" w:type="dxa"/>
                </w:tcPr>
                <w:p w14:paraId="6F881FC0"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45FE1AA8" w14:textId="77777777" w:rsidR="001E250A" w:rsidRDefault="001E250A">
                  <w:pPr>
                    <w:rPr>
                      <w:rFonts w:ascii="Helvetica" w:hAnsi="Helvetica" w:cs="Arial"/>
                      <w:color w:val="262626"/>
                      <w:sz w:val="22"/>
                      <w:szCs w:val="22"/>
                    </w:rPr>
                  </w:pPr>
                </w:p>
              </w:tc>
            </w:tr>
            <w:tr w:rsidR="001E250A" w14:paraId="1B7DA131" w14:textId="405182D6" w:rsidTr="001E250A">
              <w:trPr>
                <w:trHeight w:val="298"/>
              </w:trPr>
              <w:tc>
                <w:tcPr>
                  <w:tcW w:w="1229" w:type="dxa"/>
                </w:tcPr>
                <w:p w14:paraId="5BA7A9AF"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2007</w:t>
                  </w:r>
                </w:p>
              </w:tc>
              <w:tc>
                <w:tcPr>
                  <w:tcW w:w="1229" w:type="dxa"/>
                </w:tcPr>
                <w:p w14:paraId="4A257EC8"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1215237D" w14:textId="77777777" w:rsidR="001E250A" w:rsidRDefault="001E250A">
                  <w:pPr>
                    <w:rPr>
                      <w:rFonts w:ascii="Helvetica" w:hAnsi="Helvetica" w:cs="Arial"/>
                      <w:color w:val="262626"/>
                      <w:sz w:val="22"/>
                      <w:szCs w:val="22"/>
                    </w:rPr>
                  </w:pPr>
                </w:p>
              </w:tc>
            </w:tr>
            <w:tr w:rsidR="001E250A" w14:paraId="2205C59B" w14:textId="4FFF1A6C" w:rsidTr="001E250A">
              <w:trPr>
                <w:trHeight w:val="298"/>
              </w:trPr>
              <w:tc>
                <w:tcPr>
                  <w:tcW w:w="1229" w:type="dxa"/>
                </w:tcPr>
                <w:p w14:paraId="3D9D82CF"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2008</w:t>
                  </w:r>
                </w:p>
              </w:tc>
              <w:tc>
                <w:tcPr>
                  <w:tcW w:w="1229" w:type="dxa"/>
                </w:tcPr>
                <w:p w14:paraId="5EB006E7"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08A57AED" w14:textId="77777777" w:rsidR="001E250A" w:rsidRDefault="001E250A">
                  <w:pPr>
                    <w:rPr>
                      <w:rFonts w:ascii="Helvetica" w:hAnsi="Helvetica" w:cs="Arial"/>
                      <w:color w:val="262626"/>
                      <w:sz w:val="22"/>
                      <w:szCs w:val="22"/>
                    </w:rPr>
                  </w:pPr>
                </w:p>
              </w:tc>
            </w:tr>
            <w:tr w:rsidR="001E250A" w14:paraId="1A602E91" w14:textId="4F6999D5" w:rsidTr="001E250A">
              <w:trPr>
                <w:trHeight w:val="298"/>
              </w:trPr>
              <w:tc>
                <w:tcPr>
                  <w:tcW w:w="1229" w:type="dxa"/>
                </w:tcPr>
                <w:p w14:paraId="527A7E2F"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2009</w:t>
                  </w:r>
                </w:p>
              </w:tc>
              <w:tc>
                <w:tcPr>
                  <w:tcW w:w="1229" w:type="dxa"/>
                </w:tcPr>
                <w:p w14:paraId="4047B7BA"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213F6203" w14:textId="77777777" w:rsidR="001E250A" w:rsidRDefault="001E250A">
                  <w:pPr>
                    <w:rPr>
                      <w:rFonts w:ascii="Helvetica" w:hAnsi="Helvetica" w:cs="Arial"/>
                      <w:color w:val="262626"/>
                      <w:sz w:val="22"/>
                      <w:szCs w:val="22"/>
                    </w:rPr>
                  </w:pPr>
                </w:p>
              </w:tc>
            </w:tr>
            <w:tr w:rsidR="001E250A" w14:paraId="204AD9EA" w14:textId="179FDA92" w:rsidTr="001E250A">
              <w:trPr>
                <w:trHeight w:val="298"/>
              </w:trPr>
              <w:tc>
                <w:tcPr>
                  <w:tcW w:w="1229" w:type="dxa"/>
                </w:tcPr>
                <w:p w14:paraId="76E73BE7"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2010</w:t>
                  </w:r>
                </w:p>
              </w:tc>
              <w:tc>
                <w:tcPr>
                  <w:tcW w:w="1229" w:type="dxa"/>
                </w:tcPr>
                <w:p w14:paraId="1FF1F4D9"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6A90BF78" w14:textId="77777777" w:rsidR="001E250A" w:rsidRDefault="001E250A">
                  <w:pPr>
                    <w:rPr>
                      <w:rFonts w:ascii="Helvetica" w:hAnsi="Helvetica" w:cs="Arial"/>
                      <w:color w:val="262626"/>
                      <w:sz w:val="22"/>
                      <w:szCs w:val="22"/>
                    </w:rPr>
                  </w:pPr>
                </w:p>
              </w:tc>
            </w:tr>
          </w:tbl>
          <w:p w14:paraId="782F6379" w14:textId="77777777" w:rsidR="006B79E0" w:rsidRDefault="006B79E0" w:rsidP="006B79E0">
            <w:pPr>
              <w:rPr>
                <w:rFonts w:ascii="Helvetica" w:hAnsi="Helvetica" w:cs="Arial"/>
                <w:b/>
                <w:color w:val="262626"/>
                <w:sz w:val="22"/>
                <w:szCs w:val="22"/>
              </w:rPr>
            </w:pPr>
          </w:p>
          <w:p w14:paraId="43764BCC" w14:textId="77777777" w:rsidR="009F7140" w:rsidRDefault="009F7140" w:rsidP="009F7140">
            <w:pPr>
              <w:rPr>
                <w:rFonts w:ascii="Helvetica" w:hAnsi="Helvetica" w:cs="Arial"/>
                <w:color w:val="262626"/>
                <w:sz w:val="22"/>
                <w:szCs w:val="22"/>
              </w:rPr>
            </w:pPr>
          </w:p>
          <w:p w14:paraId="6DBFE207" w14:textId="77777777" w:rsidR="006B79E0" w:rsidRDefault="006B79E0" w:rsidP="009F7140">
            <w:pPr>
              <w:rPr>
                <w:rFonts w:ascii="Helvetica" w:hAnsi="Helvetica" w:cs="Arial"/>
                <w:color w:val="262626"/>
                <w:sz w:val="22"/>
                <w:szCs w:val="22"/>
              </w:rPr>
            </w:pPr>
          </w:p>
          <w:p w14:paraId="38178C26" w14:textId="6FC2C357" w:rsidR="001E250A" w:rsidRDefault="00BE6C08" w:rsidP="00FA593C">
            <w:pPr>
              <w:rPr>
                <w:rFonts w:ascii="Helvetica" w:hAnsi="Helvetica" w:cs="Arial"/>
                <w:color w:val="262626"/>
                <w:sz w:val="22"/>
                <w:szCs w:val="22"/>
              </w:rPr>
            </w:pPr>
            <w:proofErr w:type="gramStart"/>
            <w:r>
              <w:rPr>
                <w:rFonts w:ascii="Helvetica" w:hAnsi="Helvetica" w:cs="Arial"/>
                <w:b/>
                <w:color w:val="262626"/>
                <w:sz w:val="22"/>
                <w:szCs w:val="22"/>
              </w:rPr>
              <w:t>c</w:t>
            </w:r>
            <w:proofErr w:type="gramEnd"/>
            <w:r w:rsidR="001E250A" w:rsidRPr="001E250A">
              <w:rPr>
                <w:rFonts w:ascii="Helvetica" w:hAnsi="Helvetica" w:cs="Arial"/>
                <w:b/>
                <w:color w:val="262626"/>
                <w:sz w:val="22"/>
                <w:szCs w:val="22"/>
              </w:rPr>
              <w:t xml:space="preserve">. </w:t>
            </w:r>
            <w:r w:rsidR="001E250A">
              <w:rPr>
                <w:rFonts w:ascii="Helvetica" w:hAnsi="Helvetica" w:cs="Arial"/>
                <w:color w:val="262626"/>
                <w:sz w:val="22"/>
                <w:szCs w:val="22"/>
              </w:rPr>
              <w:t xml:space="preserve">Predict which function family you think might be a </w:t>
            </w:r>
            <w:r w:rsidR="006B79E0">
              <w:rPr>
                <w:rFonts w:ascii="Helvetica" w:hAnsi="Helvetica" w:cs="Arial"/>
                <w:color w:val="262626"/>
                <w:sz w:val="22"/>
                <w:szCs w:val="22"/>
              </w:rPr>
              <w:t>better</w:t>
            </w:r>
            <w:r w:rsidR="001E250A">
              <w:rPr>
                <w:rFonts w:ascii="Helvetica" w:hAnsi="Helvetica" w:cs="Arial"/>
                <w:color w:val="262626"/>
                <w:sz w:val="22"/>
                <w:szCs w:val="22"/>
              </w:rPr>
              <w:t xml:space="preserve"> model for this data</w:t>
            </w:r>
            <w:r w:rsidR="009F7140">
              <w:rPr>
                <w:rFonts w:ascii="Helvetica" w:hAnsi="Helvetica" w:cs="Arial"/>
                <w:color w:val="262626"/>
                <w:sz w:val="22"/>
                <w:szCs w:val="22"/>
              </w:rPr>
              <w:t>. Explain why:</w:t>
            </w:r>
          </w:p>
          <w:p w14:paraId="7AAA1E14" w14:textId="77777777" w:rsidR="009F7140" w:rsidRDefault="009F7140" w:rsidP="00FA593C">
            <w:pPr>
              <w:rPr>
                <w:rFonts w:ascii="Helvetica" w:hAnsi="Helvetica" w:cs="Arial"/>
                <w:color w:val="262626"/>
                <w:sz w:val="22"/>
                <w:szCs w:val="22"/>
              </w:rPr>
            </w:pPr>
          </w:p>
          <w:p w14:paraId="760B33B0" w14:textId="77777777" w:rsidR="009F7140" w:rsidRDefault="009F7140" w:rsidP="00FA593C">
            <w:pPr>
              <w:rPr>
                <w:rFonts w:ascii="Helvetica" w:hAnsi="Helvetica" w:cs="Arial"/>
                <w:color w:val="262626"/>
                <w:sz w:val="22"/>
                <w:szCs w:val="22"/>
              </w:rPr>
            </w:pPr>
          </w:p>
          <w:p w14:paraId="4B8E48D2" w14:textId="77777777" w:rsidR="009F7140" w:rsidRDefault="009F7140" w:rsidP="00FA593C">
            <w:pPr>
              <w:rPr>
                <w:rFonts w:ascii="Helvetica" w:hAnsi="Helvetica" w:cs="Arial"/>
                <w:color w:val="262626"/>
                <w:sz w:val="22"/>
                <w:szCs w:val="22"/>
              </w:rPr>
            </w:pPr>
          </w:p>
          <w:p w14:paraId="45115C76" w14:textId="79240C96" w:rsidR="00BE6C08" w:rsidRDefault="00BE6C08" w:rsidP="00BE6C08">
            <w:pPr>
              <w:rPr>
                <w:rFonts w:ascii="Helvetica" w:hAnsi="Helvetica" w:cs="Arial"/>
                <w:color w:val="262626"/>
                <w:sz w:val="22"/>
                <w:szCs w:val="22"/>
              </w:rPr>
            </w:pPr>
            <w:proofErr w:type="gramStart"/>
            <w:r w:rsidRPr="00BE6C08">
              <w:rPr>
                <w:rFonts w:ascii="Helvetica" w:hAnsi="Helvetica" w:cs="Arial"/>
                <w:b/>
                <w:color w:val="262626"/>
                <w:sz w:val="22"/>
                <w:szCs w:val="22"/>
              </w:rPr>
              <w:t>d.</w:t>
            </w:r>
            <w:r>
              <w:rPr>
                <w:rFonts w:ascii="Helvetica" w:hAnsi="Helvetica" w:cs="Arial"/>
                <w:b/>
                <w:color w:val="262626"/>
                <w:sz w:val="22"/>
                <w:szCs w:val="22"/>
              </w:rPr>
              <w:t xml:space="preserve">  </w:t>
            </w:r>
            <w:r>
              <w:rPr>
                <w:rFonts w:ascii="Helvetica" w:hAnsi="Helvetica" w:cs="Arial"/>
                <w:color w:val="262626"/>
                <w:sz w:val="22"/>
                <w:szCs w:val="22"/>
              </w:rPr>
              <w:t>According</w:t>
            </w:r>
            <w:proofErr w:type="gramEnd"/>
            <w:r>
              <w:rPr>
                <w:rFonts w:ascii="Helvetica" w:hAnsi="Helvetica" w:cs="Arial"/>
                <w:color w:val="262626"/>
                <w:sz w:val="22"/>
                <w:szCs w:val="22"/>
              </w:rPr>
              <w:t xml:space="preserve"> to article #1, tuition at 4-yr public universities has been rising by 8.3%. If so, how much would tuition costs be in 2011: $______________</w:t>
            </w:r>
          </w:p>
        </w:tc>
        <w:tc>
          <w:tcPr>
            <w:tcW w:w="5508" w:type="dxa"/>
          </w:tcPr>
          <w:p w14:paraId="7CF22548" w14:textId="36C4E1C4" w:rsidR="001E250A" w:rsidRDefault="001E250A" w:rsidP="001E250A">
            <w:pPr>
              <w:rPr>
                <w:rFonts w:ascii="Helvetica" w:hAnsi="Helvetica" w:cs="Arial"/>
                <w:color w:val="262626"/>
                <w:sz w:val="22"/>
                <w:szCs w:val="22"/>
              </w:rPr>
            </w:pPr>
            <w:r w:rsidRPr="001E250A">
              <w:rPr>
                <w:rFonts w:ascii="Helvetica" w:hAnsi="Helvetica" w:cs="Arial"/>
                <w:b/>
                <w:color w:val="262626"/>
                <w:sz w:val="22"/>
                <w:szCs w:val="22"/>
              </w:rPr>
              <w:t>School 2</w:t>
            </w:r>
            <w:r>
              <w:rPr>
                <w:rFonts w:ascii="Helvetica" w:hAnsi="Helvetica" w:cs="Arial"/>
                <w:color w:val="262626"/>
                <w:sz w:val="22"/>
                <w:szCs w:val="22"/>
              </w:rPr>
              <w:t>:_________________________________</w:t>
            </w:r>
          </w:p>
          <w:p w14:paraId="708D3ECD" w14:textId="77777777" w:rsidR="001E250A" w:rsidRDefault="001E250A" w:rsidP="001E250A">
            <w:pPr>
              <w:rPr>
                <w:rFonts w:ascii="Helvetica" w:hAnsi="Helvetica" w:cs="Arial"/>
                <w:color w:val="262626"/>
                <w:sz w:val="22"/>
                <w:szCs w:val="22"/>
              </w:rPr>
            </w:pPr>
          </w:p>
          <w:p w14:paraId="75AF4437"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Fill in the table below with the tuition costs for the above university from 1999-2010</w:t>
            </w:r>
          </w:p>
          <w:tbl>
            <w:tblPr>
              <w:tblStyle w:val="TableGrid"/>
              <w:tblW w:w="0" w:type="auto"/>
              <w:tblLook w:val="04A0" w:firstRow="1" w:lastRow="0" w:firstColumn="1" w:lastColumn="0" w:noHBand="0" w:noVBand="1"/>
            </w:tblPr>
            <w:tblGrid>
              <w:gridCol w:w="1229"/>
              <w:gridCol w:w="1229"/>
              <w:gridCol w:w="2760"/>
            </w:tblGrid>
            <w:tr w:rsidR="001E250A" w14:paraId="5BC45CFE" w14:textId="77777777" w:rsidTr="00BE6C08">
              <w:trPr>
                <w:trHeight w:val="215"/>
              </w:trPr>
              <w:tc>
                <w:tcPr>
                  <w:tcW w:w="1229" w:type="dxa"/>
                  <w:shd w:val="clear" w:color="auto" w:fill="BFBFBF" w:themeFill="background1" w:themeFillShade="BF"/>
                </w:tcPr>
                <w:p w14:paraId="5FD8FB06" w14:textId="77777777" w:rsidR="001E250A" w:rsidRPr="00FA593C" w:rsidRDefault="001E250A" w:rsidP="001E250A">
                  <w:pPr>
                    <w:jc w:val="center"/>
                    <w:rPr>
                      <w:rFonts w:ascii="Helvetica" w:hAnsi="Helvetica" w:cs="Arial"/>
                      <w:b/>
                      <w:color w:val="262626"/>
                      <w:sz w:val="22"/>
                      <w:szCs w:val="22"/>
                    </w:rPr>
                  </w:pPr>
                  <w:r w:rsidRPr="00FA593C">
                    <w:rPr>
                      <w:rFonts w:ascii="Helvetica" w:hAnsi="Helvetica" w:cs="Arial"/>
                      <w:b/>
                      <w:color w:val="262626"/>
                      <w:sz w:val="22"/>
                      <w:szCs w:val="22"/>
                    </w:rPr>
                    <w:t>Year</w:t>
                  </w:r>
                </w:p>
              </w:tc>
              <w:tc>
                <w:tcPr>
                  <w:tcW w:w="1229" w:type="dxa"/>
                  <w:shd w:val="clear" w:color="auto" w:fill="BFBFBF" w:themeFill="background1" w:themeFillShade="BF"/>
                </w:tcPr>
                <w:p w14:paraId="2222F790" w14:textId="77777777" w:rsidR="001E250A" w:rsidRPr="00FA593C" w:rsidRDefault="001E250A" w:rsidP="001E250A">
                  <w:pPr>
                    <w:jc w:val="center"/>
                    <w:rPr>
                      <w:rFonts w:ascii="Helvetica" w:hAnsi="Helvetica" w:cs="Arial"/>
                      <w:b/>
                      <w:color w:val="262626"/>
                      <w:sz w:val="22"/>
                      <w:szCs w:val="22"/>
                    </w:rPr>
                  </w:pPr>
                  <w:r w:rsidRPr="00FA593C">
                    <w:rPr>
                      <w:rFonts w:ascii="Helvetica" w:hAnsi="Helvetica" w:cs="Arial"/>
                      <w:b/>
                      <w:color w:val="262626"/>
                      <w:sz w:val="22"/>
                      <w:szCs w:val="22"/>
                    </w:rPr>
                    <w:t>Tuition</w:t>
                  </w:r>
                </w:p>
              </w:tc>
              <w:tc>
                <w:tcPr>
                  <w:tcW w:w="2760" w:type="dxa"/>
                  <w:vMerge w:val="restart"/>
                  <w:tcBorders>
                    <w:top w:val="nil"/>
                    <w:bottom w:val="nil"/>
                    <w:right w:val="nil"/>
                  </w:tcBorders>
                  <w:shd w:val="clear" w:color="auto" w:fill="auto"/>
                </w:tcPr>
                <w:p w14:paraId="328015BF" w14:textId="77777777" w:rsidR="001E250A" w:rsidRDefault="001E250A" w:rsidP="001E250A">
                  <w:pPr>
                    <w:rPr>
                      <w:rFonts w:ascii="Helvetica" w:hAnsi="Helvetica" w:cs="Arial"/>
                      <w:color w:val="262626"/>
                      <w:sz w:val="22"/>
                      <w:szCs w:val="22"/>
                    </w:rPr>
                  </w:pPr>
                </w:p>
                <w:p w14:paraId="0514921E" w14:textId="77777777" w:rsidR="006B79E0" w:rsidRPr="007737F9" w:rsidRDefault="006B79E0" w:rsidP="006B79E0">
                  <w:pPr>
                    <w:rPr>
                      <w:rFonts w:ascii="Helvetica" w:hAnsi="Helvetica" w:cs="Arial"/>
                      <w:color w:val="262626"/>
                      <w:sz w:val="22"/>
                      <w:szCs w:val="22"/>
                    </w:rPr>
                  </w:pPr>
                  <w:r w:rsidRPr="007737F9">
                    <w:rPr>
                      <w:rFonts w:ascii="Helvetica" w:hAnsi="Helvetica" w:cs="Arial"/>
                      <w:b/>
                      <w:color w:val="262626"/>
                      <w:sz w:val="22"/>
                      <w:szCs w:val="22"/>
                    </w:rPr>
                    <w:t>a.</w:t>
                  </w:r>
                  <w:r>
                    <w:rPr>
                      <w:rFonts w:ascii="Helvetica" w:hAnsi="Helvetica" w:cs="Arial"/>
                      <w:color w:val="262626"/>
                      <w:sz w:val="22"/>
                      <w:szCs w:val="22"/>
                    </w:rPr>
                    <w:t xml:space="preserve"> </w:t>
                  </w:r>
                  <w:r w:rsidRPr="007737F9">
                    <w:rPr>
                      <w:rFonts w:ascii="Helvetica" w:hAnsi="Helvetica" w:cs="Arial"/>
                      <w:color w:val="262626"/>
                      <w:sz w:val="22"/>
                      <w:szCs w:val="22"/>
                    </w:rPr>
                    <w:t xml:space="preserve">Create a scatter plot </w:t>
                  </w:r>
                  <w:r>
                    <w:rPr>
                      <w:rFonts w:ascii="Helvetica" w:hAnsi="Helvetica" w:cs="Arial"/>
                      <w:color w:val="262626"/>
                      <w:sz w:val="22"/>
                      <w:szCs w:val="22"/>
                    </w:rPr>
                    <w:t>using</w:t>
                  </w:r>
                  <w:r w:rsidRPr="007737F9">
                    <w:rPr>
                      <w:rFonts w:ascii="Helvetica" w:hAnsi="Helvetica" w:cs="Arial"/>
                      <w:color w:val="262626"/>
                      <w:sz w:val="22"/>
                      <w:szCs w:val="22"/>
                    </w:rPr>
                    <w:t xml:space="preserve"> your calculator that plots the tuition over the 12 years. </w:t>
                  </w:r>
                </w:p>
                <w:p w14:paraId="1697B8FE" w14:textId="77777777" w:rsidR="006B79E0" w:rsidRDefault="006B79E0" w:rsidP="006B79E0">
                  <w:pPr>
                    <w:rPr>
                      <w:rFonts w:ascii="Helvetica" w:hAnsi="Helvetica" w:cs="Arial"/>
                      <w:color w:val="262626"/>
                      <w:sz w:val="22"/>
                      <w:szCs w:val="22"/>
                    </w:rPr>
                  </w:pPr>
                </w:p>
                <w:p w14:paraId="55A0A6EA" w14:textId="77777777" w:rsidR="006B79E0" w:rsidRDefault="006B79E0" w:rsidP="006B79E0">
                  <w:pPr>
                    <w:rPr>
                      <w:rFonts w:ascii="Helvetica" w:hAnsi="Helvetica" w:cs="Arial"/>
                      <w:color w:val="262626"/>
                      <w:sz w:val="22"/>
                      <w:szCs w:val="22"/>
                    </w:rPr>
                  </w:pPr>
                  <w:r w:rsidRPr="001E250A">
                    <w:rPr>
                      <w:rFonts w:ascii="Helvetica" w:hAnsi="Helvetica" w:cs="Arial"/>
                      <w:b/>
                      <w:color w:val="262626"/>
                      <w:sz w:val="22"/>
                      <w:szCs w:val="22"/>
                    </w:rPr>
                    <w:t xml:space="preserve">b. </w:t>
                  </w:r>
                  <w:r w:rsidRPr="007737F9">
                    <w:rPr>
                      <w:rFonts w:ascii="Helvetica" w:hAnsi="Helvetica" w:cs="Arial"/>
                      <w:color w:val="262626"/>
                      <w:sz w:val="22"/>
                      <w:szCs w:val="22"/>
                    </w:rPr>
                    <w:t>Describe in your own words what you see as the general trend of the tuition increase over the years:</w:t>
                  </w:r>
                </w:p>
                <w:p w14:paraId="0F303EA8" w14:textId="77777777" w:rsidR="006B79E0" w:rsidRDefault="006B79E0" w:rsidP="006B79E0">
                  <w:pPr>
                    <w:jc w:val="center"/>
                    <w:rPr>
                      <w:rFonts w:ascii="Helvetica" w:hAnsi="Helvetica" w:cs="Arial"/>
                      <w:color w:val="262626"/>
                      <w:sz w:val="22"/>
                      <w:szCs w:val="22"/>
                    </w:rPr>
                  </w:pPr>
                </w:p>
                <w:p w14:paraId="00B285D1" w14:textId="77777777" w:rsidR="001E250A" w:rsidRDefault="001E250A" w:rsidP="001E250A">
                  <w:pPr>
                    <w:rPr>
                      <w:rFonts w:ascii="Helvetica" w:hAnsi="Helvetica" w:cs="Arial"/>
                      <w:color w:val="262626"/>
                      <w:sz w:val="22"/>
                      <w:szCs w:val="22"/>
                    </w:rPr>
                  </w:pPr>
                </w:p>
              </w:tc>
            </w:tr>
            <w:tr w:rsidR="001E250A" w14:paraId="62219B87" w14:textId="77777777" w:rsidTr="001E250A">
              <w:trPr>
                <w:trHeight w:val="275"/>
              </w:trPr>
              <w:tc>
                <w:tcPr>
                  <w:tcW w:w="1229" w:type="dxa"/>
                </w:tcPr>
                <w:p w14:paraId="173073B7"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1999</w:t>
                  </w:r>
                </w:p>
              </w:tc>
              <w:tc>
                <w:tcPr>
                  <w:tcW w:w="1229" w:type="dxa"/>
                </w:tcPr>
                <w:p w14:paraId="38D3E097"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335BC1AB" w14:textId="77777777" w:rsidR="001E250A" w:rsidRDefault="001E250A" w:rsidP="001E250A">
                  <w:pPr>
                    <w:rPr>
                      <w:rFonts w:ascii="Helvetica" w:hAnsi="Helvetica" w:cs="Arial"/>
                      <w:color w:val="262626"/>
                      <w:sz w:val="22"/>
                      <w:szCs w:val="22"/>
                    </w:rPr>
                  </w:pPr>
                </w:p>
              </w:tc>
            </w:tr>
            <w:tr w:rsidR="001E250A" w14:paraId="3F90D90B" w14:textId="77777777" w:rsidTr="001E250A">
              <w:trPr>
                <w:trHeight w:val="298"/>
              </w:trPr>
              <w:tc>
                <w:tcPr>
                  <w:tcW w:w="1229" w:type="dxa"/>
                </w:tcPr>
                <w:p w14:paraId="3E588527"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2000</w:t>
                  </w:r>
                </w:p>
              </w:tc>
              <w:tc>
                <w:tcPr>
                  <w:tcW w:w="1229" w:type="dxa"/>
                </w:tcPr>
                <w:p w14:paraId="64F8ED5A"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3CB67AC6" w14:textId="77777777" w:rsidR="001E250A" w:rsidRDefault="001E250A" w:rsidP="001E250A">
                  <w:pPr>
                    <w:rPr>
                      <w:rFonts w:ascii="Helvetica" w:hAnsi="Helvetica" w:cs="Arial"/>
                      <w:color w:val="262626"/>
                      <w:sz w:val="22"/>
                      <w:szCs w:val="22"/>
                    </w:rPr>
                  </w:pPr>
                </w:p>
              </w:tc>
            </w:tr>
            <w:tr w:rsidR="001E250A" w14:paraId="103306CE" w14:textId="77777777" w:rsidTr="001E250A">
              <w:trPr>
                <w:trHeight w:val="298"/>
              </w:trPr>
              <w:tc>
                <w:tcPr>
                  <w:tcW w:w="1229" w:type="dxa"/>
                </w:tcPr>
                <w:p w14:paraId="32E3500A"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2001</w:t>
                  </w:r>
                </w:p>
              </w:tc>
              <w:tc>
                <w:tcPr>
                  <w:tcW w:w="1229" w:type="dxa"/>
                </w:tcPr>
                <w:p w14:paraId="55826FB1"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0803ADE6" w14:textId="77777777" w:rsidR="001E250A" w:rsidRDefault="001E250A" w:rsidP="001E250A">
                  <w:pPr>
                    <w:rPr>
                      <w:rFonts w:ascii="Helvetica" w:hAnsi="Helvetica" w:cs="Arial"/>
                      <w:color w:val="262626"/>
                      <w:sz w:val="22"/>
                      <w:szCs w:val="22"/>
                    </w:rPr>
                  </w:pPr>
                </w:p>
              </w:tc>
            </w:tr>
            <w:tr w:rsidR="001E250A" w14:paraId="1AD8F1E2" w14:textId="77777777" w:rsidTr="001E250A">
              <w:trPr>
                <w:trHeight w:val="298"/>
              </w:trPr>
              <w:tc>
                <w:tcPr>
                  <w:tcW w:w="1229" w:type="dxa"/>
                </w:tcPr>
                <w:p w14:paraId="1098D3CC"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2002</w:t>
                  </w:r>
                </w:p>
              </w:tc>
              <w:tc>
                <w:tcPr>
                  <w:tcW w:w="1229" w:type="dxa"/>
                </w:tcPr>
                <w:p w14:paraId="5201ED1C"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2EF22743" w14:textId="77777777" w:rsidR="001E250A" w:rsidRDefault="001E250A" w:rsidP="001E250A">
                  <w:pPr>
                    <w:rPr>
                      <w:rFonts w:ascii="Helvetica" w:hAnsi="Helvetica" w:cs="Arial"/>
                      <w:color w:val="262626"/>
                      <w:sz w:val="22"/>
                      <w:szCs w:val="22"/>
                    </w:rPr>
                  </w:pPr>
                </w:p>
              </w:tc>
            </w:tr>
            <w:tr w:rsidR="001E250A" w14:paraId="0DBC440E" w14:textId="77777777" w:rsidTr="001E250A">
              <w:trPr>
                <w:trHeight w:val="275"/>
              </w:trPr>
              <w:tc>
                <w:tcPr>
                  <w:tcW w:w="1229" w:type="dxa"/>
                </w:tcPr>
                <w:p w14:paraId="0FC43BF4"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2003</w:t>
                  </w:r>
                </w:p>
              </w:tc>
              <w:tc>
                <w:tcPr>
                  <w:tcW w:w="1229" w:type="dxa"/>
                </w:tcPr>
                <w:p w14:paraId="763CB2BD"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11A1F838" w14:textId="77777777" w:rsidR="001E250A" w:rsidRDefault="001E250A" w:rsidP="001E250A">
                  <w:pPr>
                    <w:rPr>
                      <w:rFonts w:ascii="Helvetica" w:hAnsi="Helvetica" w:cs="Arial"/>
                      <w:color w:val="262626"/>
                      <w:sz w:val="22"/>
                      <w:szCs w:val="22"/>
                    </w:rPr>
                  </w:pPr>
                </w:p>
              </w:tc>
            </w:tr>
            <w:tr w:rsidR="001E250A" w14:paraId="1F17FCC6" w14:textId="77777777" w:rsidTr="001E250A">
              <w:trPr>
                <w:trHeight w:val="298"/>
              </w:trPr>
              <w:tc>
                <w:tcPr>
                  <w:tcW w:w="1229" w:type="dxa"/>
                </w:tcPr>
                <w:p w14:paraId="0A8B7A0C"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2004</w:t>
                  </w:r>
                </w:p>
              </w:tc>
              <w:tc>
                <w:tcPr>
                  <w:tcW w:w="1229" w:type="dxa"/>
                </w:tcPr>
                <w:p w14:paraId="23D5D13D"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5CC8D172" w14:textId="77777777" w:rsidR="001E250A" w:rsidRDefault="001E250A" w:rsidP="001E250A">
                  <w:pPr>
                    <w:rPr>
                      <w:rFonts w:ascii="Helvetica" w:hAnsi="Helvetica" w:cs="Arial"/>
                      <w:color w:val="262626"/>
                      <w:sz w:val="22"/>
                      <w:szCs w:val="22"/>
                    </w:rPr>
                  </w:pPr>
                </w:p>
              </w:tc>
            </w:tr>
            <w:tr w:rsidR="001E250A" w14:paraId="19BD44C8" w14:textId="77777777" w:rsidTr="001E250A">
              <w:trPr>
                <w:trHeight w:val="298"/>
              </w:trPr>
              <w:tc>
                <w:tcPr>
                  <w:tcW w:w="1229" w:type="dxa"/>
                </w:tcPr>
                <w:p w14:paraId="76490328"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2005</w:t>
                  </w:r>
                </w:p>
              </w:tc>
              <w:tc>
                <w:tcPr>
                  <w:tcW w:w="1229" w:type="dxa"/>
                </w:tcPr>
                <w:p w14:paraId="6A0AFD74"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42AA48F2" w14:textId="77777777" w:rsidR="001E250A" w:rsidRDefault="001E250A" w:rsidP="001E250A">
                  <w:pPr>
                    <w:rPr>
                      <w:rFonts w:ascii="Helvetica" w:hAnsi="Helvetica" w:cs="Arial"/>
                      <w:color w:val="262626"/>
                      <w:sz w:val="22"/>
                      <w:szCs w:val="22"/>
                    </w:rPr>
                  </w:pPr>
                </w:p>
              </w:tc>
            </w:tr>
            <w:tr w:rsidR="001E250A" w14:paraId="255FF88B" w14:textId="77777777" w:rsidTr="001E250A">
              <w:trPr>
                <w:trHeight w:val="298"/>
              </w:trPr>
              <w:tc>
                <w:tcPr>
                  <w:tcW w:w="1229" w:type="dxa"/>
                </w:tcPr>
                <w:p w14:paraId="0D047078"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2006</w:t>
                  </w:r>
                </w:p>
              </w:tc>
              <w:tc>
                <w:tcPr>
                  <w:tcW w:w="1229" w:type="dxa"/>
                </w:tcPr>
                <w:p w14:paraId="7E5B6DD4"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14914DBD" w14:textId="77777777" w:rsidR="001E250A" w:rsidRDefault="001E250A" w:rsidP="001E250A">
                  <w:pPr>
                    <w:rPr>
                      <w:rFonts w:ascii="Helvetica" w:hAnsi="Helvetica" w:cs="Arial"/>
                      <w:color w:val="262626"/>
                      <w:sz w:val="22"/>
                      <w:szCs w:val="22"/>
                    </w:rPr>
                  </w:pPr>
                </w:p>
              </w:tc>
            </w:tr>
            <w:tr w:rsidR="001E250A" w14:paraId="39F386AC" w14:textId="77777777" w:rsidTr="001E250A">
              <w:trPr>
                <w:trHeight w:val="298"/>
              </w:trPr>
              <w:tc>
                <w:tcPr>
                  <w:tcW w:w="1229" w:type="dxa"/>
                </w:tcPr>
                <w:p w14:paraId="6DCEBEC4"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2007</w:t>
                  </w:r>
                </w:p>
              </w:tc>
              <w:tc>
                <w:tcPr>
                  <w:tcW w:w="1229" w:type="dxa"/>
                </w:tcPr>
                <w:p w14:paraId="2F794FFA"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5BFDFD84" w14:textId="77777777" w:rsidR="001E250A" w:rsidRDefault="001E250A" w:rsidP="001E250A">
                  <w:pPr>
                    <w:rPr>
                      <w:rFonts w:ascii="Helvetica" w:hAnsi="Helvetica" w:cs="Arial"/>
                      <w:color w:val="262626"/>
                      <w:sz w:val="22"/>
                      <w:szCs w:val="22"/>
                    </w:rPr>
                  </w:pPr>
                </w:p>
              </w:tc>
            </w:tr>
            <w:tr w:rsidR="001E250A" w14:paraId="47520635" w14:textId="77777777" w:rsidTr="001E250A">
              <w:trPr>
                <w:trHeight w:val="298"/>
              </w:trPr>
              <w:tc>
                <w:tcPr>
                  <w:tcW w:w="1229" w:type="dxa"/>
                </w:tcPr>
                <w:p w14:paraId="4E824688"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2008</w:t>
                  </w:r>
                </w:p>
              </w:tc>
              <w:tc>
                <w:tcPr>
                  <w:tcW w:w="1229" w:type="dxa"/>
                </w:tcPr>
                <w:p w14:paraId="76D8A545"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70494E69" w14:textId="77777777" w:rsidR="001E250A" w:rsidRDefault="001E250A" w:rsidP="001E250A">
                  <w:pPr>
                    <w:rPr>
                      <w:rFonts w:ascii="Helvetica" w:hAnsi="Helvetica" w:cs="Arial"/>
                      <w:color w:val="262626"/>
                      <w:sz w:val="22"/>
                      <w:szCs w:val="22"/>
                    </w:rPr>
                  </w:pPr>
                </w:p>
              </w:tc>
            </w:tr>
            <w:tr w:rsidR="001E250A" w14:paraId="00DB1ECA" w14:textId="77777777" w:rsidTr="001E250A">
              <w:trPr>
                <w:trHeight w:val="298"/>
              </w:trPr>
              <w:tc>
                <w:tcPr>
                  <w:tcW w:w="1229" w:type="dxa"/>
                </w:tcPr>
                <w:p w14:paraId="30C50708"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2009</w:t>
                  </w:r>
                </w:p>
              </w:tc>
              <w:tc>
                <w:tcPr>
                  <w:tcW w:w="1229" w:type="dxa"/>
                </w:tcPr>
                <w:p w14:paraId="11AB8757"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7C73C861" w14:textId="77777777" w:rsidR="001E250A" w:rsidRDefault="001E250A" w:rsidP="001E250A">
                  <w:pPr>
                    <w:rPr>
                      <w:rFonts w:ascii="Helvetica" w:hAnsi="Helvetica" w:cs="Arial"/>
                      <w:color w:val="262626"/>
                      <w:sz w:val="22"/>
                      <w:szCs w:val="22"/>
                    </w:rPr>
                  </w:pPr>
                </w:p>
              </w:tc>
            </w:tr>
            <w:tr w:rsidR="001E250A" w14:paraId="18ADF490" w14:textId="77777777" w:rsidTr="001E250A">
              <w:trPr>
                <w:trHeight w:val="298"/>
              </w:trPr>
              <w:tc>
                <w:tcPr>
                  <w:tcW w:w="1229" w:type="dxa"/>
                </w:tcPr>
                <w:p w14:paraId="7138CE12" w14:textId="77777777" w:rsidR="001E250A" w:rsidRDefault="001E250A" w:rsidP="001E250A">
                  <w:pPr>
                    <w:rPr>
                      <w:rFonts w:ascii="Helvetica" w:hAnsi="Helvetica" w:cs="Arial"/>
                      <w:color w:val="262626"/>
                      <w:sz w:val="22"/>
                      <w:szCs w:val="22"/>
                    </w:rPr>
                  </w:pPr>
                  <w:r>
                    <w:rPr>
                      <w:rFonts w:ascii="Helvetica" w:hAnsi="Helvetica" w:cs="Arial"/>
                      <w:color w:val="262626"/>
                      <w:sz w:val="22"/>
                      <w:szCs w:val="22"/>
                    </w:rPr>
                    <w:t>2010</w:t>
                  </w:r>
                </w:p>
              </w:tc>
              <w:tc>
                <w:tcPr>
                  <w:tcW w:w="1229" w:type="dxa"/>
                </w:tcPr>
                <w:p w14:paraId="2B468C91" w14:textId="77777777" w:rsidR="001E250A" w:rsidRDefault="001E250A" w:rsidP="001E250A">
                  <w:pPr>
                    <w:rPr>
                      <w:rFonts w:ascii="Helvetica" w:hAnsi="Helvetica" w:cs="Arial"/>
                      <w:color w:val="262626"/>
                      <w:sz w:val="22"/>
                      <w:szCs w:val="22"/>
                    </w:rPr>
                  </w:pPr>
                </w:p>
              </w:tc>
              <w:tc>
                <w:tcPr>
                  <w:tcW w:w="2760" w:type="dxa"/>
                  <w:vMerge/>
                  <w:tcBorders>
                    <w:bottom w:val="nil"/>
                    <w:right w:val="nil"/>
                  </w:tcBorders>
                  <w:shd w:val="clear" w:color="auto" w:fill="auto"/>
                </w:tcPr>
                <w:p w14:paraId="4C8B57A3" w14:textId="77777777" w:rsidR="001E250A" w:rsidRDefault="001E250A" w:rsidP="001E250A">
                  <w:pPr>
                    <w:rPr>
                      <w:rFonts w:ascii="Helvetica" w:hAnsi="Helvetica" w:cs="Arial"/>
                      <w:color w:val="262626"/>
                      <w:sz w:val="22"/>
                      <w:szCs w:val="22"/>
                    </w:rPr>
                  </w:pPr>
                </w:p>
              </w:tc>
            </w:tr>
          </w:tbl>
          <w:p w14:paraId="5EB907D3" w14:textId="77777777" w:rsidR="006B79E0" w:rsidRDefault="006B79E0" w:rsidP="006B79E0">
            <w:pPr>
              <w:rPr>
                <w:rFonts w:ascii="Helvetica" w:hAnsi="Helvetica" w:cs="Arial"/>
                <w:b/>
                <w:color w:val="262626"/>
                <w:sz w:val="22"/>
                <w:szCs w:val="22"/>
              </w:rPr>
            </w:pPr>
          </w:p>
          <w:p w14:paraId="48700490" w14:textId="77777777" w:rsidR="006B79E0" w:rsidRDefault="006B79E0" w:rsidP="006B79E0">
            <w:pPr>
              <w:pStyle w:val="ListParagraph"/>
              <w:ind w:left="0"/>
              <w:rPr>
                <w:rFonts w:ascii="Helvetica" w:hAnsi="Helvetica" w:cs="Arial"/>
                <w:color w:val="262626"/>
                <w:sz w:val="22"/>
                <w:szCs w:val="22"/>
              </w:rPr>
            </w:pPr>
          </w:p>
          <w:p w14:paraId="0C6BDD5C" w14:textId="77777777" w:rsidR="006B79E0" w:rsidRDefault="006B79E0" w:rsidP="006B79E0">
            <w:pPr>
              <w:rPr>
                <w:rFonts w:ascii="Helvetica" w:hAnsi="Helvetica" w:cs="Arial"/>
                <w:color w:val="262626"/>
                <w:sz w:val="22"/>
                <w:szCs w:val="22"/>
              </w:rPr>
            </w:pPr>
          </w:p>
          <w:p w14:paraId="28FE6F7F" w14:textId="5697456E" w:rsidR="006B79E0" w:rsidRDefault="00BE6C08" w:rsidP="006B79E0">
            <w:pPr>
              <w:rPr>
                <w:rFonts w:ascii="Helvetica" w:hAnsi="Helvetica" w:cs="Arial"/>
                <w:color w:val="262626"/>
                <w:sz w:val="22"/>
                <w:szCs w:val="22"/>
              </w:rPr>
            </w:pPr>
            <w:proofErr w:type="gramStart"/>
            <w:r>
              <w:rPr>
                <w:rFonts w:ascii="Helvetica" w:hAnsi="Helvetica" w:cs="Arial"/>
                <w:b/>
                <w:color w:val="262626"/>
                <w:sz w:val="22"/>
                <w:szCs w:val="22"/>
              </w:rPr>
              <w:t>c</w:t>
            </w:r>
            <w:proofErr w:type="gramEnd"/>
            <w:r w:rsidR="006B79E0" w:rsidRPr="001E250A">
              <w:rPr>
                <w:rFonts w:ascii="Helvetica" w:hAnsi="Helvetica" w:cs="Arial"/>
                <w:b/>
                <w:color w:val="262626"/>
                <w:sz w:val="22"/>
                <w:szCs w:val="22"/>
              </w:rPr>
              <w:t xml:space="preserve">. </w:t>
            </w:r>
            <w:r w:rsidR="006B79E0">
              <w:rPr>
                <w:rFonts w:ascii="Helvetica" w:hAnsi="Helvetica" w:cs="Arial"/>
                <w:color w:val="262626"/>
                <w:sz w:val="22"/>
                <w:szCs w:val="22"/>
              </w:rPr>
              <w:t>Predict which function family you think might be a better model for this data. Explain why:</w:t>
            </w:r>
          </w:p>
          <w:p w14:paraId="764FAAD2" w14:textId="77777777" w:rsidR="00BE6C08" w:rsidRDefault="00BE6C08" w:rsidP="006B79E0">
            <w:pPr>
              <w:rPr>
                <w:rFonts w:ascii="Helvetica" w:hAnsi="Helvetica" w:cs="Arial"/>
                <w:color w:val="262626"/>
                <w:sz w:val="22"/>
                <w:szCs w:val="22"/>
              </w:rPr>
            </w:pPr>
          </w:p>
          <w:p w14:paraId="69593791" w14:textId="77777777" w:rsidR="00BE6C08" w:rsidRDefault="00BE6C08" w:rsidP="006B79E0">
            <w:pPr>
              <w:rPr>
                <w:rFonts w:ascii="Helvetica" w:hAnsi="Helvetica" w:cs="Arial"/>
                <w:color w:val="262626"/>
                <w:sz w:val="22"/>
                <w:szCs w:val="22"/>
              </w:rPr>
            </w:pPr>
          </w:p>
          <w:p w14:paraId="1EB5AA7E" w14:textId="77777777" w:rsidR="00BE6C08" w:rsidRDefault="00BE6C08" w:rsidP="006B79E0">
            <w:pPr>
              <w:rPr>
                <w:rFonts w:ascii="Helvetica" w:hAnsi="Helvetica" w:cs="Arial"/>
                <w:color w:val="262626"/>
                <w:sz w:val="22"/>
                <w:szCs w:val="22"/>
              </w:rPr>
            </w:pPr>
          </w:p>
          <w:p w14:paraId="4614EF29" w14:textId="31B6A34D" w:rsidR="001E250A" w:rsidRDefault="00BE6C08" w:rsidP="001E250A">
            <w:pPr>
              <w:rPr>
                <w:rFonts w:ascii="Helvetica" w:hAnsi="Helvetica" w:cs="Arial"/>
                <w:color w:val="262626"/>
                <w:sz w:val="22"/>
                <w:szCs w:val="22"/>
              </w:rPr>
            </w:pPr>
            <w:proofErr w:type="gramStart"/>
            <w:r w:rsidRPr="00BE6C08">
              <w:rPr>
                <w:rFonts w:ascii="Helvetica" w:hAnsi="Helvetica" w:cs="Arial"/>
                <w:b/>
                <w:color w:val="262626"/>
                <w:sz w:val="22"/>
                <w:szCs w:val="22"/>
              </w:rPr>
              <w:t>d.</w:t>
            </w:r>
            <w:r>
              <w:rPr>
                <w:rFonts w:ascii="Helvetica" w:hAnsi="Helvetica" w:cs="Arial"/>
                <w:b/>
                <w:color w:val="262626"/>
                <w:sz w:val="22"/>
                <w:szCs w:val="22"/>
              </w:rPr>
              <w:t xml:space="preserve">  </w:t>
            </w:r>
            <w:r>
              <w:rPr>
                <w:rFonts w:ascii="Helvetica" w:hAnsi="Helvetica" w:cs="Arial"/>
                <w:color w:val="262626"/>
                <w:sz w:val="22"/>
                <w:szCs w:val="22"/>
              </w:rPr>
              <w:t>According</w:t>
            </w:r>
            <w:proofErr w:type="gramEnd"/>
            <w:r>
              <w:rPr>
                <w:rFonts w:ascii="Helvetica" w:hAnsi="Helvetica" w:cs="Arial"/>
                <w:color w:val="262626"/>
                <w:sz w:val="22"/>
                <w:szCs w:val="22"/>
              </w:rPr>
              <w:t xml:space="preserve"> to article #1, tuition at 4-yr public universities has been rising by 8.3%. If so, how much would tuition costs be in 2011: $______________</w:t>
            </w:r>
          </w:p>
        </w:tc>
      </w:tr>
      <w:tr w:rsidR="001E250A" w14:paraId="75C8BEAF" w14:textId="77777777" w:rsidTr="001E250A">
        <w:trPr>
          <w:trHeight w:val="960"/>
        </w:trPr>
        <w:tc>
          <w:tcPr>
            <w:tcW w:w="11016" w:type="dxa"/>
            <w:gridSpan w:val="2"/>
          </w:tcPr>
          <w:p w14:paraId="01C8D216" w14:textId="1D3FEC95" w:rsidR="001E250A" w:rsidRPr="001E250A" w:rsidRDefault="001E250A" w:rsidP="00FA593C">
            <w:pPr>
              <w:rPr>
                <w:rFonts w:ascii="Helvetica" w:hAnsi="Helvetica" w:cs="Arial"/>
                <w:b/>
                <w:color w:val="262626"/>
                <w:sz w:val="22"/>
                <w:szCs w:val="22"/>
              </w:rPr>
            </w:pPr>
            <w:r w:rsidRPr="001E250A">
              <w:rPr>
                <w:rFonts w:ascii="Helvetica" w:hAnsi="Helvetica" w:cs="Arial"/>
                <w:b/>
                <w:color w:val="262626"/>
                <w:sz w:val="22"/>
                <w:szCs w:val="22"/>
              </w:rPr>
              <w:t>d.</w:t>
            </w:r>
            <w:r>
              <w:rPr>
                <w:rFonts w:ascii="Helvetica" w:hAnsi="Helvetica" w:cs="Arial"/>
                <w:b/>
                <w:color w:val="262626"/>
                <w:sz w:val="22"/>
                <w:szCs w:val="22"/>
              </w:rPr>
              <w:t xml:space="preserve">  </w:t>
            </w:r>
            <w:r w:rsidRPr="001E250A">
              <w:rPr>
                <w:rFonts w:ascii="Helvetica" w:hAnsi="Helvetica" w:cs="Arial"/>
                <w:color w:val="262626"/>
                <w:sz w:val="22"/>
                <w:szCs w:val="22"/>
              </w:rPr>
              <w:t>Desc</w:t>
            </w:r>
            <w:r>
              <w:rPr>
                <w:rFonts w:ascii="Helvetica" w:hAnsi="Helvetica" w:cs="Arial"/>
                <w:color w:val="262626"/>
                <w:sz w:val="22"/>
                <w:szCs w:val="22"/>
              </w:rPr>
              <w:t xml:space="preserve">ribe the similarities and differences in the </w:t>
            </w:r>
            <w:r w:rsidR="0038659D">
              <w:rPr>
                <w:rFonts w:ascii="Helvetica" w:hAnsi="Helvetica" w:cs="Arial"/>
                <w:color w:val="262626"/>
                <w:sz w:val="22"/>
                <w:szCs w:val="22"/>
              </w:rPr>
              <w:t>trend of the tuition i</w:t>
            </w:r>
            <w:r w:rsidR="009F7140">
              <w:rPr>
                <w:rFonts w:ascii="Helvetica" w:hAnsi="Helvetica" w:cs="Arial"/>
                <w:color w:val="262626"/>
                <w:sz w:val="22"/>
                <w:szCs w:val="22"/>
              </w:rPr>
              <w:t>ncreases between the two schools:</w:t>
            </w:r>
          </w:p>
          <w:p w14:paraId="10305443" w14:textId="77777777" w:rsidR="001E250A" w:rsidRDefault="001E250A" w:rsidP="00FA593C">
            <w:pPr>
              <w:rPr>
                <w:rFonts w:ascii="Helvetica" w:hAnsi="Helvetica" w:cs="Arial"/>
                <w:color w:val="262626"/>
                <w:sz w:val="22"/>
                <w:szCs w:val="22"/>
              </w:rPr>
            </w:pPr>
          </w:p>
          <w:p w14:paraId="41EA5650" w14:textId="77777777" w:rsidR="00527406" w:rsidRDefault="00527406" w:rsidP="00FA593C">
            <w:pPr>
              <w:rPr>
                <w:rFonts w:ascii="Helvetica" w:hAnsi="Helvetica" w:cs="Arial"/>
                <w:color w:val="262626"/>
                <w:sz w:val="22"/>
                <w:szCs w:val="22"/>
              </w:rPr>
            </w:pPr>
          </w:p>
          <w:p w14:paraId="16632D2C" w14:textId="77777777" w:rsidR="001E250A" w:rsidRPr="001E250A" w:rsidRDefault="001E250A" w:rsidP="001E250A">
            <w:pPr>
              <w:rPr>
                <w:rFonts w:ascii="Helvetica" w:hAnsi="Helvetica" w:cs="Arial"/>
                <w:b/>
                <w:color w:val="262626"/>
                <w:sz w:val="22"/>
                <w:szCs w:val="22"/>
              </w:rPr>
            </w:pPr>
          </w:p>
        </w:tc>
      </w:tr>
    </w:tbl>
    <w:p w14:paraId="41DA8BAE" w14:textId="782D66CD" w:rsidR="0038659D" w:rsidRPr="0038659D" w:rsidRDefault="0038659D" w:rsidP="009A7E24">
      <w:pPr>
        <w:widowControl w:val="0"/>
        <w:autoSpaceDE w:val="0"/>
        <w:autoSpaceDN w:val="0"/>
        <w:adjustRightInd w:val="0"/>
        <w:rPr>
          <w:rFonts w:ascii="Helvetica" w:hAnsi="Helvetica" w:cs="Arial"/>
          <w:b/>
          <w:color w:val="262626"/>
          <w:sz w:val="22"/>
          <w:szCs w:val="22"/>
          <w:u w:val="single"/>
        </w:rPr>
      </w:pPr>
      <w:r w:rsidRPr="0038659D">
        <w:rPr>
          <w:rFonts w:ascii="Helvetica" w:hAnsi="Helvetica" w:cs="Arial"/>
          <w:b/>
          <w:color w:val="262626"/>
          <w:sz w:val="22"/>
          <w:szCs w:val="22"/>
          <w:u w:val="single"/>
        </w:rPr>
        <w:t>Part 2:</w:t>
      </w:r>
    </w:p>
    <w:p w14:paraId="4839A4EB" w14:textId="07CF26F1" w:rsidR="00B438CB" w:rsidRDefault="006B79E0" w:rsidP="006B79E0">
      <w:pPr>
        <w:rPr>
          <w:rFonts w:ascii="Helvetica" w:hAnsi="Helvetica" w:cs="Arial"/>
          <w:color w:val="262626"/>
          <w:sz w:val="22"/>
          <w:szCs w:val="22"/>
        </w:rPr>
      </w:pPr>
      <w:r>
        <w:rPr>
          <w:rFonts w:ascii="Helvetica" w:hAnsi="Helvetica" w:cs="Arial"/>
          <w:color w:val="262626"/>
          <w:sz w:val="22"/>
          <w:szCs w:val="22"/>
        </w:rPr>
        <w:t>Test your predictions and</w:t>
      </w:r>
      <w:r w:rsidR="009A7E24" w:rsidRPr="009A7E24">
        <w:rPr>
          <w:rFonts w:ascii="Helvetica" w:hAnsi="Helvetica" w:cs="Arial"/>
          <w:color w:val="262626"/>
          <w:sz w:val="22"/>
          <w:szCs w:val="22"/>
        </w:rPr>
        <w:t xml:space="preserve"> decide which </w:t>
      </w:r>
      <w:r>
        <w:rPr>
          <w:rFonts w:ascii="Helvetica" w:hAnsi="Helvetica" w:cs="Arial"/>
          <w:color w:val="262626"/>
          <w:sz w:val="22"/>
          <w:szCs w:val="22"/>
        </w:rPr>
        <w:t xml:space="preserve">model equation </w:t>
      </w:r>
      <w:r w:rsidR="009A7E24" w:rsidRPr="009A7E24">
        <w:rPr>
          <w:rFonts w:ascii="Helvetica" w:hAnsi="Helvetica" w:cs="Arial"/>
          <w:color w:val="262626"/>
          <w:sz w:val="22"/>
          <w:szCs w:val="22"/>
        </w:rPr>
        <w:t xml:space="preserve">will </w:t>
      </w:r>
      <w:r>
        <w:rPr>
          <w:rFonts w:ascii="Helvetica" w:hAnsi="Helvetica" w:cs="Arial"/>
          <w:color w:val="262626"/>
          <w:sz w:val="22"/>
          <w:szCs w:val="22"/>
        </w:rPr>
        <w:t xml:space="preserve">best </w:t>
      </w:r>
      <w:r w:rsidR="009A7E24" w:rsidRPr="009A7E24">
        <w:rPr>
          <w:rFonts w:ascii="Helvetica" w:hAnsi="Helvetica" w:cs="Arial"/>
          <w:color w:val="262626"/>
          <w:sz w:val="22"/>
          <w:szCs w:val="22"/>
        </w:rPr>
        <w:t>p</w:t>
      </w:r>
      <w:r>
        <w:rPr>
          <w:rFonts w:ascii="Helvetica" w:hAnsi="Helvetica" w:cs="Arial"/>
          <w:color w:val="262626"/>
          <w:sz w:val="22"/>
          <w:szCs w:val="22"/>
        </w:rPr>
        <w:t>redict future tuition amounts for</w:t>
      </w:r>
      <w:r w:rsidR="009A7E24" w:rsidRPr="009A7E24">
        <w:rPr>
          <w:rFonts w:ascii="Helvetica" w:hAnsi="Helvetica" w:cs="Arial"/>
          <w:color w:val="262626"/>
          <w:sz w:val="22"/>
          <w:szCs w:val="22"/>
        </w:rPr>
        <w:t xml:space="preserve"> </w:t>
      </w:r>
      <w:r>
        <w:rPr>
          <w:rFonts w:ascii="Helvetica" w:hAnsi="Helvetica" w:cs="Arial"/>
          <w:color w:val="262626"/>
          <w:sz w:val="22"/>
          <w:szCs w:val="22"/>
        </w:rPr>
        <w:t>each of the schools you selected</w:t>
      </w:r>
      <w:r w:rsidR="009A7E24" w:rsidRPr="009A7E24">
        <w:rPr>
          <w:rFonts w:ascii="Helvetica" w:hAnsi="Helvetica" w:cs="Arial"/>
          <w:color w:val="262626"/>
          <w:sz w:val="22"/>
          <w:szCs w:val="22"/>
        </w:rPr>
        <w:t>.</w:t>
      </w:r>
      <w:r w:rsidR="00B438CB">
        <w:rPr>
          <w:rFonts w:ascii="Helvetica" w:hAnsi="Helvetica" w:cs="Arial"/>
          <w:color w:val="262626"/>
          <w:sz w:val="22"/>
          <w:szCs w:val="22"/>
        </w:rPr>
        <w:t xml:space="preserve"> </w:t>
      </w:r>
      <w:r w:rsidR="00B438CB" w:rsidRPr="009A7E24">
        <w:rPr>
          <w:rFonts w:ascii="Helvetica" w:hAnsi="Helvetica" w:cs="Arial"/>
          <w:color w:val="262626"/>
          <w:sz w:val="22"/>
          <w:szCs w:val="22"/>
        </w:rPr>
        <w:t xml:space="preserve">I recommend using whole-number years (like 1, 2, 3, etc.) rather than actual 4-digit years </w:t>
      </w:r>
      <w:r w:rsidR="00B438CB">
        <w:rPr>
          <w:rFonts w:ascii="Helvetica" w:hAnsi="Helvetica" w:cs="Arial"/>
          <w:color w:val="262626"/>
          <w:sz w:val="22"/>
          <w:szCs w:val="22"/>
        </w:rPr>
        <w:t>when determining your equation.</w:t>
      </w:r>
    </w:p>
    <w:p w14:paraId="3F77C27E" w14:textId="77777777" w:rsidR="00B438CB" w:rsidRDefault="00B438CB" w:rsidP="006B79E0">
      <w:pPr>
        <w:rPr>
          <w:rFonts w:ascii="Helvetica" w:hAnsi="Helvetica" w:cs="Arial"/>
          <w:color w:val="262626"/>
          <w:sz w:val="22"/>
          <w:szCs w:val="22"/>
        </w:rPr>
      </w:pPr>
    </w:p>
    <w:p w14:paraId="336389CD" w14:textId="6678B2FF" w:rsidR="006B79E0" w:rsidRDefault="006B79E0" w:rsidP="006B79E0">
      <w:pPr>
        <w:rPr>
          <w:rFonts w:ascii="Helvetica" w:hAnsi="Helvetica" w:cs="Arial"/>
          <w:color w:val="262626"/>
          <w:sz w:val="22"/>
          <w:szCs w:val="22"/>
        </w:rPr>
      </w:pPr>
      <w:r w:rsidRPr="006B79E0">
        <w:rPr>
          <w:rFonts w:ascii="Helvetica" w:hAnsi="Helvetica" w:cs="Arial"/>
          <w:color w:val="262626"/>
          <w:sz w:val="22"/>
          <w:szCs w:val="22"/>
        </w:rPr>
        <w:t xml:space="preserve">Explain </w:t>
      </w:r>
      <w:r>
        <w:rPr>
          <w:rFonts w:ascii="Helvetica" w:hAnsi="Helvetica" w:cs="Arial"/>
          <w:color w:val="262626"/>
          <w:sz w:val="22"/>
          <w:szCs w:val="22"/>
        </w:rPr>
        <w:t>the following:</w:t>
      </w:r>
    </w:p>
    <w:p w14:paraId="2EC40E67" w14:textId="6E7186A4" w:rsidR="009A7E24" w:rsidRDefault="006B79E0" w:rsidP="00B438CB">
      <w:pPr>
        <w:pStyle w:val="ListParagraph"/>
        <w:numPr>
          <w:ilvl w:val="0"/>
          <w:numId w:val="8"/>
        </w:numPr>
        <w:rPr>
          <w:rFonts w:ascii="Helvetica" w:hAnsi="Helvetica" w:cs="Arial"/>
          <w:color w:val="262626"/>
          <w:sz w:val="22"/>
          <w:szCs w:val="22"/>
        </w:rPr>
      </w:pPr>
      <w:r>
        <w:rPr>
          <w:rFonts w:ascii="Helvetica" w:hAnsi="Helvetica" w:cs="Arial"/>
          <w:color w:val="262626"/>
          <w:sz w:val="22"/>
          <w:szCs w:val="22"/>
        </w:rPr>
        <w:t>Was your prediction a good one? How do you know?</w:t>
      </w:r>
    </w:p>
    <w:p w14:paraId="7EEE109B" w14:textId="22C4AEC5" w:rsidR="006B79E0" w:rsidRDefault="006B79E0" w:rsidP="00B438CB">
      <w:pPr>
        <w:pStyle w:val="ListParagraph"/>
        <w:numPr>
          <w:ilvl w:val="0"/>
          <w:numId w:val="8"/>
        </w:numPr>
        <w:rPr>
          <w:rFonts w:ascii="Helvetica" w:hAnsi="Helvetica" w:cs="Arial"/>
          <w:color w:val="262626"/>
          <w:sz w:val="22"/>
          <w:szCs w:val="22"/>
        </w:rPr>
      </w:pPr>
      <w:r>
        <w:rPr>
          <w:rFonts w:ascii="Helvetica" w:hAnsi="Helvetica" w:cs="Arial"/>
          <w:color w:val="262626"/>
          <w:sz w:val="22"/>
          <w:szCs w:val="22"/>
        </w:rPr>
        <w:t>What other function families did you try?</w:t>
      </w:r>
    </w:p>
    <w:p w14:paraId="144741EF" w14:textId="08D88A09" w:rsidR="006B79E0" w:rsidRDefault="006B79E0" w:rsidP="00B438CB">
      <w:pPr>
        <w:pStyle w:val="ListParagraph"/>
        <w:numPr>
          <w:ilvl w:val="0"/>
          <w:numId w:val="8"/>
        </w:numPr>
        <w:rPr>
          <w:rFonts w:ascii="Helvetica" w:hAnsi="Helvetica" w:cs="Arial"/>
          <w:color w:val="262626"/>
          <w:sz w:val="22"/>
          <w:szCs w:val="22"/>
        </w:rPr>
      </w:pPr>
      <w:r>
        <w:rPr>
          <w:rFonts w:ascii="Helvetica" w:hAnsi="Helvetica" w:cs="Arial"/>
          <w:color w:val="262626"/>
          <w:sz w:val="22"/>
          <w:szCs w:val="22"/>
        </w:rPr>
        <w:t xml:space="preserve">How did you determine which model equation best fits your data? </w:t>
      </w:r>
      <w:r w:rsidR="00B5490D">
        <w:rPr>
          <w:rFonts w:ascii="Helvetica" w:hAnsi="Helvetica" w:cs="Arial"/>
          <w:color w:val="262626"/>
          <w:sz w:val="22"/>
          <w:szCs w:val="22"/>
        </w:rPr>
        <w:t>If you identified outliers, did you remove them from your data?</w:t>
      </w:r>
    </w:p>
    <w:p w14:paraId="02E660D3" w14:textId="37C3F3D5" w:rsidR="006B79E0" w:rsidRPr="006E2003" w:rsidRDefault="006B79E0" w:rsidP="00B438CB">
      <w:pPr>
        <w:pStyle w:val="ListParagraph"/>
        <w:numPr>
          <w:ilvl w:val="0"/>
          <w:numId w:val="8"/>
        </w:numPr>
        <w:rPr>
          <w:rFonts w:ascii="Helvetica" w:hAnsi="Helvetica" w:cs="Arial"/>
          <w:color w:val="262626"/>
          <w:sz w:val="22"/>
          <w:szCs w:val="22"/>
        </w:rPr>
      </w:pPr>
      <w:r>
        <w:rPr>
          <w:rFonts w:ascii="Helvetica" w:hAnsi="Helvetica" w:cs="Arial"/>
          <w:color w:val="262626"/>
          <w:sz w:val="22"/>
          <w:szCs w:val="22"/>
        </w:rPr>
        <w:t xml:space="preserve">If you could describe </w:t>
      </w:r>
      <w:r w:rsidR="00B438CB">
        <w:rPr>
          <w:rFonts w:ascii="Helvetica" w:hAnsi="Helvetica" w:cs="Arial"/>
          <w:color w:val="262626"/>
          <w:sz w:val="22"/>
          <w:szCs w:val="22"/>
        </w:rPr>
        <w:t xml:space="preserve">the trend in tuition increase as 2 separate, but connected functions (piecewise functions), what are the equations of both of these functions? Describe the domain for each </w:t>
      </w:r>
      <w:r w:rsidR="00B438CB" w:rsidRPr="00B438CB">
        <w:rPr>
          <w:rFonts w:ascii="Helvetica" w:hAnsi="Helvetica" w:cs="Arial"/>
          <w:i/>
          <w:color w:val="262626"/>
          <w:sz w:val="22"/>
          <w:szCs w:val="22"/>
        </w:rPr>
        <w:t>(i.e. the tuition is mo</w:t>
      </w:r>
      <w:r w:rsidR="00B438CB">
        <w:rPr>
          <w:rFonts w:ascii="Helvetica" w:hAnsi="Helvetica" w:cs="Arial"/>
          <w:i/>
          <w:color w:val="262626"/>
          <w:sz w:val="22"/>
          <w:szCs w:val="22"/>
        </w:rPr>
        <w:t>deled by y=0.5x for domain [1, 7</w:t>
      </w:r>
      <w:r w:rsidR="00B438CB" w:rsidRPr="00B438CB">
        <w:rPr>
          <w:rFonts w:ascii="Helvetica" w:hAnsi="Helvetica" w:cs="Arial"/>
          <w:i/>
          <w:color w:val="262626"/>
          <w:sz w:val="22"/>
          <w:szCs w:val="22"/>
        </w:rPr>
        <w:t xml:space="preserve">] and </w:t>
      </w:r>
      <w:r w:rsidR="00B438CB">
        <w:rPr>
          <w:rFonts w:ascii="Helvetica" w:hAnsi="Helvetica" w:cs="Arial"/>
          <w:i/>
          <w:color w:val="262626"/>
          <w:sz w:val="22"/>
          <w:szCs w:val="22"/>
        </w:rPr>
        <w:t>y=2x for domain [7, 12]).</w:t>
      </w:r>
    </w:p>
    <w:p w14:paraId="269859C2" w14:textId="167D42C5" w:rsidR="006E2003" w:rsidRPr="006E2003" w:rsidRDefault="006E2003" w:rsidP="00B438CB">
      <w:pPr>
        <w:pStyle w:val="ListParagraph"/>
        <w:numPr>
          <w:ilvl w:val="0"/>
          <w:numId w:val="8"/>
        </w:numPr>
        <w:rPr>
          <w:rFonts w:ascii="Helvetica" w:hAnsi="Helvetica" w:cs="Arial"/>
          <w:color w:val="262626"/>
          <w:sz w:val="22"/>
          <w:szCs w:val="22"/>
        </w:rPr>
      </w:pPr>
      <w:r>
        <w:rPr>
          <w:rFonts w:ascii="Helvetica" w:hAnsi="Helvetica" w:cs="Arial"/>
          <w:color w:val="262626"/>
          <w:sz w:val="22"/>
          <w:szCs w:val="22"/>
        </w:rPr>
        <w:lastRenderedPageBreak/>
        <w:t xml:space="preserve">Use your model equation to calculate how much tuition </w:t>
      </w:r>
      <w:r w:rsidR="004E33A0">
        <w:rPr>
          <w:rFonts w:ascii="Helvetica" w:hAnsi="Helvetica" w:cs="Arial"/>
          <w:color w:val="262626"/>
          <w:sz w:val="22"/>
          <w:szCs w:val="22"/>
        </w:rPr>
        <w:t xml:space="preserve">will </w:t>
      </w:r>
      <w:r>
        <w:rPr>
          <w:rFonts w:ascii="Helvetica" w:hAnsi="Helvetica" w:cs="Arial"/>
          <w:color w:val="262626"/>
          <w:sz w:val="22"/>
          <w:szCs w:val="22"/>
        </w:rPr>
        <w:t>cost in the year 2008. How does this value compare to the actual amount?</w:t>
      </w:r>
      <w:r w:rsidR="00140ED8">
        <w:rPr>
          <w:rFonts w:ascii="Helvetica" w:hAnsi="Helvetica" w:cs="Arial"/>
          <w:color w:val="262626"/>
          <w:sz w:val="22"/>
          <w:szCs w:val="22"/>
        </w:rPr>
        <w:t xml:space="preserve"> Why?</w:t>
      </w:r>
    </w:p>
    <w:p w14:paraId="257130CB" w14:textId="77777777" w:rsidR="009A7E24" w:rsidRDefault="009A7E24" w:rsidP="009A7E24">
      <w:pPr>
        <w:widowControl w:val="0"/>
        <w:autoSpaceDE w:val="0"/>
        <w:autoSpaceDN w:val="0"/>
        <w:adjustRightInd w:val="0"/>
        <w:rPr>
          <w:rFonts w:ascii="Helvetica" w:hAnsi="Helvetica" w:cs="Arial"/>
          <w:color w:val="262626"/>
          <w:sz w:val="22"/>
          <w:szCs w:val="22"/>
        </w:rPr>
      </w:pPr>
    </w:p>
    <w:p w14:paraId="328B1935" w14:textId="0F4C2BD1" w:rsidR="00B438CB" w:rsidRPr="0038659D" w:rsidRDefault="00B438CB" w:rsidP="00B438CB">
      <w:pPr>
        <w:widowControl w:val="0"/>
        <w:autoSpaceDE w:val="0"/>
        <w:autoSpaceDN w:val="0"/>
        <w:adjustRightInd w:val="0"/>
        <w:rPr>
          <w:rFonts w:ascii="Helvetica" w:hAnsi="Helvetica" w:cs="Arial"/>
          <w:b/>
          <w:color w:val="262626"/>
          <w:sz w:val="22"/>
          <w:szCs w:val="22"/>
          <w:u w:val="single"/>
        </w:rPr>
      </w:pPr>
      <w:r>
        <w:rPr>
          <w:rFonts w:ascii="Helvetica" w:hAnsi="Helvetica" w:cs="Arial"/>
          <w:b/>
          <w:color w:val="262626"/>
          <w:sz w:val="22"/>
          <w:szCs w:val="22"/>
          <w:u w:val="single"/>
        </w:rPr>
        <w:t>Part 3</w:t>
      </w:r>
      <w:r w:rsidRPr="0038659D">
        <w:rPr>
          <w:rFonts w:ascii="Helvetica" w:hAnsi="Helvetica" w:cs="Arial"/>
          <w:b/>
          <w:color w:val="262626"/>
          <w:sz w:val="22"/>
          <w:szCs w:val="22"/>
          <w:u w:val="single"/>
        </w:rPr>
        <w:t>:</w:t>
      </w:r>
    </w:p>
    <w:p w14:paraId="608591C8" w14:textId="7BE7F309" w:rsidR="006E2003" w:rsidRPr="009A7E24" w:rsidRDefault="00B438CB" w:rsidP="009A7E24">
      <w:pPr>
        <w:widowControl w:val="0"/>
        <w:autoSpaceDE w:val="0"/>
        <w:autoSpaceDN w:val="0"/>
        <w:adjustRightInd w:val="0"/>
        <w:rPr>
          <w:rFonts w:ascii="Helvetica" w:hAnsi="Helvetica" w:cs="Arial"/>
          <w:color w:val="262626"/>
          <w:sz w:val="22"/>
          <w:szCs w:val="22"/>
        </w:rPr>
      </w:pPr>
      <w:r>
        <w:rPr>
          <w:rFonts w:ascii="Helvetica" w:hAnsi="Helvetica" w:cs="Arial"/>
          <w:color w:val="262626"/>
          <w:sz w:val="22"/>
          <w:szCs w:val="22"/>
        </w:rPr>
        <w:t>Now u</w:t>
      </w:r>
      <w:r w:rsidR="009A7E24" w:rsidRPr="009A7E24">
        <w:rPr>
          <w:rFonts w:ascii="Helvetica" w:hAnsi="Helvetica" w:cs="Arial"/>
          <w:color w:val="262626"/>
          <w:sz w:val="22"/>
          <w:szCs w:val="22"/>
        </w:rPr>
        <w:t>se your model equation</w:t>
      </w:r>
      <w:r>
        <w:rPr>
          <w:rFonts w:ascii="Helvetica" w:hAnsi="Helvetica" w:cs="Arial"/>
          <w:color w:val="262626"/>
          <w:sz w:val="22"/>
          <w:szCs w:val="22"/>
        </w:rPr>
        <w:t>(s)</w:t>
      </w:r>
      <w:r w:rsidR="009A7E24" w:rsidRPr="009A7E24">
        <w:rPr>
          <w:rFonts w:ascii="Helvetica" w:hAnsi="Helvetica" w:cs="Arial"/>
          <w:color w:val="262626"/>
          <w:sz w:val="22"/>
          <w:szCs w:val="22"/>
        </w:rPr>
        <w:t xml:space="preserve"> to predict the </w:t>
      </w:r>
      <w:r w:rsidR="006E2003">
        <w:rPr>
          <w:rFonts w:ascii="Helvetica" w:hAnsi="Helvetica" w:cs="Arial"/>
          <w:color w:val="262626"/>
          <w:sz w:val="22"/>
          <w:szCs w:val="22"/>
        </w:rPr>
        <w:t xml:space="preserve">cost of tuition each year you’ll be enrolled and the </w:t>
      </w:r>
      <w:r w:rsidR="009A7E24" w:rsidRPr="009A7E24">
        <w:rPr>
          <w:rFonts w:ascii="Helvetica" w:hAnsi="Helvetica" w:cs="Arial"/>
          <w:color w:val="262626"/>
          <w:sz w:val="22"/>
          <w:szCs w:val="22"/>
        </w:rPr>
        <w:t>tota</w:t>
      </w:r>
      <w:r>
        <w:rPr>
          <w:rFonts w:ascii="Helvetica" w:hAnsi="Helvetica" w:cs="Arial"/>
          <w:color w:val="262626"/>
          <w:sz w:val="22"/>
          <w:szCs w:val="22"/>
        </w:rPr>
        <w:t>l 4-year tuition amount for both of the schools you selected</w:t>
      </w:r>
      <w:r w:rsidR="006E2003">
        <w:rPr>
          <w:rFonts w:ascii="Helvetica" w:hAnsi="Helvetica" w:cs="Arial"/>
          <w:color w:val="262626"/>
          <w:sz w:val="22"/>
          <w:szCs w:val="22"/>
        </w:rPr>
        <w:t xml:space="preserve">. </w:t>
      </w:r>
      <w:r w:rsidR="009A7E24" w:rsidRPr="009A7E24">
        <w:rPr>
          <w:rFonts w:ascii="Helvetica" w:hAnsi="Helvetica" w:cs="Arial"/>
          <w:color w:val="262626"/>
          <w:sz w:val="22"/>
          <w:szCs w:val="22"/>
        </w:rPr>
        <w:t>Your prediction should begin with the school year that you are first eligible to attend colleg</w:t>
      </w:r>
      <w:r w:rsidR="006E2003">
        <w:rPr>
          <w:rFonts w:ascii="Helvetica" w:hAnsi="Helvetica" w:cs="Arial"/>
          <w:color w:val="262626"/>
          <w:sz w:val="22"/>
          <w:szCs w:val="22"/>
        </w:rPr>
        <w:t xml:space="preserve">e: </w:t>
      </w:r>
      <w:r>
        <w:rPr>
          <w:rFonts w:ascii="Helvetica" w:hAnsi="Helvetica" w:cs="Arial"/>
          <w:color w:val="262626"/>
          <w:sz w:val="22"/>
          <w:szCs w:val="22"/>
        </w:rPr>
        <w:t>2014-2015</w:t>
      </w:r>
      <w:r w:rsidR="009A7E24" w:rsidRPr="009A7E24">
        <w:rPr>
          <w:rFonts w:ascii="Helvetica" w:hAnsi="Helvetica" w:cs="Arial"/>
          <w:color w:val="262626"/>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6E2003" w14:paraId="1868EDFA" w14:textId="77777777" w:rsidTr="006E2003">
        <w:tc>
          <w:tcPr>
            <w:tcW w:w="5508" w:type="dxa"/>
          </w:tcPr>
          <w:p w14:paraId="10A90AE8" w14:textId="77777777" w:rsidR="006E2003" w:rsidRDefault="006E2003" w:rsidP="006E2003">
            <w:pPr>
              <w:widowControl w:val="0"/>
              <w:autoSpaceDE w:val="0"/>
              <w:autoSpaceDN w:val="0"/>
              <w:adjustRightInd w:val="0"/>
              <w:rPr>
                <w:rFonts w:ascii="Helvetica" w:hAnsi="Helvetica" w:cs="Arial"/>
                <w:color w:val="262626"/>
                <w:sz w:val="22"/>
                <w:szCs w:val="22"/>
              </w:rPr>
            </w:pPr>
            <w:r>
              <w:rPr>
                <w:rFonts w:ascii="Helvetica" w:hAnsi="Helvetica" w:cs="Arial"/>
                <w:color w:val="262626"/>
                <w:sz w:val="22"/>
                <w:szCs w:val="22"/>
              </w:rPr>
              <w:t>School_____________________</w:t>
            </w:r>
          </w:p>
          <w:p w14:paraId="0C63A3C6" w14:textId="40141A82" w:rsidR="006E2003" w:rsidRPr="006E2003" w:rsidRDefault="006E2003" w:rsidP="006E2003">
            <w:pPr>
              <w:widowControl w:val="0"/>
              <w:autoSpaceDE w:val="0"/>
              <w:autoSpaceDN w:val="0"/>
              <w:adjustRightInd w:val="0"/>
              <w:rPr>
                <w:rFonts w:ascii="Helvetica" w:hAnsi="Helvetica" w:cs="Arial"/>
                <w:color w:val="262626"/>
                <w:sz w:val="22"/>
                <w:szCs w:val="22"/>
              </w:rPr>
            </w:pPr>
            <m:oMathPara>
              <m:oMathParaPr>
                <m:jc m:val="left"/>
              </m:oMathParaPr>
              <m:oMath>
                <m:r>
                  <w:rPr>
                    <w:rFonts w:ascii="Cambria Math" w:hAnsi="Cambria Math" w:cs="Arial"/>
                    <w:color w:val="262626"/>
                    <w:sz w:val="22"/>
                    <w:szCs w:val="22"/>
                  </w:rPr>
                  <m:t>Model Equation</m:t>
                </m:r>
                <m:d>
                  <m:dPr>
                    <m:ctrlPr>
                      <w:rPr>
                        <w:rFonts w:ascii="Cambria Math" w:hAnsi="Cambria Math" w:cs="Arial"/>
                        <w:i/>
                        <w:color w:val="262626"/>
                        <w:sz w:val="22"/>
                        <w:szCs w:val="22"/>
                      </w:rPr>
                    </m:ctrlPr>
                  </m:dPr>
                  <m:e>
                    <m:r>
                      <w:rPr>
                        <w:rFonts w:ascii="Cambria Math" w:hAnsi="Cambria Math" w:cs="Arial"/>
                        <w:color w:val="262626"/>
                        <w:sz w:val="22"/>
                        <w:szCs w:val="22"/>
                      </w:rPr>
                      <m:t>s</m:t>
                    </m:r>
                  </m:e>
                </m:d>
                <m:r>
                  <w:rPr>
                    <w:rFonts w:ascii="Cambria Math" w:hAnsi="Cambria Math" w:cs="Arial"/>
                    <w:color w:val="262626"/>
                    <w:sz w:val="22"/>
                    <w:szCs w:val="22"/>
                  </w:rPr>
                  <m:t>:</m:t>
                </m:r>
              </m:oMath>
            </m:oMathPara>
          </w:p>
          <w:p w14:paraId="5C5E3EB4" w14:textId="77777777" w:rsidR="006E2003" w:rsidRPr="006E2003" w:rsidRDefault="006E2003" w:rsidP="006E2003">
            <w:pPr>
              <w:widowControl w:val="0"/>
              <w:autoSpaceDE w:val="0"/>
              <w:autoSpaceDN w:val="0"/>
              <w:adjustRightInd w:val="0"/>
              <w:rPr>
                <w:rFonts w:ascii="Helvetica" w:hAnsi="Helvetica" w:cs="Arial"/>
                <w:color w:val="262626"/>
                <w:sz w:val="22"/>
                <w:szCs w:val="22"/>
              </w:rPr>
            </w:pPr>
          </w:p>
          <w:tbl>
            <w:tblPr>
              <w:tblStyle w:val="TableGrid"/>
              <w:tblW w:w="0" w:type="auto"/>
              <w:tblLook w:val="04A0" w:firstRow="1" w:lastRow="0" w:firstColumn="1" w:lastColumn="0" w:noHBand="0" w:noVBand="1"/>
            </w:tblPr>
            <w:tblGrid>
              <w:gridCol w:w="985"/>
              <w:gridCol w:w="1350"/>
            </w:tblGrid>
            <w:tr w:rsidR="006E2003" w14:paraId="2982557B" w14:textId="77777777" w:rsidTr="006E2003">
              <w:tc>
                <w:tcPr>
                  <w:tcW w:w="985" w:type="dxa"/>
                  <w:shd w:val="clear" w:color="auto" w:fill="BFBFBF" w:themeFill="background1" w:themeFillShade="BF"/>
                </w:tcPr>
                <w:p w14:paraId="7743D2F1" w14:textId="066C1984" w:rsidR="006E2003" w:rsidRPr="006E2003" w:rsidRDefault="006E2003" w:rsidP="009A7E24">
                  <w:pPr>
                    <w:widowControl w:val="0"/>
                    <w:autoSpaceDE w:val="0"/>
                    <w:autoSpaceDN w:val="0"/>
                    <w:adjustRightInd w:val="0"/>
                    <w:rPr>
                      <w:rFonts w:ascii="Helvetica" w:hAnsi="Helvetica" w:cs="Arial"/>
                      <w:b/>
                      <w:color w:val="262626"/>
                      <w:sz w:val="22"/>
                      <w:szCs w:val="22"/>
                    </w:rPr>
                  </w:pPr>
                  <w:r w:rsidRPr="006E2003">
                    <w:rPr>
                      <w:rFonts w:ascii="Helvetica" w:hAnsi="Helvetica" w:cs="Arial"/>
                      <w:b/>
                      <w:color w:val="262626"/>
                      <w:sz w:val="22"/>
                      <w:szCs w:val="22"/>
                    </w:rPr>
                    <w:t>Year</w:t>
                  </w:r>
                </w:p>
              </w:tc>
              <w:tc>
                <w:tcPr>
                  <w:tcW w:w="1350" w:type="dxa"/>
                  <w:shd w:val="clear" w:color="auto" w:fill="BFBFBF" w:themeFill="background1" w:themeFillShade="BF"/>
                </w:tcPr>
                <w:p w14:paraId="0000607D" w14:textId="7C1B8A22" w:rsidR="006E2003" w:rsidRPr="006E2003" w:rsidRDefault="006E2003" w:rsidP="009A7E24">
                  <w:pPr>
                    <w:widowControl w:val="0"/>
                    <w:autoSpaceDE w:val="0"/>
                    <w:autoSpaceDN w:val="0"/>
                    <w:adjustRightInd w:val="0"/>
                    <w:rPr>
                      <w:rFonts w:ascii="Helvetica" w:hAnsi="Helvetica" w:cs="Arial"/>
                      <w:b/>
                      <w:color w:val="262626"/>
                      <w:sz w:val="22"/>
                      <w:szCs w:val="22"/>
                    </w:rPr>
                  </w:pPr>
                  <w:r w:rsidRPr="006E2003">
                    <w:rPr>
                      <w:rFonts w:ascii="Helvetica" w:hAnsi="Helvetica" w:cs="Arial"/>
                      <w:b/>
                      <w:color w:val="262626"/>
                      <w:sz w:val="22"/>
                      <w:szCs w:val="22"/>
                    </w:rPr>
                    <w:t>Tuition</w:t>
                  </w:r>
                </w:p>
              </w:tc>
            </w:tr>
            <w:tr w:rsidR="006E2003" w14:paraId="40BF9815" w14:textId="77777777" w:rsidTr="006E2003">
              <w:tc>
                <w:tcPr>
                  <w:tcW w:w="985" w:type="dxa"/>
                </w:tcPr>
                <w:p w14:paraId="081620C3" w14:textId="69326C75" w:rsidR="006E2003" w:rsidRDefault="006E2003" w:rsidP="009A7E24">
                  <w:pPr>
                    <w:widowControl w:val="0"/>
                    <w:autoSpaceDE w:val="0"/>
                    <w:autoSpaceDN w:val="0"/>
                    <w:adjustRightInd w:val="0"/>
                    <w:rPr>
                      <w:rFonts w:ascii="Helvetica" w:hAnsi="Helvetica" w:cs="Arial"/>
                      <w:color w:val="262626"/>
                      <w:sz w:val="22"/>
                      <w:szCs w:val="22"/>
                    </w:rPr>
                  </w:pPr>
                  <w:r>
                    <w:rPr>
                      <w:rFonts w:ascii="Helvetica" w:hAnsi="Helvetica" w:cs="Arial"/>
                      <w:color w:val="262626"/>
                      <w:sz w:val="22"/>
                      <w:szCs w:val="22"/>
                    </w:rPr>
                    <w:t>2014</w:t>
                  </w:r>
                </w:p>
              </w:tc>
              <w:tc>
                <w:tcPr>
                  <w:tcW w:w="1350" w:type="dxa"/>
                </w:tcPr>
                <w:p w14:paraId="53F38845" w14:textId="77777777" w:rsidR="006E2003" w:rsidRDefault="006E2003" w:rsidP="009A7E24">
                  <w:pPr>
                    <w:widowControl w:val="0"/>
                    <w:autoSpaceDE w:val="0"/>
                    <w:autoSpaceDN w:val="0"/>
                    <w:adjustRightInd w:val="0"/>
                    <w:rPr>
                      <w:rFonts w:ascii="Helvetica" w:hAnsi="Helvetica" w:cs="Arial"/>
                      <w:color w:val="262626"/>
                      <w:sz w:val="22"/>
                      <w:szCs w:val="22"/>
                    </w:rPr>
                  </w:pPr>
                </w:p>
              </w:tc>
            </w:tr>
            <w:tr w:rsidR="006E2003" w14:paraId="0C5105E8" w14:textId="77777777" w:rsidTr="006E2003">
              <w:tc>
                <w:tcPr>
                  <w:tcW w:w="985" w:type="dxa"/>
                </w:tcPr>
                <w:p w14:paraId="113A2F61" w14:textId="4E77A34A" w:rsidR="006E2003" w:rsidRDefault="006E2003" w:rsidP="009A7E24">
                  <w:pPr>
                    <w:widowControl w:val="0"/>
                    <w:autoSpaceDE w:val="0"/>
                    <w:autoSpaceDN w:val="0"/>
                    <w:adjustRightInd w:val="0"/>
                    <w:rPr>
                      <w:rFonts w:ascii="Helvetica" w:hAnsi="Helvetica" w:cs="Arial"/>
                      <w:color w:val="262626"/>
                      <w:sz w:val="22"/>
                      <w:szCs w:val="22"/>
                    </w:rPr>
                  </w:pPr>
                  <w:r>
                    <w:rPr>
                      <w:rFonts w:ascii="Helvetica" w:hAnsi="Helvetica" w:cs="Arial"/>
                      <w:color w:val="262626"/>
                      <w:sz w:val="22"/>
                      <w:szCs w:val="22"/>
                    </w:rPr>
                    <w:t>2015</w:t>
                  </w:r>
                </w:p>
              </w:tc>
              <w:tc>
                <w:tcPr>
                  <w:tcW w:w="1350" w:type="dxa"/>
                </w:tcPr>
                <w:p w14:paraId="0038563D" w14:textId="77777777" w:rsidR="006E2003" w:rsidRDefault="006E2003" w:rsidP="009A7E24">
                  <w:pPr>
                    <w:widowControl w:val="0"/>
                    <w:autoSpaceDE w:val="0"/>
                    <w:autoSpaceDN w:val="0"/>
                    <w:adjustRightInd w:val="0"/>
                    <w:rPr>
                      <w:rFonts w:ascii="Helvetica" w:hAnsi="Helvetica" w:cs="Arial"/>
                      <w:color w:val="262626"/>
                      <w:sz w:val="22"/>
                      <w:szCs w:val="22"/>
                    </w:rPr>
                  </w:pPr>
                </w:p>
              </w:tc>
            </w:tr>
            <w:tr w:rsidR="006E2003" w14:paraId="3390C066" w14:textId="77777777" w:rsidTr="006E2003">
              <w:tc>
                <w:tcPr>
                  <w:tcW w:w="985" w:type="dxa"/>
                </w:tcPr>
                <w:p w14:paraId="1B5C3B0D" w14:textId="5EC01F1B" w:rsidR="006E2003" w:rsidRDefault="006E2003" w:rsidP="009A7E24">
                  <w:pPr>
                    <w:widowControl w:val="0"/>
                    <w:autoSpaceDE w:val="0"/>
                    <w:autoSpaceDN w:val="0"/>
                    <w:adjustRightInd w:val="0"/>
                    <w:rPr>
                      <w:rFonts w:ascii="Helvetica" w:hAnsi="Helvetica" w:cs="Arial"/>
                      <w:color w:val="262626"/>
                      <w:sz w:val="22"/>
                      <w:szCs w:val="22"/>
                    </w:rPr>
                  </w:pPr>
                  <w:r>
                    <w:rPr>
                      <w:rFonts w:ascii="Helvetica" w:hAnsi="Helvetica" w:cs="Arial"/>
                      <w:color w:val="262626"/>
                      <w:sz w:val="22"/>
                      <w:szCs w:val="22"/>
                    </w:rPr>
                    <w:t>2016</w:t>
                  </w:r>
                </w:p>
              </w:tc>
              <w:tc>
                <w:tcPr>
                  <w:tcW w:w="1350" w:type="dxa"/>
                </w:tcPr>
                <w:p w14:paraId="3C521231" w14:textId="77777777" w:rsidR="006E2003" w:rsidRDefault="006E2003" w:rsidP="009A7E24">
                  <w:pPr>
                    <w:widowControl w:val="0"/>
                    <w:autoSpaceDE w:val="0"/>
                    <w:autoSpaceDN w:val="0"/>
                    <w:adjustRightInd w:val="0"/>
                    <w:rPr>
                      <w:rFonts w:ascii="Helvetica" w:hAnsi="Helvetica" w:cs="Arial"/>
                      <w:color w:val="262626"/>
                      <w:sz w:val="22"/>
                      <w:szCs w:val="22"/>
                    </w:rPr>
                  </w:pPr>
                </w:p>
              </w:tc>
            </w:tr>
            <w:tr w:rsidR="006E2003" w14:paraId="0B561FA1" w14:textId="77777777" w:rsidTr="006E2003">
              <w:tc>
                <w:tcPr>
                  <w:tcW w:w="985" w:type="dxa"/>
                </w:tcPr>
                <w:p w14:paraId="5331DC13" w14:textId="0B7624C1" w:rsidR="006E2003" w:rsidRDefault="006E2003" w:rsidP="009A7E24">
                  <w:pPr>
                    <w:widowControl w:val="0"/>
                    <w:autoSpaceDE w:val="0"/>
                    <w:autoSpaceDN w:val="0"/>
                    <w:adjustRightInd w:val="0"/>
                    <w:rPr>
                      <w:rFonts w:ascii="Helvetica" w:hAnsi="Helvetica" w:cs="Arial"/>
                      <w:color w:val="262626"/>
                      <w:sz w:val="22"/>
                      <w:szCs w:val="22"/>
                    </w:rPr>
                  </w:pPr>
                  <w:r>
                    <w:rPr>
                      <w:rFonts w:ascii="Helvetica" w:hAnsi="Helvetica" w:cs="Arial"/>
                      <w:color w:val="262626"/>
                      <w:sz w:val="22"/>
                      <w:szCs w:val="22"/>
                    </w:rPr>
                    <w:t>2017</w:t>
                  </w:r>
                </w:p>
              </w:tc>
              <w:tc>
                <w:tcPr>
                  <w:tcW w:w="1350" w:type="dxa"/>
                </w:tcPr>
                <w:p w14:paraId="3AD4A8A2" w14:textId="77777777" w:rsidR="006E2003" w:rsidRDefault="006E2003" w:rsidP="009A7E24">
                  <w:pPr>
                    <w:widowControl w:val="0"/>
                    <w:autoSpaceDE w:val="0"/>
                    <w:autoSpaceDN w:val="0"/>
                    <w:adjustRightInd w:val="0"/>
                    <w:rPr>
                      <w:rFonts w:ascii="Helvetica" w:hAnsi="Helvetica" w:cs="Arial"/>
                      <w:color w:val="262626"/>
                      <w:sz w:val="22"/>
                      <w:szCs w:val="22"/>
                    </w:rPr>
                  </w:pPr>
                </w:p>
              </w:tc>
            </w:tr>
            <w:tr w:rsidR="006E2003" w14:paraId="51A7E7A0" w14:textId="77777777" w:rsidTr="006E2003">
              <w:tc>
                <w:tcPr>
                  <w:tcW w:w="985" w:type="dxa"/>
                </w:tcPr>
                <w:p w14:paraId="7C8F6C4C" w14:textId="316DB84C" w:rsidR="006E2003" w:rsidRPr="006E2003" w:rsidRDefault="006E2003" w:rsidP="009A7E24">
                  <w:pPr>
                    <w:widowControl w:val="0"/>
                    <w:autoSpaceDE w:val="0"/>
                    <w:autoSpaceDN w:val="0"/>
                    <w:adjustRightInd w:val="0"/>
                    <w:rPr>
                      <w:rFonts w:ascii="Helvetica" w:hAnsi="Helvetica" w:cs="Arial"/>
                      <w:b/>
                      <w:color w:val="262626"/>
                      <w:sz w:val="22"/>
                      <w:szCs w:val="22"/>
                    </w:rPr>
                  </w:pPr>
                  <w:r w:rsidRPr="006E2003">
                    <w:rPr>
                      <w:rFonts w:ascii="Helvetica" w:hAnsi="Helvetica" w:cs="Arial"/>
                      <w:b/>
                      <w:color w:val="262626"/>
                      <w:sz w:val="22"/>
                      <w:szCs w:val="22"/>
                    </w:rPr>
                    <w:t>Total</w:t>
                  </w:r>
                </w:p>
              </w:tc>
              <w:tc>
                <w:tcPr>
                  <w:tcW w:w="1350" w:type="dxa"/>
                </w:tcPr>
                <w:p w14:paraId="253A8909" w14:textId="77777777" w:rsidR="006E2003" w:rsidRDefault="006E2003" w:rsidP="009A7E24">
                  <w:pPr>
                    <w:widowControl w:val="0"/>
                    <w:autoSpaceDE w:val="0"/>
                    <w:autoSpaceDN w:val="0"/>
                    <w:adjustRightInd w:val="0"/>
                    <w:rPr>
                      <w:rFonts w:ascii="Helvetica" w:hAnsi="Helvetica" w:cs="Arial"/>
                      <w:color w:val="262626"/>
                      <w:sz w:val="22"/>
                      <w:szCs w:val="22"/>
                    </w:rPr>
                  </w:pPr>
                </w:p>
              </w:tc>
            </w:tr>
          </w:tbl>
          <w:p w14:paraId="0E03F650" w14:textId="77777777" w:rsidR="006E2003" w:rsidRDefault="006E2003" w:rsidP="009A7E24">
            <w:pPr>
              <w:widowControl w:val="0"/>
              <w:autoSpaceDE w:val="0"/>
              <w:autoSpaceDN w:val="0"/>
              <w:adjustRightInd w:val="0"/>
              <w:rPr>
                <w:rFonts w:ascii="Helvetica" w:hAnsi="Helvetica" w:cs="Arial"/>
                <w:color w:val="262626"/>
                <w:sz w:val="22"/>
                <w:szCs w:val="22"/>
              </w:rPr>
            </w:pPr>
          </w:p>
        </w:tc>
        <w:tc>
          <w:tcPr>
            <w:tcW w:w="5508" w:type="dxa"/>
          </w:tcPr>
          <w:p w14:paraId="099C7047" w14:textId="77777777" w:rsidR="006E2003" w:rsidRDefault="006E2003" w:rsidP="006E2003">
            <w:pPr>
              <w:widowControl w:val="0"/>
              <w:autoSpaceDE w:val="0"/>
              <w:autoSpaceDN w:val="0"/>
              <w:adjustRightInd w:val="0"/>
              <w:rPr>
                <w:rFonts w:ascii="Helvetica" w:hAnsi="Helvetica" w:cs="Arial"/>
                <w:color w:val="262626"/>
                <w:sz w:val="22"/>
                <w:szCs w:val="22"/>
              </w:rPr>
            </w:pPr>
            <w:r>
              <w:rPr>
                <w:rFonts w:ascii="Helvetica" w:hAnsi="Helvetica" w:cs="Arial"/>
                <w:color w:val="262626"/>
                <w:sz w:val="22"/>
                <w:szCs w:val="22"/>
              </w:rPr>
              <w:t>School_____________________</w:t>
            </w:r>
          </w:p>
          <w:p w14:paraId="518C0206" w14:textId="77777777" w:rsidR="006E2003" w:rsidRPr="006E2003" w:rsidRDefault="006E2003" w:rsidP="006E2003">
            <w:pPr>
              <w:widowControl w:val="0"/>
              <w:autoSpaceDE w:val="0"/>
              <w:autoSpaceDN w:val="0"/>
              <w:adjustRightInd w:val="0"/>
              <w:rPr>
                <w:rFonts w:ascii="Helvetica" w:hAnsi="Helvetica" w:cs="Arial"/>
                <w:color w:val="262626"/>
                <w:sz w:val="22"/>
                <w:szCs w:val="22"/>
              </w:rPr>
            </w:pPr>
            <m:oMathPara>
              <m:oMathParaPr>
                <m:jc m:val="left"/>
              </m:oMathParaPr>
              <m:oMath>
                <m:r>
                  <w:rPr>
                    <w:rFonts w:ascii="Cambria Math" w:hAnsi="Cambria Math" w:cs="Arial"/>
                    <w:color w:val="262626"/>
                    <w:sz w:val="22"/>
                    <w:szCs w:val="22"/>
                  </w:rPr>
                  <m:t>Model Equation</m:t>
                </m:r>
                <m:d>
                  <m:dPr>
                    <m:ctrlPr>
                      <w:rPr>
                        <w:rFonts w:ascii="Cambria Math" w:hAnsi="Cambria Math" w:cs="Arial"/>
                        <w:i/>
                        <w:color w:val="262626"/>
                        <w:sz w:val="22"/>
                        <w:szCs w:val="22"/>
                      </w:rPr>
                    </m:ctrlPr>
                  </m:dPr>
                  <m:e>
                    <m:r>
                      <w:rPr>
                        <w:rFonts w:ascii="Cambria Math" w:hAnsi="Cambria Math" w:cs="Arial"/>
                        <w:color w:val="262626"/>
                        <w:sz w:val="22"/>
                        <w:szCs w:val="22"/>
                      </w:rPr>
                      <m:t>s</m:t>
                    </m:r>
                  </m:e>
                </m:d>
                <m:r>
                  <w:rPr>
                    <w:rFonts w:ascii="Cambria Math" w:hAnsi="Cambria Math" w:cs="Arial"/>
                    <w:color w:val="262626"/>
                    <w:sz w:val="22"/>
                    <w:szCs w:val="22"/>
                  </w:rPr>
                  <m:t>:</m:t>
                </m:r>
              </m:oMath>
            </m:oMathPara>
          </w:p>
          <w:p w14:paraId="445360F3" w14:textId="03367CCC" w:rsidR="006E2003" w:rsidRDefault="006E2003" w:rsidP="006E2003">
            <w:pPr>
              <w:widowControl w:val="0"/>
              <w:autoSpaceDE w:val="0"/>
              <w:autoSpaceDN w:val="0"/>
              <w:adjustRightInd w:val="0"/>
              <w:rPr>
                <w:rFonts w:ascii="Helvetica" w:hAnsi="Helvetica" w:cs="Arial"/>
                <w:color w:val="262626"/>
                <w:sz w:val="22"/>
                <w:szCs w:val="22"/>
              </w:rPr>
            </w:pPr>
          </w:p>
          <w:tbl>
            <w:tblPr>
              <w:tblStyle w:val="TableGrid"/>
              <w:tblW w:w="0" w:type="auto"/>
              <w:tblLook w:val="04A0" w:firstRow="1" w:lastRow="0" w:firstColumn="1" w:lastColumn="0" w:noHBand="0" w:noVBand="1"/>
            </w:tblPr>
            <w:tblGrid>
              <w:gridCol w:w="985"/>
              <w:gridCol w:w="1350"/>
            </w:tblGrid>
            <w:tr w:rsidR="006E2003" w14:paraId="79EB58DE" w14:textId="77777777" w:rsidTr="006E2003">
              <w:tc>
                <w:tcPr>
                  <w:tcW w:w="985" w:type="dxa"/>
                  <w:shd w:val="clear" w:color="auto" w:fill="BFBFBF" w:themeFill="background1" w:themeFillShade="BF"/>
                </w:tcPr>
                <w:p w14:paraId="4DBB2D68" w14:textId="77777777" w:rsidR="006E2003" w:rsidRPr="006E2003" w:rsidRDefault="006E2003" w:rsidP="006E2003">
                  <w:pPr>
                    <w:widowControl w:val="0"/>
                    <w:autoSpaceDE w:val="0"/>
                    <w:autoSpaceDN w:val="0"/>
                    <w:adjustRightInd w:val="0"/>
                    <w:rPr>
                      <w:rFonts w:ascii="Helvetica" w:hAnsi="Helvetica" w:cs="Arial"/>
                      <w:b/>
                      <w:color w:val="262626"/>
                      <w:sz w:val="22"/>
                      <w:szCs w:val="22"/>
                    </w:rPr>
                  </w:pPr>
                  <w:r w:rsidRPr="006E2003">
                    <w:rPr>
                      <w:rFonts w:ascii="Helvetica" w:hAnsi="Helvetica" w:cs="Arial"/>
                      <w:b/>
                      <w:color w:val="262626"/>
                      <w:sz w:val="22"/>
                      <w:szCs w:val="22"/>
                    </w:rPr>
                    <w:t>Year</w:t>
                  </w:r>
                </w:p>
              </w:tc>
              <w:tc>
                <w:tcPr>
                  <w:tcW w:w="1350" w:type="dxa"/>
                  <w:shd w:val="clear" w:color="auto" w:fill="BFBFBF" w:themeFill="background1" w:themeFillShade="BF"/>
                </w:tcPr>
                <w:p w14:paraId="20C9D489" w14:textId="77777777" w:rsidR="006E2003" w:rsidRPr="006E2003" w:rsidRDefault="006E2003" w:rsidP="006E2003">
                  <w:pPr>
                    <w:widowControl w:val="0"/>
                    <w:autoSpaceDE w:val="0"/>
                    <w:autoSpaceDN w:val="0"/>
                    <w:adjustRightInd w:val="0"/>
                    <w:rPr>
                      <w:rFonts w:ascii="Helvetica" w:hAnsi="Helvetica" w:cs="Arial"/>
                      <w:b/>
                      <w:color w:val="262626"/>
                      <w:sz w:val="22"/>
                      <w:szCs w:val="22"/>
                    </w:rPr>
                  </w:pPr>
                  <w:r w:rsidRPr="006E2003">
                    <w:rPr>
                      <w:rFonts w:ascii="Helvetica" w:hAnsi="Helvetica" w:cs="Arial"/>
                      <w:b/>
                      <w:color w:val="262626"/>
                      <w:sz w:val="22"/>
                      <w:szCs w:val="22"/>
                    </w:rPr>
                    <w:t>Tuition</w:t>
                  </w:r>
                </w:p>
              </w:tc>
            </w:tr>
            <w:tr w:rsidR="006E2003" w14:paraId="7E0ED52C" w14:textId="77777777" w:rsidTr="006E2003">
              <w:tc>
                <w:tcPr>
                  <w:tcW w:w="985" w:type="dxa"/>
                </w:tcPr>
                <w:p w14:paraId="54BD3954" w14:textId="77777777" w:rsidR="006E2003" w:rsidRDefault="006E2003" w:rsidP="006E2003">
                  <w:pPr>
                    <w:widowControl w:val="0"/>
                    <w:autoSpaceDE w:val="0"/>
                    <w:autoSpaceDN w:val="0"/>
                    <w:adjustRightInd w:val="0"/>
                    <w:rPr>
                      <w:rFonts w:ascii="Helvetica" w:hAnsi="Helvetica" w:cs="Arial"/>
                      <w:color w:val="262626"/>
                      <w:sz w:val="22"/>
                      <w:szCs w:val="22"/>
                    </w:rPr>
                  </w:pPr>
                  <w:r>
                    <w:rPr>
                      <w:rFonts w:ascii="Helvetica" w:hAnsi="Helvetica" w:cs="Arial"/>
                      <w:color w:val="262626"/>
                      <w:sz w:val="22"/>
                      <w:szCs w:val="22"/>
                    </w:rPr>
                    <w:t>2014</w:t>
                  </w:r>
                </w:p>
              </w:tc>
              <w:tc>
                <w:tcPr>
                  <w:tcW w:w="1350" w:type="dxa"/>
                </w:tcPr>
                <w:p w14:paraId="7A4D2EF1" w14:textId="77777777" w:rsidR="006E2003" w:rsidRDefault="006E2003" w:rsidP="006E2003">
                  <w:pPr>
                    <w:widowControl w:val="0"/>
                    <w:autoSpaceDE w:val="0"/>
                    <w:autoSpaceDN w:val="0"/>
                    <w:adjustRightInd w:val="0"/>
                    <w:rPr>
                      <w:rFonts w:ascii="Helvetica" w:hAnsi="Helvetica" w:cs="Arial"/>
                      <w:color w:val="262626"/>
                      <w:sz w:val="22"/>
                      <w:szCs w:val="22"/>
                    </w:rPr>
                  </w:pPr>
                </w:p>
              </w:tc>
            </w:tr>
            <w:tr w:rsidR="006E2003" w14:paraId="1132CDE1" w14:textId="77777777" w:rsidTr="006E2003">
              <w:tc>
                <w:tcPr>
                  <w:tcW w:w="985" w:type="dxa"/>
                </w:tcPr>
                <w:p w14:paraId="1A15027B" w14:textId="77777777" w:rsidR="006E2003" w:rsidRDefault="006E2003" w:rsidP="006E2003">
                  <w:pPr>
                    <w:widowControl w:val="0"/>
                    <w:autoSpaceDE w:val="0"/>
                    <w:autoSpaceDN w:val="0"/>
                    <w:adjustRightInd w:val="0"/>
                    <w:rPr>
                      <w:rFonts w:ascii="Helvetica" w:hAnsi="Helvetica" w:cs="Arial"/>
                      <w:color w:val="262626"/>
                      <w:sz w:val="22"/>
                      <w:szCs w:val="22"/>
                    </w:rPr>
                  </w:pPr>
                  <w:r>
                    <w:rPr>
                      <w:rFonts w:ascii="Helvetica" w:hAnsi="Helvetica" w:cs="Arial"/>
                      <w:color w:val="262626"/>
                      <w:sz w:val="22"/>
                      <w:szCs w:val="22"/>
                    </w:rPr>
                    <w:t>2015</w:t>
                  </w:r>
                </w:p>
              </w:tc>
              <w:tc>
                <w:tcPr>
                  <w:tcW w:w="1350" w:type="dxa"/>
                </w:tcPr>
                <w:p w14:paraId="330CE826" w14:textId="77777777" w:rsidR="006E2003" w:rsidRDefault="006E2003" w:rsidP="006E2003">
                  <w:pPr>
                    <w:widowControl w:val="0"/>
                    <w:autoSpaceDE w:val="0"/>
                    <w:autoSpaceDN w:val="0"/>
                    <w:adjustRightInd w:val="0"/>
                    <w:rPr>
                      <w:rFonts w:ascii="Helvetica" w:hAnsi="Helvetica" w:cs="Arial"/>
                      <w:color w:val="262626"/>
                      <w:sz w:val="22"/>
                      <w:szCs w:val="22"/>
                    </w:rPr>
                  </w:pPr>
                </w:p>
              </w:tc>
            </w:tr>
            <w:tr w:rsidR="006E2003" w14:paraId="108F2637" w14:textId="77777777" w:rsidTr="006E2003">
              <w:tc>
                <w:tcPr>
                  <w:tcW w:w="985" w:type="dxa"/>
                </w:tcPr>
                <w:p w14:paraId="6510DC92" w14:textId="77777777" w:rsidR="006E2003" w:rsidRDefault="006E2003" w:rsidP="006E2003">
                  <w:pPr>
                    <w:widowControl w:val="0"/>
                    <w:autoSpaceDE w:val="0"/>
                    <w:autoSpaceDN w:val="0"/>
                    <w:adjustRightInd w:val="0"/>
                    <w:rPr>
                      <w:rFonts w:ascii="Helvetica" w:hAnsi="Helvetica" w:cs="Arial"/>
                      <w:color w:val="262626"/>
                      <w:sz w:val="22"/>
                      <w:szCs w:val="22"/>
                    </w:rPr>
                  </w:pPr>
                  <w:r>
                    <w:rPr>
                      <w:rFonts w:ascii="Helvetica" w:hAnsi="Helvetica" w:cs="Arial"/>
                      <w:color w:val="262626"/>
                      <w:sz w:val="22"/>
                      <w:szCs w:val="22"/>
                    </w:rPr>
                    <w:t>2016</w:t>
                  </w:r>
                </w:p>
              </w:tc>
              <w:tc>
                <w:tcPr>
                  <w:tcW w:w="1350" w:type="dxa"/>
                </w:tcPr>
                <w:p w14:paraId="52EAB0D8" w14:textId="77777777" w:rsidR="006E2003" w:rsidRDefault="006E2003" w:rsidP="006E2003">
                  <w:pPr>
                    <w:widowControl w:val="0"/>
                    <w:autoSpaceDE w:val="0"/>
                    <w:autoSpaceDN w:val="0"/>
                    <w:adjustRightInd w:val="0"/>
                    <w:rPr>
                      <w:rFonts w:ascii="Helvetica" w:hAnsi="Helvetica" w:cs="Arial"/>
                      <w:color w:val="262626"/>
                      <w:sz w:val="22"/>
                      <w:szCs w:val="22"/>
                    </w:rPr>
                  </w:pPr>
                </w:p>
              </w:tc>
            </w:tr>
            <w:tr w:rsidR="006E2003" w14:paraId="113AF778" w14:textId="77777777" w:rsidTr="006E2003">
              <w:tc>
                <w:tcPr>
                  <w:tcW w:w="985" w:type="dxa"/>
                </w:tcPr>
                <w:p w14:paraId="5EB9B3FE" w14:textId="77777777" w:rsidR="006E2003" w:rsidRDefault="006E2003" w:rsidP="006E2003">
                  <w:pPr>
                    <w:widowControl w:val="0"/>
                    <w:autoSpaceDE w:val="0"/>
                    <w:autoSpaceDN w:val="0"/>
                    <w:adjustRightInd w:val="0"/>
                    <w:rPr>
                      <w:rFonts w:ascii="Helvetica" w:hAnsi="Helvetica" w:cs="Arial"/>
                      <w:color w:val="262626"/>
                      <w:sz w:val="22"/>
                      <w:szCs w:val="22"/>
                    </w:rPr>
                  </w:pPr>
                  <w:r>
                    <w:rPr>
                      <w:rFonts w:ascii="Helvetica" w:hAnsi="Helvetica" w:cs="Arial"/>
                      <w:color w:val="262626"/>
                      <w:sz w:val="22"/>
                      <w:szCs w:val="22"/>
                    </w:rPr>
                    <w:t>2017</w:t>
                  </w:r>
                </w:p>
              </w:tc>
              <w:tc>
                <w:tcPr>
                  <w:tcW w:w="1350" w:type="dxa"/>
                </w:tcPr>
                <w:p w14:paraId="153AF0F7" w14:textId="77777777" w:rsidR="006E2003" w:rsidRDefault="006E2003" w:rsidP="006E2003">
                  <w:pPr>
                    <w:widowControl w:val="0"/>
                    <w:autoSpaceDE w:val="0"/>
                    <w:autoSpaceDN w:val="0"/>
                    <w:adjustRightInd w:val="0"/>
                    <w:rPr>
                      <w:rFonts w:ascii="Helvetica" w:hAnsi="Helvetica" w:cs="Arial"/>
                      <w:color w:val="262626"/>
                      <w:sz w:val="22"/>
                      <w:szCs w:val="22"/>
                    </w:rPr>
                  </w:pPr>
                </w:p>
              </w:tc>
            </w:tr>
            <w:tr w:rsidR="006E2003" w14:paraId="095423A4" w14:textId="77777777" w:rsidTr="006E2003">
              <w:tc>
                <w:tcPr>
                  <w:tcW w:w="985" w:type="dxa"/>
                </w:tcPr>
                <w:p w14:paraId="1E3471DD" w14:textId="77777777" w:rsidR="006E2003" w:rsidRPr="006E2003" w:rsidRDefault="006E2003" w:rsidP="006E2003">
                  <w:pPr>
                    <w:widowControl w:val="0"/>
                    <w:autoSpaceDE w:val="0"/>
                    <w:autoSpaceDN w:val="0"/>
                    <w:adjustRightInd w:val="0"/>
                    <w:rPr>
                      <w:rFonts w:ascii="Helvetica" w:hAnsi="Helvetica" w:cs="Arial"/>
                      <w:b/>
                      <w:color w:val="262626"/>
                      <w:sz w:val="22"/>
                      <w:szCs w:val="22"/>
                    </w:rPr>
                  </w:pPr>
                  <w:r w:rsidRPr="006E2003">
                    <w:rPr>
                      <w:rFonts w:ascii="Helvetica" w:hAnsi="Helvetica" w:cs="Arial"/>
                      <w:b/>
                      <w:color w:val="262626"/>
                      <w:sz w:val="22"/>
                      <w:szCs w:val="22"/>
                    </w:rPr>
                    <w:t>Total</w:t>
                  </w:r>
                </w:p>
              </w:tc>
              <w:tc>
                <w:tcPr>
                  <w:tcW w:w="1350" w:type="dxa"/>
                </w:tcPr>
                <w:p w14:paraId="5D00F8C2" w14:textId="77777777" w:rsidR="006E2003" w:rsidRDefault="006E2003" w:rsidP="006E2003">
                  <w:pPr>
                    <w:widowControl w:val="0"/>
                    <w:autoSpaceDE w:val="0"/>
                    <w:autoSpaceDN w:val="0"/>
                    <w:adjustRightInd w:val="0"/>
                    <w:rPr>
                      <w:rFonts w:ascii="Helvetica" w:hAnsi="Helvetica" w:cs="Arial"/>
                      <w:color w:val="262626"/>
                      <w:sz w:val="22"/>
                      <w:szCs w:val="22"/>
                    </w:rPr>
                  </w:pPr>
                </w:p>
              </w:tc>
            </w:tr>
          </w:tbl>
          <w:p w14:paraId="490D259E" w14:textId="77777777" w:rsidR="006E2003" w:rsidRDefault="006E2003" w:rsidP="009A7E24">
            <w:pPr>
              <w:widowControl w:val="0"/>
              <w:autoSpaceDE w:val="0"/>
              <w:autoSpaceDN w:val="0"/>
              <w:adjustRightInd w:val="0"/>
              <w:rPr>
                <w:rFonts w:ascii="Helvetica" w:hAnsi="Helvetica" w:cs="Arial"/>
                <w:color w:val="262626"/>
                <w:sz w:val="22"/>
                <w:szCs w:val="22"/>
              </w:rPr>
            </w:pPr>
          </w:p>
        </w:tc>
      </w:tr>
    </w:tbl>
    <w:p w14:paraId="002200B8" w14:textId="30985F1C" w:rsidR="009A7E24" w:rsidRPr="009A7E24" w:rsidRDefault="009A7E24" w:rsidP="009A7E24">
      <w:pPr>
        <w:widowControl w:val="0"/>
        <w:autoSpaceDE w:val="0"/>
        <w:autoSpaceDN w:val="0"/>
        <w:adjustRightInd w:val="0"/>
        <w:rPr>
          <w:rFonts w:ascii="Helvetica" w:hAnsi="Helvetica" w:cs="Arial"/>
          <w:color w:val="262626"/>
          <w:sz w:val="22"/>
          <w:szCs w:val="22"/>
        </w:rPr>
      </w:pPr>
    </w:p>
    <w:p w14:paraId="107B2F05" w14:textId="152D1B22" w:rsidR="00C97E2F" w:rsidRDefault="00C97E2F" w:rsidP="00C97E2F">
      <w:pPr>
        <w:pStyle w:val="ListParagraph"/>
        <w:numPr>
          <w:ilvl w:val="0"/>
          <w:numId w:val="9"/>
        </w:numPr>
        <w:rPr>
          <w:rFonts w:ascii="Helvetica" w:hAnsi="Helvetica" w:cs="Arial"/>
          <w:color w:val="262626"/>
          <w:sz w:val="22"/>
          <w:szCs w:val="22"/>
        </w:rPr>
      </w:pPr>
      <w:r>
        <w:rPr>
          <w:rFonts w:ascii="Helvetica" w:hAnsi="Helvetica" w:cs="Arial"/>
          <w:color w:val="262626"/>
          <w:sz w:val="22"/>
          <w:szCs w:val="22"/>
        </w:rPr>
        <w:t>Do these predictions seem reasonable? Explain</w:t>
      </w:r>
      <w:r w:rsidR="006E5023">
        <w:rPr>
          <w:rFonts w:ascii="Helvetica" w:hAnsi="Helvetica" w:cs="Arial"/>
          <w:color w:val="262626"/>
          <w:sz w:val="22"/>
          <w:szCs w:val="22"/>
        </w:rPr>
        <w:t>.</w:t>
      </w:r>
    </w:p>
    <w:p w14:paraId="25BFD878" w14:textId="77777777" w:rsidR="006E5023" w:rsidRDefault="006E5023" w:rsidP="00C0306C">
      <w:pPr>
        <w:widowControl w:val="0"/>
        <w:autoSpaceDE w:val="0"/>
        <w:autoSpaceDN w:val="0"/>
        <w:adjustRightInd w:val="0"/>
        <w:rPr>
          <w:rFonts w:ascii="Helvetica" w:hAnsi="Helvetica" w:cs="Arial"/>
          <w:color w:val="262626"/>
          <w:sz w:val="22"/>
          <w:szCs w:val="22"/>
        </w:rPr>
      </w:pPr>
    </w:p>
    <w:p w14:paraId="6CF8F0D9" w14:textId="3A67EF02" w:rsidR="00C0306C" w:rsidRDefault="006E5023" w:rsidP="00C0306C">
      <w:pPr>
        <w:widowControl w:val="0"/>
        <w:autoSpaceDE w:val="0"/>
        <w:autoSpaceDN w:val="0"/>
        <w:adjustRightInd w:val="0"/>
        <w:rPr>
          <w:rFonts w:ascii="Helvetica" w:hAnsi="Helvetica" w:cs="Arial"/>
          <w:color w:val="262626"/>
          <w:sz w:val="22"/>
          <w:szCs w:val="22"/>
        </w:rPr>
      </w:pPr>
      <w:r w:rsidRPr="006E5023">
        <w:rPr>
          <w:rFonts w:ascii="Helvetica" w:hAnsi="Helvetica" w:cs="Arial"/>
          <w:b/>
          <w:color w:val="262626"/>
          <w:sz w:val="22"/>
          <w:szCs w:val="22"/>
        </w:rPr>
        <w:t xml:space="preserve">2.  </w:t>
      </w:r>
      <w:r w:rsidR="00C0306C" w:rsidRPr="00C0306C">
        <w:rPr>
          <w:rFonts w:ascii="Helvetica" w:hAnsi="Helvetica" w:cs="Arial"/>
          <w:color w:val="262626"/>
          <w:sz w:val="22"/>
          <w:szCs w:val="22"/>
        </w:rPr>
        <w:t>The table included in this section shows actual data for the average tuition costs</w:t>
      </w:r>
      <w:r>
        <w:rPr>
          <w:rFonts w:ascii="Helvetica" w:hAnsi="Helvetica" w:cs="Arial"/>
          <w:color w:val="262626"/>
          <w:sz w:val="22"/>
          <w:szCs w:val="22"/>
        </w:rPr>
        <w:t xml:space="preserve"> </w:t>
      </w:r>
      <w:r w:rsidR="00C0306C" w:rsidRPr="00C0306C">
        <w:rPr>
          <w:rFonts w:ascii="Helvetica" w:hAnsi="Helvetica" w:cs="Arial"/>
          <w:color w:val="262626"/>
          <w:sz w:val="22"/>
          <w:szCs w:val="22"/>
        </w:rPr>
        <w:t> </w:t>
      </w:r>
      <w:r>
        <w:rPr>
          <w:rFonts w:ascii="Helvetica" w:hAnsi="Helvetica" w:cs="Arial"/>
          <w:color w:val="262626"/>
          <w:sz w:val="22"/>
          <w:szCs w:val="22"/>
        </w:rPr>
        <w:t xml:space="preserve">for all 4-year public </w:t>
      </w:r>
      <w:r w:rsidR="00C0306C" w:rsidRPr="00C0306C">
        <w:rPr>
          <w:rFonts w:ascii="Helvetica" w:hAnsi="Helvetica" w:cs="Arial"/>
          <w:color w:val="262626"/>
          <w:sz w:val="22"/>
          <w:szCs w:val="22"/>
        </w:rPr>
        <w:t>universities in the United States.</w:t>
      </w:r>
    </w:p>
    <w:p w14:paraId="498B45D7" w14:textId="22399BB7" w:rsidR="006E5023" w:rsidRDefault="00037178" w:rsidP="006E5023">
      <w:pPr>
        <w:widowControl w:val="0"/>
        <w:autoSpaceDE w:val="0"/>
        <w:autoSpaceDN w:val="0"/>
        <w:adjustRightInd w:val="0"/>
        <w:jc w:val="center"/>
        <w:rPr>
          <w:rFonts w:ascii="Helvetica" w:hAnsi="Helvetica" w:cs="Arial"/>
          <w:color w:val="262626"/>
          <w:sz w:val="22"/>
          <w:szCs w:val="22"/>
        </w:rPr>
      </w:pPr>
      <w:r>
        <w:rPr>
          <w:rFonts w:ascii="Helvetica" w:hAnsi="Helvetica" w:cs="Arial"/>
          <w:noProof/>
          <w:color w:val="262626"/>
          <w:sz w:val="22"/>
          <w:szCs w:val="22"/>
        </w:rPr>
        <mc:AlternateContent>
          <mc:Choice Requires="wps">
            <w:drawing>
              <wp:anchor distT="0" distB="0" distL="114300" distR="114300" simplePos="0" relativeHeight="251659264" behindDoc="0" locked="0" layoutInCell="1" allowOverlap="1" wp14:anchorId="171784FD" wp14:editId="55F4AE26">
                <wp:simplePos x="0" y="0"/>
                <wp:positionH relativeFrom="column">
                  <wp:posOffset>-348924</wp:posOffset>
                </wp:positionH>
                <wp:positionV relativeFrom="paragraph">
                  <wp:posOffset>768196</wp:posOffset>
                </wp:positionV>
                <wp:extent cx="840260" cy="24713"/>
                <wp:effectExtent l="38100" t="76200" r="17145" b="128270"/>
                <wp:wrapNone/>
                <wp:docPr id="5" name="Straight Arrow Connector 5"/>
                <wp:cNvGraphicFramePr/>
                <a:graphic xmlns:a="http://schemas.openxmlformats.org/drawingml/2006/main">
                  <a:graphicData uri="http://schemas.microsoft.com/office/word/2010/wordprocessingShape">
                    <wps:wsp>
                      <wps:cNvCnPr/>
                      <wps:spPr>
                        <a:xfrm flipV="1">
                          <a:off x="0" y="0"/>
                          <a:ext cx="840260" cy="2471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7.45pt;margin-top:60.5pt;width:66.15pt;height:1.9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" strokecolor="#4f81bd [3204]" strokeweight="2pt">
                <v:stroke endarrow="open"/>
                <v:shadow on="t" color="black" opacity="24903f" origin=",.5" offset="0,.55556mm"/>
              </v:shape>
            </w:pict>
          </mc:Fallback>
        </mc:AlternateContent>
      </w:r>
      <w:r w:rsidR="006E5023">
        <w:rPr>
          <w:rFonts w:ascii="Helvetica" w:hAnsi="Helvetica" w:cs="Arial"/>
          <w:noProof/>
          <w:color w:val="262626"/>
          <w:sz w:val="22"/>
          <w:szCs w:val="22"/>
        </w:rPr>
        <w:drawing>
          <wp:anchor distT="0" distB="0" distL="114300" distR="114300" simplePos="0" relativeHeight="251658240" behindDoc="1" locked="0" layoutInCell="1" allowOverlap="1" wp14:anchorId="028423E9" wp14:editId="3F9CCE74">
            <wp:simplePos x="0" y="0"/>
            <wp:positionH relativeFrom="column">
              <wp:posOffset>-62230</wp:posOffset>
            </wp:positionH>
            <wp:positionV relativeFrom="paragraph">
              <wp:posOffset>1905</wp:posOffset>
            </wp:positionV>
            <wp:extent cx="2731135"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113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Arial"/>
          <w:noProof/>
          <w:color w:val="262626"/>
          <w:sz w:val="22"/>
          <w:szCs w:val="22"/>
        </w:rPr>
        <w:drawing>
          <wp:inline distT="0" distB="0" distL="0" distR="0" wp14:anchorId="57ED5555" wp14:editId="70F450B0">
            <wp:extent cx="2858530" cy="176717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522" cy="1769641"/>
                    </a:xfrm>
                    <a:prstGeom prst="rect">
                      <a:avLst/>
                    </a:prstGeom>
                    <a:noFill/>
                  </pic:spPr>
                </pic:pic>
              </a:graphicData>
            </a:graphic>
          </wp:inline>
        </w:drawing>
      </w:r>
    </w:p>
    <w:p w14:paraId="7A7D49B8" w14:textId="745F801A" w:rsidR="00037178" w:rsidRDefault="00037178" w:rsidP="00C0306C">
      <w:pPr>
        <w:widowControl w:val="0"/>
        <w:autoSpaceDE w:val="0"/>
        <w:autoSpaceDN w:val="0"/>
        <w:adjustRightInd w:val="0"/>
        <w:rPr>
          <w:rFonts w:ascii="Helvetica" w:hAnsi="Helvetica" w:cs="Arial"/>
          <w:color w:val="262626"/>
          <w:sz w:val="22"/>
          <w:szCs w:val="22"/>
        </w:rPr>
      </w:pPr>
    </w:p>
    <w:p w14:paraId="2E50BA8F" w14:textId="67C86785" w:rsidR="00C0306C" w:rsidRPr="00C0306C" w:rsidRDefault="00C0306C" w:rsidP="00C0306C">
      <w:pPr>
        <w:widowControl w:val="0"/>
        <w:autoSpaceDE w:val="0"/>
        <w:autoSpaceDN w:val="0"/>
        <w:adjustRightInd w:val="0"/>
        <w:rPr>
          <w:rFonts w:ascii="Helvetica" w:hAnsi="Helvetica" w:cs="Arial"/>
          <w:color w:val="262626"/>
          <w:sz w:val="22"/>
          <w:szCs w:val="22"/>
        </w:rPr>
      </w:pPr>
      <w:r w:rsidRPr="00C0306C">
        <w:rPr>
          <w:rFonts w:ascii="Helvetica" w:hAnsi="Helvetica" w:cs="Arial"/>
          <w:color w:val="262626"/>
          <w:sz w:val="22"/>
          <w:szCs w:val="22"/>
        </w:rPr>
        <w:t xml:space="preserve">Suppose the data for the average tuition amounts for all 4-year public colleges were used to create a new model equation. Also, suppose this model </w:t>
      </w:r>
      <w:r w:rsidR="006E5023">
        <w:rPr>
          <w:rFonts w:ascii="Helvetica" w:hAnsi="Helvetica" w:cs="Arial"/>
          <w:color w:val="262626"/>
          <w:sz w:val="22"/>
          <w:szCs w:val="22"/>
        </w:rPr>
        <w:t>equation was used to predict your</w:t>
      </w:r>
      <w:r w:rsidRPr="00C0306C">
        <w:rPr>
          <w:rFonts w:ascii="Helvetica" w:hAnsi="Helvetica" w:cs="Arial"/>
          <w:color w:val="262626"/>
          <w:sz w:val="22"/>
          <w:szCs w:val="22"/>
        </w:rPr>
        <w:t xml:space="preserve"> future college tuition amounts</w:t>
      </w:r>
      <w:r w:rsidR="006E5023">
        <w:rPr>
          <w:rFonts w:ascii="Helvetica" w:hAnsi="Helvetica" w:cs="Arial"/>
          <w:color w:val="262626"/>
          <w:sz w:val="22"/>
          <w:szCs w:val="22"/>
        </w:rPr>
        <w:t xml:space="preserve"> for the 4-yr public college you selected</w:t>
      </w:r>
      <w:r w:rsidRPr="00C0306C">
        <w:rPr>
          <w:rFonts w:ascii="Helvetica" w:hAnsi="Helvetica" w:cs="Arial"/>
          <w:color w:val="262626"/>
          <w:sz w:val="22"/>
          <w:szCs w:val="22"/>
        </w:rPr>
        <w:t>.</w:t>
      </w:r>
      <w:r w:rsidR="00454FE9">
        <w:rPr>
          <w:rFonts w:ascii="Helvetica" w:hAnsi="Helvetica" w:cs="Arial"/>
          <w:color w:val="262626"/>
          <w:sz w:val="22"/>
          <w:szCs w:val="22"/>
        </w:rPr>
        <w:t xml:space="preserve"> </w:t>
      </w:r>
    </w:p>
    <w:p w14:paraId="4595BD54" w14:textId="081CB251" w:rsidR="00C0306C" w:rsidRDefault="00C0306C" w:rsidP="006E5023">
      <w:pPr>
        <w:pStyle w:val="ListParagraph"/>
        <w:widowControl w:val="0"/>
        <w:numPr>
          <w:ilvl w:val="0"/>
          <w:numId w:val="10"/>
        </w:numPr>
        <w:autoSpaceDE w:val="0"/>
        <w:autoSpaceDN w:val="0"/>
        <w:adjustRightInd w:val="0"/>
        <w:rPr>
          <w:rFonts w:ascii="Helvetica" w:hAnsi="Helvetica" w:cs="Arial"/>
          <w:color w:val="262626"/>
          <w:sz w:val="22"/>
          <w:szCs w:val="22"/>
        </w:rPr>
      </w:pPr>
      <w:r w:rsidRPr="006E5023">
        <w:rPr>
          <w:rFonts w:ascii="Helvetica" w:hAnsi="Helvetica" w:cs="Arial"/>
          <w:color w:val="262626"/>
          <w:sz w:val="22"/>
          <w:szCs w:val="22"/>
        </w:rPr>
        <w:t>Which model equation would h</w:t>
      </w:r>
      <w:r w:rsidR="006E5023" w:rsidRPr="006E5023">
        <w:rPr>
          <w:rFonts w:ascii="Helvetica" w:hAnsi="Helvetica" w:cs="Arial"/>
          <w:color w:val="262626"/>
          <w:sz w:val="22"/>
          <w:szCs w:val="22"/>
        </w:rPr>
        <w:t>ave a higher correlation factor</w:t>
      </w:r>
      <w:r w:rsidR="001F30F2">
        <w:rPr>
          <w:rFonts w:ascii="Helvetica" w:hAnsi="Helvetica" w:cs="Arial"/>
          <w:color w:val="262626"/>
          <w:sz w:val="22"/>
          <w:szCs w:val="22"/>
        </w:rPr>
        <w:t>,</w:t>
      </w:r>
      <w:r w:rsidR="006E5023" w:rsidRPr="006E5023">
        <w:rPr>
          <w:rFonts w:ascii="Helvetica" w:hAnsi="Helvetica" w:cs="Arial"/>
          <w:color w:val="262626"/>
          <w:sz w:val="22"/>
          <w:szCs w:val="22"/>
        </w:rPr>
        <w:t xml:space="preserve"> the one created </w:t>
      </w:r>
      <w:r w:rsidRPr="006E5023">
        <w:rPr>
          <w:rFonts w:ascii="Helvetica" w:hAnsi="Helvetica" w:cs="Arial"/>
          <w:color w:val="262626"/>
          <w:sz w:val="22"/>
          <w:szCs w:val="22"/>
        </w:rPr>
        <w:t>fr</w:t>
      </w:r>
      <w:r w:rsidR="006E5023" w:rsidRPr="006E5023">
        <w:rPr>
          <w:rFonts w:ascii="Helvetica" w:hAnsi="Helvetica" w:cs="Arial"/>
          <w:color w:val="262626"/>
          <w:sz w:val="22"/>
          <w:szCs w:val="22"/>
        </w:rPr>
        <w:t xml:space="preserve">om the average tuition amounts </w:t>
      </w:r>
      <w:r w:rsidR="0066505F">
        <w:rPr>
          <w:rFonts w:ascii="Helvetica" w:hAnsi="Helvetica" w:cs="Arial"/>
          <w:color w:val="262626"/>
          <w:sz w:val="22"/>
          <w:szCs w:val="22"/>
        </w:rPr>
        <w:t>or</w:t>
      </w:r>
      <w:r w:rsidR="006E5023" w:rsidRPr="006E5023">
        <w:rPr>
          <w:rFonts w:ascii="Helvetica" w:hAnsi="Helvetica" w:cs="Arial"/>
          <w:color w:val="262626"/>
          <w:sz w:val="22"/>
          <w:szCs w:val="22"/>
        </w:rPr>
        <w:t xml:space="preserve"> </w:t>
      </w:r>
      <w:r w:rsidRPr="006E5023">
        <w:rPr>
          <w:rFonts w:ascii="Helvetica" w:hAnsi="Helvetica" w:cs="Arial"/>
          <w:color w:val="262626"/>
          <w:sz w:val="22"/>
          <w:szCs w:val="22"/>
        </w:rPr>
        <w:t xml:space="preserve">the model equation </w:t>
      </w:r>
      <w:r w:rsidR="006E5023" w:rsidRPr="006E5023">
        <w:rPr>
          <w:rFonts w:ascii="Helvetica" w:hAnsi="Helvetica" w:cs="Arial"/>
          <w:color w:val="262626"/>
          <w:sz w:val="22"/>
          <w:szCs w:val="22"/>
        </w:rPr>
        <w:t xml:space="preserve">you </w:t>
      </w:r>
      <w:r w:rsidRPr="006E5023">
        <w:rPr>
          <w:rFonts w:ascii="Helvetica" w:hAnsi="Helvetica" w:cs="Arial"/>
          <w:color w:val="262626"/>
          <w:sz w:val="22"/>
          <w:szCs w:val="22"/>
        </w:rPr>
        <w:t xml:space="preserve">created from the tuition amounts at </w:t>
      </w:r>
      <w:r w:rsidR="006E5023" w:rsidRPr="006E5023">
        <w:rPr>
          <w:rFonts w:ascii="Helvetica" w:hAnsi="Helvetica" w:cs="Arial"/>
          <w:color w:val="262626"/>
          <w:sz w:val="22"/>
          <w:szCs w:val="22"/>
        </w:rPr>
        <w:t>the college you selected</w:t>
      </w:r>
      <w:r w:rsidRPr="006E5023">
        <w:rPr>
          <w:rFonts w:ascii="Helvetica" w:hAnsi="Helvetica" w:cs="Arial"/>
          <w:color w:val="262626"/>
          <w:sz w:val="22"/>
          <w:szCs w:val="22"/>
        </w:rPr>
        <w:t>?</w:t>
      </w:r>
    </w:p>
    <w:p w14:paraId="6C87B478" w14:textId="3D8FAFEE" w:rsidR="001F30F2" w:rsidRPr="006E5023" w:rsidRDefault="001F30F2" w:rsidP="001F30F2">
      <w:pPr>
        <w:pStyle w:val="ListParagraph"/>
        <w:widowControl w:val="0"/>
        <w:numPr>
          <w:ilvl w:val="1"/>
          <w:numId w:val="10"/>
        </w:numPr>
        <w:autoSpaceDE w:val="0"/>
        <w:autoSpaceDN w:val="0"/>
        <w:adjustRightInd w:val="0"/>
        <w:rPr>
          <w:rFonts w:ascii="Helvetica" w:hAnsi="Helvetica" w:cs="Arial"/>
          <w:color w:val="262626"/>
          <w:sz w:val="22"/>
          <w:szCs w:val="22"/>
        </w:rPr>
      </w:pPr>
      <w:r>
        <w:rPr>
          <w:rFonts w:ascii="Helvetica" w:hAnsi="Helvetica" w:cs="Arial"/>
          <w:color w:val="262626"/>
          <w:sz w:val="22"/>
          <w:szCs w:val="22"/>
        </w:rPr>
        <w:t>Find the model equation for the average annual tuition data.</w:t>
      </w:r>
    </w:p>
    <w:p w14:paraId="6A1CA778" w14:textId="335DC60F" w:rsidR="006E5023" w:rsidRPr="006E5023" w:rsidRDefault="006E5023" w:rsidP="006E5023">
      <w:pPr>
        <w:pStyle w:val="ListParagraph"/>
        <w:widowControl w:val="0"/>
        <w:numPr>
          <w:ilvl w:val="0"/>
          <w:numId w:val="10"/>
        </w:numPr>
        <w:autoSpaceDE w:val="0"/>
        <w:autoSpaceDN w:val="0"/>
        <w:adjustRightInd w:val="0"/>
        <w:rPr>
          <w:rFonts w:ascii="Helvetica" w:hAnsi="Helvetica" w:cs="Arial"/>
          <w:color w:val="262626"/>
          <w:sz w:val="22"/>
          <w:szCs w:val="22"/>
        </w:rPr>
      </w:pPr>
      <w:r>
        <w:rPr>
          <w:rFonts w:ascii="Helvetica" w:hAnsi="Helvetica" w:cs="Arial"/>
          <w:color w:val="262626"/>
          <w:sz w:val="22"/>
          <w:szCs w:val="22"/>
        </w:rPr>
        <w:t>Do you think it would be helpful or misleading to provide the model equation created from the average tuition on the College Board website for families to approximate their future costs? Explain your reasoning.</w:t>
      </w:r>
    </w:p>
    <w:p w14:paraId="45DC27AB" w14:textId="7E7691AF" w:rsidR="00BE6C08" w:rsidRPr="006E5023" w:rsidRDefault="00BE6C08" w:rsidP="00C0306C">
      <w:pPr>
        <w:widowControl w:val="0"/>
        <w:autoSpaceDE w:val="0"/>
        <w:autoSpaceDN w:val="0"/>
        <w:adjustRightInd w:val="0"/>
        <w:rPr>
          <w:rFonts w:ascii="Helvetica" w:hAnsi="Helvetica" w:cs="Arial"/>
          <w:b/>
          <w:color w:val="262626"/>
          <w:sz w:val="22"/>
          <w:szCs w:val="22"/>
          <w:u w:val="single"/>
        </w:rPr>
      </w:pPr>
      <w:r w:rsidRPr="006E5023">
        <w:rPr>
          <w:rFonts w:ascii="Helvetica" w:hAnsi="Helvetica" w:cs="Arial"/>
          <w:b/>
          <w:color w:val="262626"/>
          <w:sz w:val="22"/>
          <w:szCs w:val="22"/>
          <w:u w:val="single"/>
        </w:rPr>
        <w:t xml:space="preserve">Part </w:t>
      </w:r>
      <w:r w:rsidR="006E5023" w:rsidRPr="006E5023">
        <w:rPr>
          <w:rFonts w:ascii="Helvetica" w:hAnsi="Helvetica" w:cs="Arial"/>
          <w:b/>
          <w:color w:val="262626"/>
          <w:sz w:val="22"/>
          <w:szCs w:val="22"/>
          <w:u w:val="single"/>
        </w:rPr>
        <w:t>4:</w:t>
      </w:r>
    </w:p>
    <w:p w14:paraId="503F6C1A" w14:textId="77777777" w:rsidR="00C0306C" w:rsidRPr="00C0306C" w:rsidRDefault="00C0306C" w:rsidP="00C0306C">
      <w:pPr>
        <w:widowControl w:val="0"/>
        <w:autoSpaceDE w:val="0"/>
        <w:autoSpaceDN w:val="0"/>
        <w:adjustRightInd w:val="0"/>
        <w:rPr>
          <w:rFonts w:ascii="Helvetica" w:hAnsi="Helvetica" w:cs="Arial"/>
          <w:color w:val="262626"/>
          <w:sz w:val="22"/>
          <w:szCs w:val="22"/>
        </w:rPr>
      </w:pPr>
      <w:r w:rsidRPr="00C0306C">
        <w:rPr>
          <w:rFonts w:ascii="Helvetica" w:hAnsi="Helvetica" w:cs="Arial"/>
          <w:color w:val="262626"/>
          <w:sz w:val="22"/>
          <w:szCs w:val="22"/>
        </w:rPr>
        <w:t>In this last part of the task, you will predict the total tuition amount someone in a future generation will be expected to pay.</w:t>
      </w:r>
    </w:p>
    <w:p w14:paraId="2C230028" w14:textId="452478B1" w:rsidR="00C0306C" w:rsidRPr="00C0306C" w:rsidRDefault="00C0306C" w:rsidP="00C0306C">
      <w:pPr>
        <w:widowControl w:val="0"/>
        <w:autoSpaceDE w:val="0"/>
        <w:autoSpaceDN w:val="0"/>
        <w:adjustRightInd w:val="0"/>
        <w:rPr>
          <w:rFonts w:ascii="Helvetica" w:hAnsi="Helvetica" w:cs="Arial"/>
          <w:color w:val="262626"/>
          <w:sz w:val="22"/>
          <w:szCs w:val="22"/>
        </w:rPr>
      </w:pPr>
      <w:r w:rsidRPr="00C0306C">
        <w:rPr>
          <w:rFonts w:ascii="Helvetica" w:hAnsi="Helvetica" w:cs="Arial"/>
          <w:color w:val="262626"/>
          <w:sz w:val="22"/>
          <w:szCs w:val="22"/>
        </w:rPr>
        <w:t xml:space="preserve">Use </w:t>
      </w:r>
      <w:r w:rsidR="00720604">
        <w:rPr>
          <w:rFonts w:ascii="Helvetica" w:hAnsi="Helvetica" w:cs="Arial"/>
          <w:color w:val="262626"/>
          <w:sz w:val="22"/>
          <w:szCs w:val="22"/>
        </w:rPr>
        <w:t xml:space="preserve">one of your </w:t>
      </w:r>
      <w:r w:rsidRPr="00C0306C">
        <w:rPr>
          <w:rFonts w:ascii="Helvetica" w:hAnsi="Helvetica" w:cs="Arial"/>
          <w:color w:val="262626"/>
          <w:sz w:val="22"/>
          <w:szCs w:val="22"/>
        </w:rPr>
        <w:t>model equation</w:t>
      </w:r>
      <w:r w:rsidR="00720604">
        <w:rPr>
          <w:rFonts w:ascii="Helvetica" w:hAnsi="Helvetica" w:cs="Arial"/>
          <w:color w:val="262626"/>
          <w:sz w:val="22"/>
          <w:szCs w:val="22"/>
        </w:rPr>
        <w:t>s</w:t>
      </w:r>
      <w:r w:rsidRPr="00C0306C">
        <w:rPr>
          <w:rFonts w:ascii="Helvetica" w:hAnsi="Helvetica" w:cs="Arial"/>
          <w:color w:val="262626"/>
          <w:sz w:val="22"/>
          <w:szCs w:val="22"/>
        </w:rPr>
        <w:t xml:space="preserve"> for </w:t>
      </w:r>
      <w:r w:rsidR="00720604">
        <w:rPr>
          <w:rFonts w:ascii="Helvetica" w:hAnsi="Helvetica" w:cs="Arial"/>
          <w:color w:val="262626"/>
          <w:sz w:val="22"/>
          <w:szCs w:val="22"/>
        </w:rPr>
        <w:t>tuition at ________________</w:t>
      </w:r>
      <w:r w:rsidRPr="00C0306C">
        <w:rPr>
          <w:rFonts w:ascii="Helvetica" w:hAnsi="Helvetica" w:cs="Arial"/>
          <w:color w:val="262626"/>
          <w:sz w:val="22"/>
          <w:szCs w:val="22"/>
        </w:rPr>
        <w:t> to predict the total tuition amount for a family that has a child born 10 years from now. You should assume that this child will:</w:t>
      </w:r>
    </w:p>
    <w:p w14:paraId="609AAC6A" w14:textId="6F87A177" w:rsidR="00C0306C" w:rsidRDefault="00C0306C" w:rsidP="00C0306C">
      <w:pPr>
        <w:widowControl w:val="0"/>
        <w:autoSpaceDE w:val="0"/>
        <w:autoSpaceDN w:val="0"/>
        <w:adjustRightInd w:val="0"/>
        <w:rPr>
          <w:rFonts w:ascii="Helvetica" w:hAnsi="Helvetica" w:cs="Arial"/>
          <w:color w:val="262626"/>
          <w:sz w:val="22"/>
          <w:szCs w:val="22"/>
        </w:rPr>
      </w:pPr>
      <w:r w:rsidRPr="00C0306C">
        <w:rPr>
          <w:rFonts w:ascii="Helvetica" w:hAnsi="Helvetica" w:cs="Arial"/>
          <w:color w:val="262626"/>
          <w:sz w:val="22"/>
          <w:szCs w:val="22"/>
        </w:rPr>
        <w:t xml:space="preserve">• attend </w:t>
      </w:r>
      <w:r w:rsidR="00720604">
        <w:rPr>
          <w:rFonts w:ascii="Helvetica" w:hAnsi="Helvetica" w:cs="Arial"/>
          <w:color w:val="262626"/>
          <w:sz w:val="22"/>
          <w:szCs w:val="22"/>
        </w:rPr>
        <w:t>the school you selected</w:t>
      </w:r>
      <w:r w:rsidR="00037178">
        <w:rPr>
          <w:rFonts w:ascii="Helvetica" w:hAnsi="Helvetica" w:cs="Arial"/>
          <w:color w:val="262626"/>
          <w:sz w:val="22"/>
          <w:szCs w:val="22"/>
        </w:rPr>
        <w:t>,</w:t>
      </w:r>
    </w:p>
    <w:p w14:paraId="1707BE32" w14:textId="77777777" w:rsidR="00C0306C" w:rsidRDefault="00C0306C" w:rsidP="00C0306C">
      <w:pPr>
        <w:widowControl w:val="0"/>
        <w:autoSpaceDE w:val="0"/>
        <w:autoSpaceDN w:val="0"/>
        <w:adjustRightInd w:val="0"/>
        <w:rPr>
          <w:rFonts w:ascii="Helvetica" w:hAnsi="Helvetica" w:cs="Arial"/>
          <w:color w:val="262626"/>
          <w:sz w:val="22"/>
          <w:szCs w:val="22"/>
        </w:rPr>
      </w:pPr>
      <w:r w:rsidRPr="00C0306C">
        <w:rPr>
          <w:rFonts w:ascii="Helvetica" w:hAnsi="Helvetica" w:cs="Arial"/>
          <w:color w:val="262626"/>
          <w:sz w:val="22"/>
          <w:szCs w:val="22"/>
        </w:rPr>
        <w:t>• begin college at age 18, and</w:t>
      </w:r>
    </w:p>
    <w:p w14:paraId="55C9C8C9" w14:textId="26C9BA14" w:rsidR="00C0306C" w:rsidRPr="00C0306C" w:rsidRDefault="00C0306C" w:rsidP="00C0306C">
      <w:pPr>
        <w:widowControl w:val="0"/>
        <w:autoSpaceDE w:val="0"/>
        <w:autoSpaceDN w:val="0"/>
        <w:adjustRightInd w:val="0"/>
        <w:rPr>
          <w:rFonts w:ascii="Helvetica" w:hAnsi="Helvetica" w:cs="Arial"/>
          <w:color w:val="262626"/>
          <w:sz w:val="22"/>
          <w:szCs w:val="22"/>
        </w:rPr>
      </w:pPr>
      <w:r w:rsidRPr="00C0306C">
        <w:rPr>
          <w:rFonts w:ascii="Helvetica" w:hAnsi="Helvetica" w:cs="Arial"/>
          <w:color w:val="262626"/>
          <w:sz w:val="22"/>
          <w:szCs w:val="22"/>
        </w:rPr>
        <w:t>• attend for the full length of time (4 years).</w:t>
      </w:r>
    </w:p>
    <w:p w14:paraId="3928A116" w14:textId="6301D096" w:rsidR="00C0306C" w:rsidRPr="00C0306C" w:rsidRDefault="00DE4B3D" w:rsidP="00C0306C">
      <w:pPr>
        <w:widowControl w:val="0"/>
        <w:autoSpaceDE w:val="0"/>
        <w:autoSpaceDN w:val="0"/>
        <w:adjustRightInd w:val="0"/>
        <w:rPr>
          <w:rFonts w:ascii="Helvetica" w:hAnsi="Helvetica" w:cs="Arial"/>
          <w:color w:val="262626"/>
          <w:sz w:val="22"/>
          <w:szCs w:val="22"/>
        </w:rPr>
      </w:pPr>
      <w:r w:rsidRPr="00DE4B3D">
        <w:rPr>
          <w:rFonts w:ascii="Helvetica" w:hAnsi="Helvetica" w:cs="Arial"/>
          <w:b/>
          <w:color w:val="262626"/>
          <w:sz w:val="22"/>
          <w:szCs w:val="22"/>
        </w:rPr>
        <w:t>1.</w:t>
      </w:r>
      <w:r w:rsidR="00C0306C" w:rsidRPr="00C0306C">
        <w:rPr>
          <w:rFonts w:ascii="Helvetica" w:hAnsi="Helvetica" w:cs="Arial"/>
          <w:color w:val="262626"/>
          <w:sz w:val="22"/>
          <w:szCs w:val="22"/>
        </w:rPr>
        <w:t xml:space="preserve"> Show how you determined the predicted total college tuition amount for this person. You may use a combination of diagrams, mathematical expressions/equations, and words. </w:t>
      </w:r>
    </w:p>
    <w:p w14:paraId="23320757" w14:textId="0283329F" w:rsidR="00C0306C" w:rsidRPr="008C1A93" w:rsidRDefault="00DE4B3D" w:rsidP="00720604">
      <w:pPr>
        <w:widowControl w:val="0"/>
        <w:autoSpaceDE w:val="0"/>
        <w:autoSpaceDN w:val="0"/>
        <w:adjustRightInd w:val="0"/>
        <w:rPr>
          <w:rFonts w:ascii="Helvetica" w:hAnsi="Helvetica" w:cs="Arial"/>
          <w:color w:val="262626"/>
          <w:sz w:val="22"/>
          <w:szCs w:val="22"/>
        </w:rPr>
      </w:pPr>
      <w:r w:rsidRPr="00DE4B3D">
        <w:rPr>
          <w:rFonts w:ascii="Helvetica" w:hAnsi="Helvetica" w:cs="Arial"/>
          <w:b/>
          <w:color w:val="262626"/>
          <w:sz w:val="22"/>
          <w:szCs w:val="22"/>
        </w:rPr>
        <w:t>2.</w:t>
      </w:r>
      <w:r w:rsidR="00C0306C" w:rsidRPr="00C0306C">
        <w:rPr>
          <w:rFonts w:ascii="Helvetica" w:hAnsi="Helvetica" w:cs="Arial"/>
          <w:color w:val="262626"/>
          <w:sz w:val="22"/>
          <w:szCs w:val="22"/>
        </w:rPr>
        <w:t xml:space="preserve"> </w:t>
      </w:r>
      <w:r w:rsidR="00720604" w:rsidRPr="00C0306C">
        <w:rPr>
          <w:rFonts w:ascii="Helvetica" w:hAnsi="Helvetica" w:cs="Arial"/>
          <w:color w:val="262626"/>
          <w:sz w:val="22"/>
          <w:szCs w:val="22"/>
        </w:rPr>
        <w:t>Consider the two articles, “Tuition Hikes of the Downturn” and “The State of the Un</w:t>
      </w:r>
      <w:r w:rsidR="00720604">
        <w:rPr>
          <w:rFonts w:ascii="Helvetica" w:hAnsi="Helvetica" w:cs="Arial"/>
          <w:color w:val="262626"/>
          <w:sz w:val="22"/>
          <w:szCs w:val="22"/>
        </w:rPr>
        <w:t xml:space="preserve">ion on college costs,” you read. </w:t>
      </w:r>
      <w:r w:rsidR="00C0306C" w:rsidRPr="00C0306C">
        <w:rPr>
          <w:rFonts w:ascii="Helvetica" w:hAnsi="Helvetica" w:cs="Arial"/>
          <w:color w:val="262626"/>
          <w:sz w:val="22"/>
          <w:szCs w:val="22"/>
        </w:rPr>
        <w:t>Use these articles to help justify why predicting college tuition costs too far into the future, beyond a few years, might not be reliable. Cite info</w:t>
      </w:r>
      <w:bookmarkStart w:id="0" w:name="_GoBack"/>
      <w:bookmarkEnd w:id="0"/>
      <w:r w:rsidR="00C0306C" w:rsidRPr="00C0306C">
        <w:rPr>
          <w:rFonts w:ascii="Helvetica" w:hAnsi="Helvetica" w:cs="Arial"/>
          <w:color w:val="262626"/>
          <w:sz w:val="22"/>
          <w:szCs w:val="22"/>
        </w:rPr>
        <w:t>rmation from each article that supports your reasoning.</w:t>
      </w:r>
    </w:p>
    <w:sectPr w:rsidR="00C0306C" w:rsidRPr="008C1A93" w:rsidSect="005804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144D"/>
    <w:multiLevelType w:val="hybridMultilevel"/>
    <w:tmpl w:val="F64C6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86C17"/>
    <w:multiLevelType w:val="hybridMultilevel"/>
    <w:tmpl w:val="E50E0C72"/>
    <w:lvl w:ilvl="0" w:tplc="0409000F">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4D28EF"/>
    <w:multiLevelType w:val="hybridMultilevel"/>
    <w:tmpl w:val="8FF0810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AF2382"/>
    <w:multiLevelType w:val="hybridMultilevel"/>
    <w:tmpl w:val="37A4EFFC"/>
    <w:lvl w:ilvl="0" w:tplc="E35E1BBA">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A32D99"/>
    <w:multiLevelType w:val="hybridMultilevel"/>
    <w:tmpl w:val="4E6C0BAC"/>
    <w:lvl w:ilvl="0" w:tplc="9C363D2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BB7943"/>
    <w:multiLevelType w:val="hybridMultilevel"/>
    <w:tmpl w:val="9858D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404EE6"/>
    <w:multiLevelType w:val="hybridMultilevel"/>
    <w:tmpl w:val="2C38B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A62867"/>
    <w:multiLevelType w:val="hybridMultilevel"/>
    <w:tmpl w:val="6D70EE28"/>
    <w:lvl w:ilvl="0" w:tplc="9C363D20">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C66434"/>
    <w:multiLevelType w:val="hybridMultilevel"/>
    <w:tmpl w:val="E50E0C72"/>
    <w:lvl w:ilvl="0" w:tplc="0409000F">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9D24F26"/>
    <w:multiLevelType w:val="hybridMultilevel"/>
    <w:tmpl w:val="6D7A6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5"/>
  </w:num>
  <w:num w:numId="6">
    <w:abstractNumId w:val="9"/>
  </w:num>
  <w:num w:numId="7">
    <w:abstractNumId w:val="7"/>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48A"/>
    <w:rsid w:val="00037178"/>
    <w:rsid w:val="0007650F"/>
    <w:rsid w:val="00140ED8"/>
    <w:rsid w:val="001E250A"/>
    <w:rsid w:val="001F30F2"/>
    <w:rsid w:val="002E5CDD"/>
    <w:rsid w:val="0038659D"/>
    <w:rsid w:val="00454FE9"/>
    <w:rsid w:val="004E33A0"/>
    <w:rsid w:val="00527406"/>
    <w:rsid w:val="0058048A"/>
    <w:rsid w:val="00630220"/>
    <w:rsid w:val="0066505F"/>
    <w:rsid w:val="006B79E0"/>
    <w:rsid w:val="006E2003"/>
    <w:rsid w:val="006E5023"/>
    <w:rsid w:val="00720604"/>
    <w:rsid w:val="007255C0"/>
    <w:rsid w:val="007737F9"/>
    <w:rsid w:val="008523FE"/>
    <w:rsid w:val="008C1A93"/>
    <w:rsid w:val="009A7E24"/>
    <w:rsid w:val="009B710F"/>
    <w:rsid w:val="009F7140"/>
    <w:rsid w:val="00A00845"/>
    <w:rsid w:val="00A93622"/>
    <w:rsid w:val="00B376A2"/>
    <w:rsid w:val="00B438CB"/>
    <w:rsid w:val="00B5490D"/>
    <w:rsid w:val="00B83D7E"/>
    <w:rsid w:val="00BB159A"/>
    <w:rsid w:val="00BD73DD"/>
    <w:rsid w:val="00BE6C08"/>
    <w:rsid w:val="00BE7B61"/>
    <w:rsid w:val="00C0306C"/>
    <w:rsid w:val="00C97E2F"/>
    <w:rsid w:val="00DE4B3D"/>
    <w:rsid w:val="00E02566"/>
    <w:rsid w:val="00EB4577"/>
    <w:rsid w:val="00EF30BD"/>
    <w:rsid w:val="00FA593C"/>
    <w:rsid w:val="00FB3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27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15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0845"/>
    <w:pPr>
      <w:ind w:left="720"/>
      <w:contextualSpacing/>
    </w:pPr>
  </w:style>
  <w:style w:type="character" w:styleId="Hyperlink">
    <w:name w:val="Hyperlink"/>
    <w:basedOn w:val="DefaultParagraphFont"/>
    <w:uiPriority w:val="99"/>
    <w:unhideWhenUsed/>
    <w:rsid w:val="00FA593C"/>
    <w:rPr>
      <w:color w:val="0000FF" w:themeColor="hyperlink"/>
      <w:u w:val="single"/>
    </w:rPr>
  </w:style>
  <w:style w:type="character" w:styleId="FollowedHyperlink">
    <w:name w:val="FollowedHyperlink"/>
    <w:basedOn w:val="DefaultParagraphFont"/>
    <w:uiPriority w:val="99"/>
    <w:semiHidden/>
    <w:unhideWhenUsed/>
    <w:rsid w:val="00FA593C"/>
    <w:rPr>
      <w:color w:val="800080" w:themeColor="followedHyperlink"/>
      <w:u w:val="single"/>
    </w:rPr>
  </w:style>
  <w:style w:type="paragraph" w:styleId="BalloonText">
    <w:name w:val="Balloon Text"/>
    <w:basedOn w:val="Normal"/>
    <w:link w:val="BalloonTextChar"/>
    <w:uiPriority w:val="99"/>
    <w:semiHidden/>
    <w:unhideWhenUsed/>
    <w:rsid w:val="00C030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306C"/>
    <w:rPr>
      <w:rFonts w:ascii="Lucida Grande" w:hAnsi="Lucida Grande" w:cs="Lucida Grande"/>
      <w:sz w:val="18"/>
      <w:szCs w:val="18"/>
    </w:rPr>
  </w:style>
  <w:style w:type="character" w:styleId="PlaceholderText">
    <w:name w:val="Placeholder Text"/>
    <w:basedOn w:val="DefaultParagraphFont"/>
    <w:uiPriority w:val="99"/>
    <w:semiHidden/>
    <w:rsid w:val="006E200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15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0845"/>
    <w:pPr>
      <w:ind w:left="720"/>
      <w:contextualSpacing/>
    </w:pPr>
  </w:style>
  <w:style w:type="character" w:styleId="Hyperlink">
    <w:name w:val="Hyperlink"/>
    <w:basedOn w:val="DefaultParagraphFont"/>
    <w:uiPriority w:val="99"/>
    <w:unhideWhenUsed/>
    <w:rsid w:val="00FA593C"/>
    <w:rPr>
      <w:color w:val="0000FF" w:themeColor="hyperlink"/>
      <w:u w:val="single"/>
    </w:rPr>
  </w:style>
  <w:style w:type="character" w:styleId="FollowedHyperlink">
    <w:name w:val="FollowedHyperlink"/>
    <w:basedOn w:val="DefaultParagraphFont"/>
    <w:uiPriority w:val="99"/>
    <w:semiHidden/>
    <w:unhideWhenUsed/>
    <w:rsid w:val="00FA593C"/>
    <w:rPr>
      <w:color w:val="800080" w:themeColor="followedHyperlink"/>
      <w:u w:val="single"/>
    </w:rPr>
  </w:style>
  <w:style w:type="paragraph" w:styleId="BalloonText">
    <w:name w:val="Balloon Text"/>
    <w:basedOn w:val="Normal"/>
    <w:link w:val="BalloonTextChar"/>
    <w:uiPriority w:val="99"/>
    <w:semiHidden/>
    <w:unhideWhenUsed/>
    <w:rsid w:val="00C030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306C"/>
    <w:rPr>
      <w:rFonts w:ascii="Lucida Grande" w:hAnsi="Lucida Grande" w:cs="Lucida Grande"/>
      <w:sz w:val="18"/>
      <w:szCs w:val="18"/>
    </w:rPr>
  </w:style>
  <w:style w:type="character" w:styleId="PlaceholderText">
    <w:name w:val="Placeholder Text"/>
    <w:basedOn w:val="DefaultParagraphFont"/>
    <w:uiPriority w:val="99"/>
    <w:semiHidden/>
    <w:rsid w:val="006E20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ent.usatoday.com/topics/topic/Organizations/Non-profits,+Activist+Groups/American+Council+on+Education" TargetMode="External"/><Relationship Id="rId13" Type="http://schemas.openxmlformats.org/officeDocument/2006/relationships/hyperlink" Target="http://www.changinghighereducation.com/2007/05/at_last_the_dem.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content.usatoday.com/topics/topic/Organizations/Non-profits,+Activist+Groups/College+Board" TargetMode="External"/><Relationship Id="rId12" Type="http://schemas.openxmlformats.org/officeDocument/2006/relationships/hyperlink" Target="http://www.washingtonpost.com/politics/state-of-the-union-2012-obama-speech-excerpts/2012/01/24/gIQA9D3QOQ_story.html" TargetMode="External"/><Relationship Id="rId17" Type="http://schemas.openxmlformats.org/officeDocument/2006/relationships/hyperlink" Target="http://chronicle.com/article/Interactive-Tool-Tuition-Over/125043/" TargetMode="External"/><Relationship Id="rId2" Type="http://schemas.openxmlformats.org/officeDocument/2006/relationships/numbering" Target="numbering.xml"/><Relationship Id="rId16" Type="http://schemas.openxmlformats.org/officeDocument/2006/relationships/hyperlink" Target="http://www.nytimes.com/2012/01/28/education/obamas-plan-to-control-college-costs-gets-mixed-reviews.html?ref=u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rends.collegeboard.org/downloads/Student_Aid_2010.pdf" TargetMode="External"/><Relationship Id="rId5" Type="http://schemas.openxmlformats.org/officeDocument/2006/relationships/settings" Target="settings.xml"/><Relationship Id="rId15" Type="http://schemas.openxmlformats.org/officeDocument/2006/relationships/hyperlink" Target="http://foxx.house.gov/" TargetMode="External"/><Relationship Id="rId10" Type="http://schemas.openxmlformats.org/officeDocument/2006/relationships/hyperlink" Target="http://trends.collegeboard.org/downloads/College_Pricing_2010.pdf"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ntent.usatoday.com/topics/topic/People/Politicians,+Government+Officials,+Strategists/Executive/Barack+Obama" TargetMode="External"/><Relationship Id="rId14" Type="http://schemas.openxmlformats.org/officeDocument/2006/relationships/hyperlink" Target="http://www.nytimes.com/2012/01/28/education/obamas-plan-to-control-college-costs-gets-mixed-reviews.html?ref=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36C84-4252-4709-AB5F-58F9CE1CD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2875</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Mayra Chavolla</dc:creator>
  <cp:lastModifiedBy>Kari Bridgeland</cp:lastModifiedBy>
  <cp:revision>3</cp:revision>
  <dcterms:created xsi:type="dcterms:W3CDTF">2013-02-18T22:29:00Z</dcterms:created>
  <dcterms:modified xsi:type="dcterms:W3CDTF">2013-02-18T22:42:00Z</dcterms:modified>
</cp:coreProperties>
</file>