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98" w:rsidTr="00D71D98">
        <w:tc>
          <w:tcPr>
            <w:tcW w:w="4675" w:type="dxa"/>
          </w:tcPr>
          <w:p w:rsidR="0063288A" w:rsidRPr="0063288A" w:rsidRDefault="0063288A" w:rsidP="0063288A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</w:pPr>
            <w:r w:rsidRPr="0063288A"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  <w:t>The Python Interface</w:t>
            </w:r>
          </w:p>
          <w:p w:rsidR="0063288A" w:rsidRPr="0063288A" w:rsidRDefault="0063288A" w:rsidP="0063288A">
            <w:pPr>
              <w:shd w:val="clear" w:color="auto" w:fill="33AACC"/>
              <w:rPr>
                <w:rFonts w:ascii="Arial" w:hAnsi="Arial" w:cs="Arial"/>
                <w:color w:val="FFFFFF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FFFFFF"/>
                <w:sz w:val="24"/>
                <w:szCs w:val="24"/>
                <w:lang w:bidi="ar-SA"/>
              </w:rPr>
              <w:t>100xp</w:t>
            </w:r>
          </w:p>
          <w:p w:rsidR="0063288A" w:rsidRPr="0063288A" w:rsidRDefault="0063288A" w:rsidP="0063288A">
            <w:pPr>
              <w:shd w:val="clear" w:color="auto" w:fill="FFFFFF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In the Python script on the right, you can type Python code to solve the exercises. If you hit </w:t>
            </w:r>
            <w:r w:rsidRPr="0063288A">
              <w:rPr>
                <w:rFonts w:ascii="Arial" w:hAnsi="Arial" w:cs="Arial"/>
                <w:i/>
                <w:iCs/>
                <w:color w:val="3A3A3A"/>
                <w:sz w:val="24"/>
                <w:szCs w:val="24"/>
                <w:lang w:bidi="ar-SA"/>
              </w:rPr>
              <w:t>Submit Answer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, your python script (</w:t>
            </w:r>
            <w:r w:rsidRPr="0063288A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script.py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 xml:space="preserve">) is executed and the output is shown in the </w:t>
            </w:r>
            <w:proofErr w:type="spellStart"/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IPython</w:t>
            </w:r>
            <w:proofErr w:type="spellEnd"/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 xml:space="preserve"> Shell. </w:t>
            </w:r>
            <w:proofErr w:type="spellStart"/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DataCamp</w:t>
            </w:r>
            <w:proofErr w:type="spellEnd"/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 xml:space="preserve"> checks whether your submission is correct and gives you feedback.</w:t>
            </w:r>
          </w:p>
          <w:p w:rsidR="0063288A" w:rsidRPr="0063288A" w:rsidRDefault="0063288A" w:rsidP="0063288A">
            <w:pPr>
              <w:shd w:val="clear" w:color="auto" w:fill="FFFFFF"/>
              <w:spacing w:after="150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You can hit </w:t>
            </w:r>
            <w:r w:rsidRPr="0063288A">
              <w:rPr>
                <w:rFonts w:ascii="Arial" w:hAnsi="Arial" w:cs="Arial"/>
                <w:i/>
                <w:iCs/>
                <w:color w:val="3A3A3A"/>
                <w:sz w:val="24"/>
                <w:szCs w:val="24"/>
                <w:lang w:bidi="ar-SA"/>
              </w:rPr>
              <w:t>Submit Answer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 as often as you want. If you're stuck, you can click </w:t>
            </w:r>
            <w:r w:rsidRPr="0063288A">
              <w:rPr>
                <w:rFonts w:ascii="Arial" w:hAnsi="Arial" w:cs="Arial"/>
                <w:i/>
                <w:iCs/>
                <w:color w:val="3A3A3A"/>
                <w:sz w:val="24"/>
                <w:szCs w:val="24"/>
                <w:lang w:bidi="ar-SA"/>
              </w:rPr>
              <w:t>Get Hint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, and ultimately </w:t>
            </w:r>
            <w:r w:rsidRPr="0063288A">
              <w:rPr>
                <w:rFonts w:ascii="Arial" w:hAnsi="Arial" w:cs="Arial"/>
                <w:i/>
                <w:iCs/>
                <w:color w:val="3A3A3A"/>
                <w:sz w:val="24"/>
                <w:szCs w:val="24"/>
                <w:lang w:bidi="ar-SA"/>
              </w:rPr>
              <w:t>Get Solution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.</w:t>
            </w:r>
          </w:p>
          <w:p w:rsidR="0063288A" w:rsidRPr="0063288A" w:rsidRDefault="0063288A" w:rsidP="0063288A">
            <w:pPr>
              <w:shd w:val="clear" w:color="auto" w:fill="FFFFFF"/>
              <w:spacing w:after="150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 xml:space="preserve">You can also use the </w:t>
            </w:r>
            <w:proofErr w:type="spellStart"/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IPython</w:t>
            </w:r>
            <w:proofErr w:type="spellEnd"/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 xml:space="preserve"> Shell interactively by simply typing commands and hitting Enter. When you work in the shell directly, your code will not be checked for correctness so it is a great way to experiment.</w:t>
            </w:r>
          </w:p>
          <w:p w:rsidR="0063288A" w:rsidRPr="0063288A" w:rsidRDefault="0063288A" w:rsidP="0063288A">
            <w:pPr>
              <w:shd w:val="clear" w:color="auto" w:fill="FFFFFF"/>
              <w:spacing w:before="60" w:after="60"/>
              <w:outlineLvl w:val="1"/>
              <w:rPr>
                <w:rFonts w:ascii="inherit" w:hAnsi="inherit" w:cs="Arial"/>
                <w:b/>
                <w:bCs/>
                <w:color w:val="33AACC"/>
                <w:sz w:val="36"/>
                <w:szCs w:val="36"/>
                <w:lang w:bidi="ar-SA"/>
              </w:rPr>
            </w:pPr>
            <w:r w:rsidRPr="0063288A">
              <w:rPr>
                <w:rFonts w:ascii="inherit" w:hAnsi="inherit" w:cs="Arial"/>
                <w:b/>
                <w:bCs/>
                <w:color w:val="33AACC"/>
                <w:sz w:val="36"/>
                <w:szCs w:val="36"/>
                <w:lang w:bidi="ar-SA"/>
              </w:rPr>
              <w:t>Instructions</w:t>
            </w:r>
          </w:p>
          <w:p w:rsidR="0063288A" w:rsidRPr="0063288A" w:rsidRDefault="0063288A" w:rsidP="0063288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 xml:space="preserve">Experiment in the </w:t>
            </w:r>
            <w:proofErr w:type="spellStart"/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IPython</w:t>
            </w:r>
            <w:proofErr w:type="spellEnd"/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 xml:space="preserve"> Shell; type 5 / 8, for example.</w:t>
            </w:r>
          </w:p>
          <w:p w:rsidR="0063288A" w:rsidRPr="0063288A" w:rsidRDefault="0063288A" w:rsidP="0063288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Add another line of code to the Python script: </w:t>
            </w:r>
            <w:proofErr w:type="gramStart"/>
            <w:r w:rsidRPr="0063288A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print(</w:t>
            </w:r>
            <w:proofErr w:type="gramEnd"/>
            <w:r w:rsidRPr="0063288A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7 + 10)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.</w:t>
            </w:r>
          </w:p>
          <w:p w:rsidR="0063288A" w:rsidRPr="0063288A" w:rsidRDefault="0063288A" w:rsidP="0063288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Hit </w:t>
            </w:r>
            <w:r w:rsidRPr="0063288A">
              <w:rPr>
                <w:rFonts w:ascii="Arial" w:hAnsi="Arial" w:cs="Arial"/>
                <w:i/>
                <w:iCs/>
                <w:color w:val="3A3A3A"/>
                <w:sz w:val="24"/>
                <w:szCs w:val="24"/>
                <w:lang w:bidi="ar-SA"/>
              </w:rPr>
              <w:t>Submit Answer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 to execute the Python script and receive feedback.</w:t>
            </w:r>
          </w:p>
          <w:p w:rsidR="00D71D98" w:rsidRDefault="00D71D98"/>
        </w:tc>
        <w:tc>
          <w:tcPr>
            <w:tcW w:w="4675" w:type="dxa"/>
          </w:tcPr>
          <w:p w:rsidR="0063288A" w:rsidRDefault="0063288A" w:rsidP="0063288A">
            <w:r>
              <w:t># Example, do not modify!</w:t>
            </w:r>
          </w:p>
          <w:p w:rsidR="0063288A" w:rsidRDefault="0063288A" w:rsidP="0063288A">
            <w:proofErr w:type="gramStart"/>
            <w:r>
              <w:t>print(</w:t>
            </w:r>
            <w:proofErr w:type="gramEnd"/>
            <w:r>
              <w:t>5 / 8)</w:t>
            </w:r>
          </w:p>
          <w:p w:rsidR="0063288A" w:rsidRDefault="0063288A" w:rsidP="0063288A"/>
          <w:p w:rsidR="00D71D98" w:rsidRDefault="0063288A" w:rsidP="0063288A">
            <w:r>
              <w:t># Put code below here</w:t>
            </w:r>
          </w:p>
        </w:tc>
      </w:tr>
    </w:tbl>
    <w:p w:rsidR="0063288A" w:rsidRDefault="0063288A"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88A" w:rsidTr="00D71D98">
        <w:tc>
          <w:tcPr>
            <w:tcW w:w="4675" w:type="dxa"/>
          </w:tcPr>
          <w:p w:rsidR="0063288A" w:rsidRDefault="0063288A" w:rsidP="0063288A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When to use Python?</w:t>
            </w:r>
          </w:p>
          <w:p w:rsidR="0063288A" w:rsidRDefault="0063288A" w:rsidP="0063288A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50xp</w:t>
            </w:r>
          </w:p>
          <w:p w:rsidR="0063288A" w:rsidRDefault="0063288A" w:rsidP="0063288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Python is a pretty versatile language. For what applications can you use Python?</w:t>
            </w:r>
          </w:p>
          <w:p w:rsidR="0063288A" w:rsidRDefault="0063288A" w:rsidP="0063288A">
            <w:pPr>
              <w:pStyle w:val="Heading4"/>
              <w:shd w:val="clear" w:color="auto" w:fill="FFFFFF"/>
              <w:spacing w:before="60" w:after="60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Possible Answers</w:t>
            </w:r>
          </w:p>
          <w:p w:rsidR="0063288A" w:rsidRDefault="0063288A" w:rsidP="0063288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pt;height:15.5pt" o:ole="">
                  <v:imagedata r:id="rId5" o:title=""/>
                </v:shape>
                <w:control r:id="rId6" w:name="DefaultOcxName" w:shapeid="_x0000_i1036"/>
              </w:object>
            </w:r>
          </w:p>
          <w:p w:rsidR="0063288A" w:rsidRDefault="0063288A" w:rsidP="0063288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You want to do some quick calculations.</w:t>
            </w:r>
          </w:p>
          <w:p w:rsidR="0063288A" w:rsidRDefault="0063288A" w:rsidP="0063288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35" type="#_x0000_t75" style="width:18pt;height:15.5pt" o:ole="">
                  <v:imagedata r:id="rId5" o:title=""/>
                </v:shape>
                <w:control r:id="rId7" w:name="DefaultOcxName1" w:shapeid="_x0000_i1035"/>
              </w:object>
            </w:r>
          </w:p>
          <w:p w:rsidR="0063288A" w:rsidRDefault="0063288A" w:rsidP="0063288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For your new business, you want to develop a database-driven website.</w:t>
            </w:r>
          </w:p>
          <w:p w:rsidR="0063288A" w:rsidRDefault="0063288A" w:rsidP="0063288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34" type="#_x0000_t75" style="width:18pt;height:15.5pt" o:ole="">
                  <v:imagedata r:id="rId5" o:title=""/>
                </v:shape>
                <w:control r:id="rId8" w:name="DefaultOcxName2" w:shapeid="_x0000_i1034"/>
              </w:object>
            </w:r>
          </w:p>
          <w:p w:rsidR="0063288A" w:rsidRDefault="0063288A" w:rsidP="0063288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 xml:space="preserve">Your boss asks you to clean and </w:t>
            </w:r>
            <w:proofErr w:type="spellStart"/>
            <w:r>
              <w:rPr>
                <w:rFonts w:ascii="Arial" w:hAnsi="Arial" w:cs="Arial"/>
                <w:color w:val="3A3A3A"/>
              </w:rPr>
              <w:t>analyze</w:t>
            </w:r>
            <w:proofErr w:type="spellEnd"/>
            <w:r>
              <w:rPr>
                <w:rFonts w:ascii="Arial" w:hAnsi="Arial" w:cs="Arial"/>
                <w:color w:val="3A3A3A"/>
              </w:rPr>
              <w:t xml:space="preserve"> the results of the latest satisfaction survey.</w:t>
            </w:r>
          </w:p>
          <w:p w:rsidR="0063288A" w:rsidRDefault="0063288A" w:rsidP="0063288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33" type="#_x0000_t75" style="width:18pt;height:15.5pt" o:ole="">
                  <v:imagedata r:id="rId5" o:title=""/>
                </v:shape>
                <w:control r:id="rId9" w:name="DefaultOcxName3" w:shapeid="_x0000_i1033"/>
              </w:object>
            </w:r>
          </w:p>
          <w:p w:rsidR="0063288A" w:rsidRDefault="0063288A" w:rsidP="0063288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</w:rPr>
            </w:pPr>
            <w:proofErr w:type="gramStart"/>
            <w:r>
              <w:rPr>
                <w:rFonts w:ascii="Arial" w:hAnsi="Arial" w:cs="Arial"/>
                <w:color w:val="3A3A3A"/>
              </w:rPr>
              <w:t>All of</w:t>
            </w:r>
            <w:proofErr w:type="gramEnd"/>
            <w:r>
              <w:rPr>
                <w:rFonts w:ascii="Arial" w:hAnsi="Arial" w:cs="Arial"/>
                <w:color w:val="3A3A3A"/>
              </w:rPr>
              <w:t xml:space="preserve"> the above.</w:t>
            </w:r>
          </w:p>
          <w:p w:rsidR="0063288A" w:rsidRPr="0063288A" w:rsidRDefault="0063288A" w:rsidP="0063288A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</w:pPr>
          </w:p>
        </w:tc>
        <w:tc>
          <w:tcPr>
            <w:tcW w:w="4675" w:type="dxa"/>
          </w:tcPr>
          <w:p w:rsidR="0063288A" w:rsidRDefault="0063288A" w:rsidP="0063288A"/>
        </w:tc>
      </w:tr>
    </w:tbl>
    <w:p w:rsidR="0063288A" w:rsidRDefault="0063288A"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88A" w:rsidTr="00D71D98">
        <w:tc>
          <w:tcPr>
            <w:tcW w:w="4675" w:type="dxa"/>
          </w:tcPr>
          <w:p w:rsidR="0063288A" w:rsidRPr="0063288A" w:rsidRDefault="0063288A" w:rsidP="0063288A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</w:pPr>
            <w:r w:rsidRPr="0063288A"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  <w:lastRenderedPageBreak/>
              <w:t>Any comments?</w:t>
            </w:r>
          </w:p>
          <w:p w:rsidR="0063288A" w:rsidRPr="0063288A" w:rsidRDefault="0063288A" w:rsidP="0063288A">
            <w:pPr>
              <w:shd w:val="clear" w:color="auto" w:fill="33AACC"/>
              <w:rPr>
                <w:rFonts w:ascii="Arial" w:hAnsi="Arial" w:cs="Arial"/>
                <w:color w:val="FFFFFF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FFFFFF"/>
                <w:sz w:val="24"/>
                <w:szCs w:val="24"/>
                <w:lang w:bidi="ar-SA"/>
              </w:rPr>
              <w:t>100xp</w:t>
            </w:r>
          </w:p>
          <w:p w:rsidR="0063288A" w:rsidRPr="0063288A" w:rsidRDefault="0063288A" w:rsidP="0063288A">
            <w:pPr>
              <w:shd w:val="clear" w:color="auto" w:fill="FFFFFF"/>
              <w:spacing w:after="150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Something that Filip didn't mention in his videos is that you can add </w:t>
            </w:r>
            <w:r w:rsidRPr="0063288A">
              <w:rPr>
                <w:rFonts w:ascii="Arial" w:hAnsi="Arial" w:cs="Arial"/>
                <w:b/>
                <w:bCs/>
                <w:color w:val="3A3A3A"/>
                <w:sz w:val="24"/>
                <w:szCs w:val="24"/>
                <w:lang w:bidi="ar-SA"/>
              </w:rPr>
              <w:t>comments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 to your Python scripts. Comments are important to make sure that you and others can understand what your code is about.</w:t>
            </w:r>
          </w:p>
          <w:p w:rsidR="0063288A" w:rsidRPr="0063288A" w:rsidRDefault="0063288A" w:rsidP="0063288A">
            <w:pPr>
              <w:shd w:val="clear" w:color="auto" w:fill="FFFFFF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To add comments to your Python script, you can use the </w:t>
            </w:r>
            <w:r w:rsidRPr="0063288A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#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 tag. These comments are not run as Python code, so they will not influence your result. As an example, take the comment on the right, </w:t>
            </w:r>
            <w:r w:rsidRPr="0063288A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# Just testing division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: it is completely ignored during execution.</w:t>
            </w:r>
          </w:p>
          <w:p w:rsidR="0063288A" w:rsidRPr="0063288A" w:rsidRDefault="0063288A" w:rsidP="0063288A">
            <w:pPr>
              <w:shd w:val="clear" w:color="auto" w:fill="FFFFFF"/>
              <w:spacing w:before="60" w:after="60"/>
              <w:outlineLvl w:val="1"/>
              <w:rPr>
                <w:rFonts w:ascii="inherit" w:hAnsi="inherit" w:cs="Arial"/>
                <w:b/>
                <w:bCs/>
                <w:color w:val="33AACC"/>
                <w:sz w:val="36"/>
                <w:szCs w:val="36"/>
                <w:lang w:bidi="ar-SA"/>
              </w:rPr>
            </w:pPr>
            <w:r w:rsidRPr="0063288A">
              <w:rPr>
                <w:rFonts w:ascii="inherit" w:hAnsi="inherit" w:cs="Arial"/>
                <w:b/>
                <w:bCs/>
                <w:color w:val="33AACC"/>
                <w:sz w:val="36"/>
                <w:szCs w:val="36"/>
                <w:lang w:bidi="ar-SA"/>
              </w:rPr>
              <w:t>Instructions</w:t>
            </w:r>
          </w:p>
          <w:p w:rsidR="0063288A" w:rsidRPr="0063288A" w:rsidRDefault="0063288A" w:rsidP="0063288A">
            <w:pPr>
              <w:shd w:val="clear" w:color="auto" w:fill="FFFFFF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Above the </w:t>
            </w:r>
            <w:proofErr w:type="gramStart"/>
            <w:r w:rsidRPr="0063288A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print(</w:t>
            </w:r>
            <w:proofErr w:type="gramEnd"/>
            <w:r w:rsidRPr="0063288A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7 + 10)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, add the comment </w:t>
            </w:r>
            <w:r w:rsidRPr="0063288A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# Addition works too</w:t>
            </w:r>
            <w:r w:rsidRPr="0063288A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.</w:t>
            </w:r>
          </w:p>
          <w:p w:rsidR="0063288A" w:rsidRDefault="0063288A" w:rsidP="0063288A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</w:p>
        </w:tc>
        <w:tc>
          <w:tcPr>
            <w:tcW w:w="4675" w:type="dxa"/>
          </w:tcPr>
          <w:p w:rsidR="0063288A" w:rsidRDefault="0063288A" w:rsidP="0063288A">
            <w:r>
              <w:t># Just testing division</w:t>
            </w:r>
          </w:p>
          <w:p w:rsidR="0063288A" w:rsidRDefault="0063288A" w:rsidP="0063288A">
            <w:proofErr w:type="gramStart"/>
            <w:r>
              <w:t>print(</w:t>
            </w:r>
            <w:proofErr w:type="gramEnd"/>
            <w:r>
              <w:t>5 / 8)</w:t>
            </w:r>
          </w:p>
          <w:p w:rsidR="0063288A" w:rsidRDefault="0063288A" w:rsidP="0063288A"/>
          <w:p w:rsidR="0063288A" w:rsidRDefault="0063288A" w:rsidP="0063288A"/>
          <w:p w:rsidR="0063288A" w:rsidRDefault="0063288A" w:rsidP="0063288A">
            <w:r>
              <w:t># Addition works too</w:t>
            </w:r>
          </w:p>
        </w:tc>
      </w:tr>
    </w:tbl>
    <w:p w:rsidR="0063288A" w:rsidRDefault="0063288A">
      <w:r>
        <w:rPr>
          <w:b/>
          <w:bCs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88A" w:rsidTr="00D71D98">
        <w:tc>
          <w:tcPr>
            <w:tcW w:w="4675" w:type="dxa"/>
          </w:tcPr>
          <w:p w:rsidR="0063288A" w:rsidRDefault="0063288A" w:rsidP="0063288A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Python as a calculator</w:t>
            </w:r>
          </w:p>
          <w:p w:rsidR="0063288A" w:rsidRDefault="0063288A" w:rsidP="0063288A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100xp</w:t>
            </w:r>
          </w:p>
          <w:p w:rsidR="0063288A" w:rsidRDefault="0063288A" w:rsidP="0063288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Python is perfectly suited to do basic calculations. Apart from addition, subtraction, multiplication and division, there is also support for more advanced operations such as:</w:t>
            </w:r>
          </w:p>
          <w:p w:rsidR="0063288A" w:rsidRDefault="0063288A" w:rsidP="0063288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Exponentiation: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**</w:t>
            </w:r>
            <w:r>
              <w:rPr>
                <w:rFonts w:ascii="Arial" w:hAnsi="Arial" w:cs="Arial"/>
                <w:color w:val="3A3A3A"/>
              </w:rPr>
              <w:t xml:space="preserve">. This operator raises the number to its left to the power of the number to its right: for </w:t>
            </w:r>
            <w:proofErr w:type="gramStart"/>
            <w:r>
              <w:rPr>
                <w:rFonts w:ascii="Arial" w:hAnsi="Arial" w:cs="Arial"/>
                <w:color w:val="3A3A3A"/>
              </w:rPr>
              <w:t>example</w:t>
            </w:r>
            <w:proofErr w:type="gramEnd"/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4**2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will give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16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63288A" w:rsidRDefault="0063288A" w:rsidP="0063288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Modulo: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%</w:t>
            </w:r>
            <w:r>
              <w:rPr>
                <w:rFonts w:ascii="Arial" w:hAnsi="Arial" w:cs="Arial"/>
                <w:color w:val="3A3A3A"/>
              </w:rPr>
              <w:t>. It returns the remainder of the division of the number to the left by the number on its right, for example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18 % 7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equals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4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63288A" w:rsidRDefault="0063288A" w:rsidP="0063288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The code in the script on the right gives some examples.</w:t>
            </w:r>
          </w:p>
          <w:p w:rsidR="0063288A" w:rsidRDefault="0063288A" w:rsidP="0063288A">
            <w:pPr>
              <w:pStyle w:val="Heading2"/>
              <w:shd w:val="clear" w:color="auto" w:fill="FFFFFF"/>
              <w:spacing w:before="60" w:beforeAutospacing="0" w:after="60" w:afterAutospacing="0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Instructions</w:t>
            </w:r>
          </w:p>
          <w:p w:rsidR="0063288A" w:rsidRDefault="0063288A" w:rsidP="006328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Suppose you have $100, which you can invest with a 10% return each year. After one year, it's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mn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100</w:t>
            </w:r>
            <w:r>
              <w:rPr>
                <w:rStyle w:val="mo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×</w:t>
            </w:r>
            <w:r>
              <w:rPr>
                <w:rStyle w:val="mn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1.1</w:t>
            </w:r>
            <w:r>
              <w:rPr>
                <w:rStyle w:val="mo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110</w:t>
            </w:r>
            <w:r>
              <w:rPr>
                <w:rStyle w:val="mjxassistivemathml"/>
                <w:rFonts w:ascii="Arial" w:hAnsi="Arial" w:cs="Arial"/>
                <w:color w:val="3A3A3A"/>
                <w:bdr w:val="none" w:sz="0" w:space="0" w:color="auto" w:frame="1"/>
              </w:rPr>
              <w:t>100×1.1=110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dollars, and after two years it's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mn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100</w:t>
            </w:r>
            <w:r>
              <w:rPr>
                <w:rStyle w:val="mo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×</w:t>
            </w:r>
            <w:r>
              <w:rPr>
                <w:rStyle w:val="mn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1.1</w:t>
            </w:r>
            <w:r>
              <w:rPr>
                <w:rStyle w:val="mo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×</w:t>
            </w:r>
            <w:r>
              <w:rPr>
                <w:rStyle w:val="mn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1.1</w:t>
            </w:r>
            <w:r>
              <w:rPr>
                <w:rStyle w:val="mo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3A3A3A"/>
                <w:sz w:val="26"/>
                <w:szCs w:val="26"/>
                <w:bdr w:val="none" w:sz="0" w:space="0" w:color="auto" w:frame="1"/>
              </w:rPr>
              <w:t>121</w:t>
            </w:r>
            <w:r>
              <w:rPr>
                <w:rStyle w:val="mjxassistivemathml"/>
                <w:rFonts w:ascii="Arial" w:hAnsi="Arial" w:cs="Arial"/>
                <w:color w:val="3A3A3A"/>
                <w:bdr w:val="none" w:sz="0" w:space="0" w:color="auto" w:frame="1"/>
              </w:rPr>
              <w:t>100×1.1×1.1=121</w:t>
            </w:r>
            <w:r>
              <w:rPr>
                <w:rFonts w:ascii="Arial" w:hAnsi="Arial" w:cs="Arial"/>
                <w:color w:val="3A3A3A"/>
              </w:rPr>
              <w:t>. Add code on the right to calculate how much money you end up with after 7 years.</w:t>
            </w:r>
          </w:p>
          <w:p w:rsidR="0063288A" w:rsidRPr="0063288A" w:rsidRDefault="0063288A" w:rsidP="0063288A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</w:pPr>
          </w:p>
        </w:tc>
        <w:tc>
          <w:tcPr>
            <w:tcW w:w="4675" w:type="dxa"/>
          </w:tcPr>
          <w:p w:rsidR="0063288A" w:rsidRDefault="0063288A" w:rsidP="0063288A">
            <w:r>
              <w:t># Addition and subtraction</w:t>
            </w:r>
          </w:p>
          <w:p w:rsidR="0063288A" w:rsidRDefault="0063288A" w:rsidP="0063288A">
            <w:proofErr w:type="gramStart"/>
            <w:r>
              <w:t>print(</w:t>
            </w:r>
            <w:proofErr w:type="gramEnd"/>
            <w:r>
              <w:t>5 + 5)</w:t>
            </w:r>
          </w:p>
          <w:p w:rsidR="0063288A" w:rsidRDefault="0063288A" w:rsidP="0063288A">
            <w:proofErr w:type="gramStart"/>
            <w:r>
              <w:t>print(</w:t>
            </w:r>
            <w:proofErr w:type="gramEnd"/>
            <w:r>
              <w:t>5 - 5)</w:t>
            </w:r>
          </w:p>
          <w:p w:rsidR="0063288A" w:rsidRDefault="0063288A" w:rsidP="0063288A"/>
          <w:p w:rsidR="0063288A" w:rsidRDefault="0063288A" w:rsidP="0063288A">
            <w:r>
              <w:t># Multiplication and division</w:t>
            </w:r>
          </w:p>
          <w:p w:rsidR="0063288A" w:rsidRDefault="0063288A" w:rsidP="0063288A">
            <w:proofErr w:type="gramStart"/>
            <w:r>
              <w:t>print(</w:t>
            </w:r>
            <w:proofErr w:type="gramEnd"/>
            <w:r>
              <w:t>3 * 5)</w:t>
            </w:r>
          </w:p>
          <w:p w:rsidR="0063288A" w:rsidRDefault="0063288A" w:rsidP="0063288A">
            <w:proofErr w:type="gramStart"/>
            <w:r>
              <w:t>print(</w:t>
            </w:r>
            <w:proofErr w:type="gramEnd"/>
            <w:r>
              <w:t>10 / 2)</w:t>
            </w:r>
          </w:p>
          <w:p w:rsidR="0063288A" w:rsidRDefault="0063288A" w:rsidP="0063288A"/>
          <w:p w:rsidR="0063288A" w:rsidRDefault="0063288A" w:rsidP="0063288A">
            <w:r>
              <w:t># Exponentiation</w:t>
            </w:r>
          </w:p>
          <w:p w:rsidR="0063288A" w:rsidRDefault="0063288A" w:rsidP="0063288A">
            <w:proofErr w:type="gramStart"/>
            <w:r>
              <w:t>print(</w:t>
            </w:r>
            <w:proofErr w:type="gramEnd"/>
            <w:r>
              <w:t>4 ** 2)</w:t>
            </w:r>
          </w:p>
          <w:p w:rsidR="0063288A" w:rsidRDefault="0063288A" w:rsidP="0063288A"/>
          <w:p w:rsidR="0063288A" w:rsidRDefault="0063288A" w:rsidP="0063288A">
            <w:r>
              <w:t># Modulo</w:t>
            </w:r>
          </w:p>
          <w:p w:rsidR="0063288A" w:rsidRDefault="0063288A" w:rsidP="0063288A">
            <w:proofErr w:type="gramStart"/>
            <w:r>
              <w:t>print(</w:t>
            </w:r>
            <w:proofErr w:type="gramEnd"/>
            <w:r>
              <w:t>18 % 7)</w:t>
            </w:r>
          </w:p>
          <w:p w:rsidR="0063288A" w:rsidRDefault="0063288A" w:rsidP="0063288A"/>
          <w:p w:rsidR="0063288A" w:rsidRDefault="0063288A" w:rsidP="0063288A">
            <w:r>
              <w:t># How much is your $100 worth after 7 years?</w:t>
            </w:r>
          </w:p>
        </w:tc>
      </w:tr>
    </w:tbl>
    <w:p w:rsidR="0041479F" w:rsidRDefault="0041479F"/>
    <w:sectPr w:rsidR="0041479F" w:rsidSect="00EA2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6F2C"/>
    <w:multiLevelType w:val="multilevel"/>
    <w:tmpl w:val="8FC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D02B0"/>
    <w:multiLevelType w:val="multilevel"/>
    <w:tmpl w:val="96B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F00FB"/>
    <w:multiLevelType w:val="multilevel"/>
    <w:tmpl w:val="9FA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98"/>
    <w:rsid w:val="003D1EC1"/>
    <w:rsid w:val="0041479F"/>
    <w:rsid w:val="0063288A"/>
    <w:rsid w:val="00D71D98"/>
    <w:rsid w:val="00E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C8EE"/>
  <w15:chartTrackingRefBased/>
  <w15:docId w15:val="{A4AE76EF-E68C-483C-A5E0-A8E89E60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Angsana New"/>
        <w:sz w:val="22"/>
        <w:szCs w:val="28"/>
        <w:lang w:val="en-AU" w:eastAsia="en-AU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88A"/>
    <w:pPr>
      <w:spacing w:before="100" w:beforeAutospacing="1" w:after="100" w:afterAutospacing="1" w:line="240" w:lineRule="auto"/>
      <w:outlineLvl w:val="0"/>
    </w:pPr>
    <w:rPr>
      <w:rFonts w:asci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63288A"/>
    <w:pPr>
      <w:spacing w:before="100" w:beforeAutospacing="1" w:after="100" w:afterAutospacing="1" w:line="240" w:lineRule="auto"/>
      <w:outlineLvl w:val="1"/>
    </w:pPr>
    <w:rPr>
      <w:rFonts w:asci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288A"/>
    <w:rPr>
      <w:rFonts w:asci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288A"/>
    <w:rPr>
      <w:rFonts w:asci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63288A"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63288A"/>
  </w:style>
  <w:style w:type="character" w:styleId="Emphasis">
    <w:name w:val="Emphasis"/>
    <w:basedOn w:val="DefaultParagraphFont"/>
    <w:uiPriority w:val="20"/>
    <w:qFormat/>
    <w:rsid w:val="006328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288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3288A"/>
    <w:rPr>
      <w:b/>
      <w:bCs/>
    </w:rPr>
  </w:style>
  <w:style w:type="character" w:customStyle="1" w:styleId="mn">
    <w:name w:val="mn"/>
    <w:basedOn w:val="DefaultParagraphFont"/>
    <w:rsid w:val="0063288A"/>
  </w:style>
  <w:style w:type="character" w:customStyle="1" w:styleId="mo">
    <w:name w:val="mo"/>
    <w:basedOn w:val="DefaultParagraphFont"/>
    <w:rsid w:val="0063288A"/>
  </w:style>
  <w:style w:type="character" w:customStyle="1" w:styleId="mjxassistivemathml">
    <w:name w:val="mjx_assistive_mathml"/>
    <w:basedOn w:val="DefaultParagraphFont"/>
    <w:rsid w:val="0063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3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526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19170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8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56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19478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5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0084">
                  <w:marLeft w:val="0"/>
                  <w:marRight w:val="0"/>
                  <w:marTop w:val="0"/>
                  <w:marBottom w:val="300"/>
                  <w:divBdr>
                    <w:top w:val="single" w:sz="6" w:space="11" w:color="33AACC"/>
                    <w:left w:val="single" w:sz="6" w:space="11" w:color="33AACC"/>
                    <w:bottom w:val="single" w:sz="6" w:space="11" w:color="33AACC"/>
                    <w:right w:val="single" w:sz="6" w:space="11" w:color="33AACC"/>
                  </w:divBdr>
                  <w:divsChild>
                    <w:div w:id="10413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3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6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595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17525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3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752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19993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Chayapol Moemeng</dc:creator>
  <cp:keywords/>
  <dc:description/>
  <cp:lastModifiedBy>Chayapol Moemeng</cp:lastModifiedBy>
  <cp:revision>2</cp:revision>
  <dcterms:created xsi:type="dcterms:W3CDTF">2017-04-12T13:03:00Z</dcterms:created>
  <dcterms:modified xsi:type="dcterms:W3CDTF">2017-04-12T13:05:00Z</dcterms:modified>
</cp:coreProperties>
</file>