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7F" w14:textId="0698469B" w:rsidR="00796D9C" w:rsidRPr="00A462BC" w:rsidRDefault="006450EB" w:rsidP="001C177E">
      <w:pPr>
        <w:pStyle w:val="DocNumber"/>
        <w:rPr>
          <w:rFonts w:asciiTheme="minorHAnsi" w:hAnsiTheme="minorHAnsi" w:cstheme="minorHAnsi"/>
          <w:lang w:val="en-CA"/>
        </w:rPr>
      </w:pPr>
      <w:r>
        <w:rPr>
          <w:rFonts w:asciiTheme="minorHAnsi" w:hAnsiTheme="minorHAnsi" w:cstheme="minorHAnsi"/>
        </w:rPr>
        <w:t>CSA-FIN-RD-0765</w:t>
      </w:r>
    </w:p>
    <w:p w14:paraId="0E2BF55B" w14:textId="77777777" w:rsidR="00796D9C" w:rsidRPr="00A462BC" w:rsidRDefault="00796D9C">
      <w:pPr>
        <w:pStyle w:val="DocTitle"/>
        <w:rPr>
          <w:rFonts w:asciiTheme="minorHAnsi" w:hAnsiTheme="minorHAnsi" w:cstheme="minorHAnsi"/>
          <w:sz w:val="36"/>
          <w:lang w:val="en-CA"/>
        </w:rPr>
      </w:pPr>
    </w:p>
    <w:p w14:paraId="7B08A96B" w14:textId="77777777" w:rsidR="00A04443" w:rsidRPr="00A462BC" w:rsidRDefault="00A04443" w:rsidP="00440BCD">
      <w:pPr>
        <w:pStyle w:val="DocTitle"/>
        <w:spacing w:after="0"/>
        <w:rPr>
          <w:rFonts w:asciiTheme="minorHAnsi" w:hAnsiTheme="minorHAnsi" w:cstheme="minorHAnsi"/>
          <w:sz w:val="36"/>
          <w:lang w:val="en-CA"/>
        </w:rPr>
      </w:pPr>
      <w:r w:rsidRPr="00A462BC">
        <w:rPr>
          <w:rFonts w:asciiTheme="minorHAnsi" w:hAnsiTheme="minorHAnsi" w:cstheme="minorHAnsi"/>
          <w:sz w:val="36"/>
          <w:lang w:val="en-CA"/>
        </w:rPr>
        <w:t>Canadian Space Agency</w:t>
      </w:r>
    </w:p>
    <w:p w14:paraId="47704BD8" w14:textId="0A86D086" w:rsidR="00796D9C" w:rsidRPr="00A462BC" w:rsidRDefault="00921D95"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A462BC" w14:paraId="07045300" w14:textId="77777777" w:rsidTr="009B41E1">
        <w:trPr>
          <w:cantSplit/>
        </w:trPr>
        <w:tc>
          <w:tcPr>
            <w:tcW w:w="9288" w:type="dxa"/>
          </w:tcPr>
          <w:p w14:paraId="0F2C19A6" w14:textId="77777777" w:rsidR="00796D9C" w:rsidRPr="00A462BC" w:rsidRDefault="00796D9C" w:rsidP="00440BCD">
            <w:pPr>
              <w:pStyle w:val="Subtitle"/>
              <w:spacing w:after="0"/>
              <w:rPr>
                <w:rFonts w:asciiTheme="minorHAnsi" w:hAnsiTheme="minorHAnsi" w:cstheme="minorHAnsi"/>
              </w:rPr>
            </w:pPr>
          </w:p>
          <w:p w14:paraId="29E0A6FC" w14:textId="77777777" w:rsidR="00796D9C" w:rsidRPr="00A462BC" w:rsidRDefault="00796D9C" w:rsidP="00440BCD">
            <w:pPr>
              <w:pStyle w:val="Subtitle"/>
              <w:spacing w:after="0"/>
              <w:rPr>
                <w:rFonts w:asciiTheme="minorHAnsi" w:hAnsiTheme="minorHAnsi" w:cstheme="minorHAnsi"/>
              </w:rPr>
            </w:pPr>
          </w:p>
          <w:p w14:paraId="2A72D56F" w14:textId="77777777" w:rsidR="00796D9C" w:rsidRPr="00A462BC" w:rsidRDefault="00796D9C" w:rsidP="00440BCD">
            <w:pPr>
              <w:pStyle w:val="Subtitle"/>
              <w:spacing w:after="0"/>
              <w:rPr>
                <w:rFonts w:asciiTheme="minorHAnsi" w:hAnsiTheme="minorHAnsi" w:cstheme="minorHAnsi"/>
              </w:rPr>
            </w:pPr>
          </w:p>
          <w:p w14:paraId="5A1306EA" w14:textId="77777777" w:rsidR="00A04443" w:rsidRPr="00440BCD" w:rsidRDefault="00796D9C" w:rsidP="003C625E">
            <w:pPr>
              <w:pStyle w:val="Subtitle"/>
            </w:pPr>
            <w:r w:rsidRPr="00A462BC">
              <w:rPr>
                <w:rFonts w:asciiTheme="minorHAnsi" w:hAnsiTheme="minorHAnsi" w:cstheme="minorHAnsi"/>
              </w:rPr>
              <w:br w:type="page"/>
            </w:r>
            <w:r w:rsidR="00A04443" w:rsidRPr="00440BCD">
              <w:t xml:space="preserve">Cost Analysis Data Requirements (CADRe) </w:t>
            </w:r>
          </w:p>
          <w:p w14:paraId="26FD37CB" w14:textId="77777777" w:rsidR="00A04443" w:rsidRPr="00440BCD" w:rsidRDefault="00A04443" w:rsidP="003C625E">
            <w:pPr>
              <w:pStyle w:val="Subtitle"/>
            </w:pPr>
            <w:r w:rsidRPr="00440BCD">
              <w:t>PART A</w:t>
            </w:r>
          </w:p>
          <w:p w14:paraId="5B523917" w14:textId="686CBE86" w:rsidR="00A04443" w:rsidRDefault="008C4FAB" w:rsidP="00440BCD">
            <w:pPr>
              <w:pStyle w:val="Title"/>
              <w:spacing w:before="0" w:after="0"/>
              <w:ind w:left="720"/>
              <w:rPr>
                <w:rFonts w:asciiTheme="minorHAnsi" w:hAnsiTheme="minorHAnsi" w:cstheme="minorHAnsi"/>
                <w:b w:val="0"/>
                <w:bCs/>
                <w:sz w:val="32"/>
                <w:szCs w:val="32"/>
              </w:rPr>
            </w:pPr>
            <w:proofErr w:type="gramStart"/>
            <w:r w:rsidRPr="00A462BC">
              <w:rPr>
                <w:rFonts w:asciiTheme="minorHAnsi" w:hAnsiTheme="minorHAnsi" w:cstheme="minorHAnsi"/>
                <w:b w:val="0"/>
                <w:bCs/>
                <w:sz w:val="32"/>
                <w:szCs w:val="32"/>
              </w:rPr>
              <w:t>Mission :</w:t>
            </w:r>
            <w:proofErr w:type="gramEnd"/>
            <w:r w:rsidRPr="00A462BC">
              <w:rPr>
                <w:rFonts w:asciiTheme="minorHAnsi" w:hAnsiTheme="minorHAnsi" w:cstheme="minorHAnsi"/>
                <w:b w:val="0"/>
                <w:bCs/>
                <w:sz w:val="32"/>
                <w:szCs w:val="32"/>
              </w:rPr>
              <w:t xml:space="preserve"> </w:t>
            </w:r>
            <w:r w:rsidR="006B2243" w:rsidRPr="006B2243">
              <w:rPr>
                <w:rFonts w:asciiTheme="minorHAnsi" w:hAnsiTheme="minorHAnsi" w:cstheme="minorHAnsi"/>
                <w:b w:val="0"/>
                <w:bCs/>
                <w:sz w:val="32"/>
                <w:szCs w:val="32"/>
              </w:rPr>
              <w:t>LUMEN Exoplanet Observatory</w:t>
            </w:r>
          </w:p>
          <w:p w14:paraId="591D42A4" w14:textId="0B2EB41F" w:rsidR="00796D9C" w:rsidRDefault="008C4FAB" w:rsidP="00440BCD">
            <w:pPr>
              <w:pStyle w:val="Title"/>
              <w:spacing w:before="0" w:after="0"/>
              <w:ind w:left="720"/>
              <w:rPr>
                <w:rFonts w:asciiTheme="minorHAnsi" w:hAnsiTheme="minorHAnsi" w:cstheme="minorHAnsi"/>
                <w:b w:val="0"/>
                <w:bCs/>
                <w:sz w:val="32"/>
                <w:szCs w:val="32"/>
              </w:rPr>
            </w:pPr>
            <w:r w:rsidRPr="00A462BC">
              <w:rPr>
                <w:rFonts w:asciiTheme="minorHAnsi" w:hAnsiTheme="minorHAnsi" w:cstheme="minorHAnsi"/>
                <w:b w:val="0"/>
                <w:bCs/>
                <w:sz w:val="32"/>
                <w:szCs w:val="32"/>
              </w:rPr>
              <w:t xml:space="preserve">Key Decision </w:t>
            </w:r>
            <w:proofErr w:type="gramStart"/>
            <w:r w:rsidRPr="00A462BC">
              <w:rPr>
                <w:rFonts w:asciiTheme="minorHAnsi" w:hAnsiTheme="minorHAnsi" w:cstheme="minorHAnsi"/>
                <w:b w:val="0"/>
                <w:bCs/>
                <w:sz w:val="32"/>
                <w:szCs w:val="32"/>
              </w:rPr>
              <w:t>Point :</w:t>
            </w:r>
            <w:proofErr w:type="gramEnd"/>
            <w:r w:rsidRPr="00A462BC">
              <w:rPr>
                <w:rFonts w:asciiTheme="minorHAnsi" w:hAnsiTheme="minorHAnsi" w:cstheme="minorHAnsi"/>
                <w:b w:val="0"/>
                <w:bCs/>
                <w:sz w:val="32"/>
                <w:szCs w:val="32"/>
              </w:rPr>
              <w:t xml:space="preserve"> </w:t>
            </w:r>
            <w:r w:rsidR="00C67482">
              <w:rPr>
                <w:rFonts w:asciiTheme="minorHAnsi" w:hAnsiTheme="minorHAnsi" w:cstheme="minorHAnsi"/>
                <w:b w:val="0"/>
                <w:bCs/>
                <w:sz w:val="32"/>
                <w:szCs w:val="32"/>
              </w:rPr>
              <w:t>C</w:t>
            </w:r>
            <w:r w:rsidR="00EA714E">
              <w:rPr>
                <w:rFonts w:asciiTheme="minorHAnsi" w:hAnsiTheme="minorHAnsi" w:cstheme="minorHAnsi"/>
                <w:b w:val="0"/>
                <w:bCs/>
                <w:sz w:val="32"/>
                <w:szCs w:val="32"/>
              </w:rPr>
              <w:t>DR</w:t>
            </w:r>
            <w:r w:rsidRPr="00A462BC">
              <w:rPr>
                <w:rFonts w:asciiTheme="minorHAnsi" w:hAnsiTheme="minorHAnsi" w:cstheme="minorHAnsi"/>
                <w:b w:val="0"/>
                <w:bCs/>
                <w:sz w:val="32"/>
                <w:szCs w:val="32"/>
              </w:rPr>
              <w:t xml:space="preserve"> </w:t>
            </w:r>
          </w:p>
          <w:p w14:paraId="1E3EC234" w14:textId="25F62A36" w:rsidR="000508CE" w:rsidRPr="00A462BC" w:rsidRDefault="000508CE" w:rsidP="00440BCD">
            <w:pPr>
              <w:pStyle w:val="Title"/>
              <w:spacing w:before="0" w:after="0"/>
              <w:ind w:left="720"/>
              <w:rPr>
                <w:rFonts w:asciiTheme="minorHAnsi" w:hAnsiTheme="minorHAnsi" w:cstheme="minorHAnsi"/>
                <w:b w:val="0"/>
                <w:bCs/>
                <w:sz w:val="32"/>
                <w:szCs w:val="32"/>
              </w:rPr>
            </w:pPr>
            <w:r w:rsidRPr="000508CE">
              <w:rPr>
                <w:rFonts w:asciiTheme="minorHAnsi" w:hAnsiTheme="minorHAnsi" w:cstheme="minorHAnsi"/>
                <w:b w:val="0"/>
                <w:bCs/>
                <w:sz w:val="32"/>
                <w:szCs w:val="32"/>
              </w:rPr>
              <w:t xml:space="preserve">EPMO </w:t>
            </w:r>
            <w:proofErr w:type="gramStart"/>
            <w:r w:rsidRPr="000508CE">
              <w:rPr>
                <w:rFonts w:asciiTheme="minorHAnsi" w:hAnsiTheme="minorHAnsi" w:cstheme="minorHAnsi"/>
                <w:b w:val="0"/>
                <w:bCs/>
                <w:sz w:val="32"/>
                <w:szCs w:val="32"/>
              </w:rPr>
              <w:t>Gate :</w:t>
            </w:r>
            <w:proofErr w:type="gramEnd"/>
            <w:r w:rsidRPr="000508CE">
              <w:rPr>
                <w:rFonts w:asciiTheme="minorHAnsi" w:hAnsiTheme="minorHAnsi" w:cstheme="minorHAnsi"/>
                <w:b w:val="0"/>
                <w:bCs/>
                <w:sz w:val="32"/>
                <w:szCs w:val="32"/>
              </w:rPr>
              <w:t xml:space="preserve"> </w:t>
            </w:r>
            <w:r w:rsidR="00C67482">
              <w:rPr>
                <w:rFonts w:asciiTheme="minorHAnsi" w:hAnsiTheme="minorHAnsi" w:cstheme="minorHAnsi"/>
                <w:b w:val="0"/>
                <w:bCs/>
                <w:sz w:val="32"/>
                <w:szCs w:val="32"/>
              </w:rPr>
              <w:t>Gate R3</w:t>
            </w:r>
          </w:p>
          <w:p w14:paraId="5292611F" w14:textId="77777777" w:rsidR="00796D9C" w:rsidRPr="00A462BC" w:rsidRDefault="00796D9C" w:rsidP="00440BCD">
            <w:pPr>
              <w:pStyle w:val="Subtitle"/>
              <w:spacing w:after="0"/>
              <w:rPr>
                <w:rFonts w:asciiTheme="minorHAnsi" w:hAnsiTheme="minorHAnsi" w:cstheme="minorHAnsi"/>
              </w:rPr>
            </w:pPr>
          </w:p>
          <w:p w14:paraId="54A4D068" w14:textId="77777777" w:rsidR="00796D9C" w:rsidRPr="00A462BC" w:rsidRDefault="00796D9C" w:rsidP="00440BCD">
            <w:pPr>
              <w:pStyle w:val="Subtitle"/>
              <w:spacing w:after="0"/>
              <w:rPr>
                <w:rFonts w:asciiTheme="minorHAnsi" w:hAnsiTheme="minorHAnsi" w:cstheme="minorHAnsi"/>
                <w:b w:val="0"/>
                <w:bCs/>
              </w:rPr>
            </w:pPr>
          </w:p>
          <w:p w14:paraId="51DC0012" w14:textId="68B4FD8F" w:rsidR="00796D9C" w:rsidRPr="00A462BC" w:rsidRDefault="006450EB" w:rsidP="00440BCD">
            <w:pPr>
              <w:pStyle w:val="Subtitle"/>
              <w:spacing w:after="0"/>
              <w:rPr>
                <w:rFonts w:asciiTheme="minorHAnsi" w:hAnsiTheme="minorHAnsi" w:cstheme="minorHAnsi"/>
                <w:b w:val="0"/>
                <w:bCs/>
              </w:rPr>
            </w:pPr>
            <w:r>
              <w:rPr>
                <w:rFonts w:asciiTheme="minorHAnsi" w:hAnsiTheme="minorHAnsi" w:cstheme="minorHAnsi"/>
                <w:b w:val="0"/>
                <w:bCs/>
              </w:rPr>
              <w:t>Draft 3.0</w:t>
            </w:r>
          </w:p>
          <w:p w14:paraId="7FB2ED1C" w14:textId="0905BEB3" w:rsidR="00A14B1D" w:rsidRPr="00A462BC" w:rsidRDefault="00490748" w:rsidP="00440BCD">
            <w:pPr>
              <w:pStyle w:val="Subtitle"/>
              <w:spacing w:after="0"/>
              <w:rPr>
                <w:rFonts w:asciiTheme="minorHAnsi" w:hAnsiTheme="minorHAnsi" w:cstheme="minorHAnsi"/>
                <w:b w:val="0"/>
                <w:bCs/>
              </w:rPr>
            </w:pPr>
            <w:r>
              <w:rPr>
                <w:rFonts w:asciiTheme="minorHAnsi" w:hAnsiTheme="minorHAnsi" w:cstheme="minorHAnsi"/>
                <w:b w:val="0"/>
                <w:bCs/>
              </w:rPr>
              <w:t xml:space="preserve">August </w:t>
            </w:r>
            <w:r w:rsidR="00C40F9A">
              <w:rPr>
                <w:rFonts w:asciiTheme="minorHAnsi" w:hAnsiTheme="minorHAnsi" w:cstheme="minorHAnsi"/>
                <w:b w:val="0"/>
                <w:bCs/>
              </w:rPr>
              <w:t>19</w:t>
            </w:r>
            <w:r w:rsidR="00A14B1D" w:rsidRPr="00A462BC">
              <w:rPr>
                <w:rFonts w:asciiTheme="minorHAnsi" w:hAnsiTheme="minorHAnsi" w:cstheme="minorHAnsi"/>
                <w:b w:val="0"/>
                <w:bCs/>
              </w:rPr>
              <w:t>, 2026</w:t>
            </w:r>
          </w:p>
          <w:p w14:paraId="6F901F0E" w14:textId="77777777" w:rsidR="00796D9C" w:rsidRPr="00A462BC" w:rsidRDefault="00796D9C" w:rsidP="00440BCD">
            <w:pPr>
              <w:pStyle w:val="Subtitle"/>
              <w:spacing w:after="0"/>
              <w:rPr>
                <w:rFonts w:asciiTheme="minorHAnsi" w:hAnsiTheme="minorHAnsi" w:cstheme="minorHAnsi"/>
              </w:rPr>
            </w:pPr>
          </w:p>
        </w:tc>
      </w:tr>
      <w:tr w:rsidR="00A14B1D" w:rsidRPr="00A462BC" w14:paraId="100DD5CC" w14:textId="77777777" w:rsidTr="009B41E1">
        <w:trPr>
          <w:cantSplit/>
        </w:trPr>
        <w:tc>
          <w:tcPr>
            <w:tcW w:w="9288" w:type="dxa"/>
          </w:tcPr>
          <w:p w14:paraId="284F94D7" w14:textId="77777777" w:rsidR="00A14B1D" w:rsidRPr="00A462BC" w:rsidRDefault="00A14B1D" w:rsidP="00C10CA3">
            <w:pPr>
              <w:pStyle w:val="Subtitle"/>
              <w:rPr>
                <w:rFonts w:asciiTheme="minorHAnsi" w:hAnsiTheme="minorHAnsi" w:cstheme="minorHAnsi"/>
              </w:rPr>
            </w:pPr>
          </w:p>
        </w:tc>
      </w:tr>
    </w:tbl>
    <w:p w14:paraId="4BF0E4AA" w14:textId="77777777" w:rsidR="00796D9C" w:rsidRPr="00A462BC" w:rsidRDefault="00796D9C" w:rsidP="00440BCD">
      <w:pPr>
        <w:pStyle w:val="BodyText"/>
      </w:pPr>
    </w:p>
    <w:p w14:paraId="73813A67" w14:textId="77777777" w:rsidR="00796D9C" w:rsidRPr="00A462BC" w:rsidRDefault="00796D9C" w:rsidP="00440BCD">
      <w:pPr>
        <w:pStyle w:val="BodyText"/>
      </w:pPr>
    </w:p>
    <w:p w14:paraId="3FAA69CB" w14:textId="77777777" w:rsidR="00796D9C" w:rsidRPr="00A462BC" w:rsidRDefault="00796D9C" w:rsidP="00440BCD">
      <w:pPr>
        <w:pStyle w:val="BodyText"/>
        <w:sectPr w:rsidR="00796D9C" w:rsidRPr="00A462BC" w:rsidSect="007C3561">
          <w:headerReference w:type="default" r:id="rId8"/>
          <w:footerReference w:type="even" r:id="rId9"/>
          <w:footerReference w:type="default" r:id="rId10"/>
          <w:headerReference w:type="first" r:id="rId11"/>
          <w:footnotePr>
            <w:numRestart w:val="eachPage"/>
          </w:footnotePr>
          <w:type w:val="continuous"/>
          <w:pgSz w:w="12240" w:h="15840" w:code="1"/>
          <w:pgMar w:top="1440" w:right="1440" w:bottom="1440" w:left="1440" w:header="720" w:footer="720" w:gutter="0"/>
          <w:pgNumType w:fmt="lowerRoman" w:start="1"/>
          <w:cols w:space="720"/>
        </w:sectPr>
      </w:pPr>
    </w:p>
    <w:p w14:paraId="18216FE5" w14:textId="04ABEBDC" w:rsidR="007E7DA8" w:rsidRPr="00A462BC" w:rsidRDefault="007E7DA8">
      <w:pPr>
        <w:rPr>
          <w:rFonts w:cstheme="minorHAnsi"/>
        </w:rPr>
      </w:pPr>
    </w:p>
    <w:p w14:paraId="27D34E89" w14:textId="77777777" w:rsidR="007E7DA8" w:rsidRPr="00A462BC" w:rsidRDefault="007E7DA8">
      <w:pPr>
        <w:rPr>
          <w:rFonts w:cstheme="minorHAnsi"/>
          <w:b/>
          <w:caps/>
        </w:rPr>
      </w:pPr>
    </w:p>
    <w:p w14:paraId="09930C5B" w14:textId="532994AD" w:rsidR="00FB539A" w:rsidRPr="00A462BC" w:rsidRDefault="007E7DA8" w:rsidP="00FB539A">
      <w:pPr>
        <w:pStyle w:val="Heading-unnumbered"/>
        <w:rPr>
          <w:rFonts w:asciiTheme="minorHAnsi" w:hAnsiTheme="minorHAnsi" w:cstheme="minorHAnsi"/>
          <w:b w:val="0"/>
          <w:caps w:val="0"/>
        </w:rPr>
      </w:pPr>
      <w:r w:rsidRPr="00A462BC">
        <w:rPr>
          <w:rFonts w:asciiTheme="minorHAnsi" w:hAnsiTheme="minorHAnsi" w:cstheme="minorHAnsi"/>
          <w:noProof/>
          <w:lang w:val="en-CA"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DC038E"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" o:allowincell="f" filled="f" stroked="f" strokeweight="0">
                <v:textbox inset="0,0,0,0">
                  <w:txbxContent>
                    <w:p w14:paraId="7EDC038E" w14:textId="77777777" w:rsidR="008F5539" w:rsidRDefault="008F5539">
                      <w:pPr>
                        <w:jc w:val="center"/>
                      </w:pPr>
                      <w:r>
                        <w:t>This Page Intentionally Left Blank</w:t>
                      </w:r>
                    </w:p>
                  </w:txbxContent>
                </v:textbox>
              </v:rect>
            </w:pict>
          </mc:Fallback>
        </mc:AlternateContent>
      </w:r>
      <w:r w:rsidR="00796D9C" w:rsidRPr="00A462BC">
        <w:rPr>
          <w:rFonts w:asciiTheme="minorHAnsi" w:hAnsiTheme="minorHAnsi" w:cstheme="minorHAnsi"/>
        </w:rPr>
        <w:br w:type="page"/>
      </w:r>
      <w:bookmarkStart w:id="0" w:name="_Hlt513521616"/>
      <w:bookmarkEnd w:id="0"/>
    </w:p>
    <w:p w14:paraId="694DC51D" w14:textId="77777777" w:rsidR="00796D9C" w:rsidRPr="00A462BC" w:rsidRDefault="00796D9C" w:rsidP="0017657E">
      <w:pPr>
        <w:pStyle w:val="Heading-unnumbered"/>
        <w:rPr>
          <w:rFonts w:asciiTheme="minorHAnsi" w:hAnsiTheme="minorHAnsi" w:cstheme="minorHAnsi"/>
        </w:rPr>
      </w:pPr>
      <w:r w:rsidRPr="00A462BC">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A462BC" w14:paraId="64179E92" w14:textId="77777777" w:rsidTr="008D34DF">
        <w:trPr>
          <w:cantSplit/>
          <w:tblHeader/>
          <w:jc w:val="center"/>
        </w:trPr>
        <w:tc>
          <w:tcPr>
            <w:tcW w:w="1327" w:type="dxa"/>
            <w:shd w:val="clear" w:color="auto" w:fill="D9D9D9" w:themeFill="background1" w:themeFillShade="D9"/>
            <w:vAlign w:val="center"/>
          </w:tcPr>
          <w:p w14:paraId="5D05728F" w14:textId="77777777" w:rsidR="00796D9C" w:rsidRPr="00A462BC" w:rsidRDefault="00796D9C" w:rsidP="00440BCD">
            <w:pPr>
              <w:pStyle w:val="TableHeading"/>
            </w:pPr>
            <w:r w:rsidRPr="00A462BC">
              <w:t>Rev.</w:t>
            </w:r>
          </w:p>
        </w:tc>
        <w:tc>
          <w:tcPr>
            <w:tcW w:w="4320" w:type="dxa"/>
            <w:shd w:val="clear" w:color="auto" w:fill="D9D9D9" w:themeFill="background1" w:themeFillShade="D9"/>
            <w:vAlign w:val="center"/>
          </w:tcPr>
          <w:p w14:paraId="3508D30F" w14:textId="77777777" w:rsidR="00796D9C" w:rsidRPr="00A462BC" w:rsidRDefault="00796D9C" w:rsidP="00440BCD">
            <w:pPr>
              <w:pStyle w:val="TableHeading"/>
            </w:pPr>
            <w:r w:rsidRPr="00A462BC">
              <w:t>Description</w:t>
            </w:r>
          </w:p>
        </w:tc>
        <w:tc>
          <w:tcPr>
            <w:tcW w:w="1890" w:type="dxa"/>
            <w:shd w:val="clear" w:color="auto" w:fill="D9D9D9" w:themeFill="background1" w:themeFillShade="D9"/>
            <w:vAlign w:val="center"/>
          </w:tcPr>
          <w:p w14:paraId="2E95AAA3" w14:textId="77777777" w:rsidR="00796D9C" w:rsidRPr="00A462BC" w:rsidRDefault="004A3206" w:rsidP="00440BCD">
            <w:pPr>
              <w:pStyle w:val="TableHeading"/>
            </w:pPr>
            <w:r w:rsidRPr="00A462BC">
              <w:t>Prepared by</w:t>
            </w:r>
          </w:p>
        </w:tc>
        <w:tc>
          <w:tcPr>
            <w:tcW w:w="1931" w:type="dxa"/>
            <w:shd w:val="clear" w:color="auto" w:fill="D9D9D9" w:themeFill="background1" w:themeFillShade="D9"/>
            <w:vAlign w:val="center"/>
          </w:tcPr>
          <w:p w14:paraId="3EBFEDEE" w14:textId="77777777" w:rsidR="00796D9C" w:rsidRPr="00A462BC" w:rsidRDefault="00796D9C" w:rsidP="00440BCD">
            <w:pPr>
              <w:pStyle w:val="TableHeading"/>
            </w:pPr>
            <w:r w:rsidRPr="00A462BC">
              <w:t>Date</w:t>
            </w:r>
          </w:p>
        </w:tc>
      </w:tr>
      <w:tr w:rsidR="00CD0630" w:rsidRPr="00A462BC" w14:paraId="016A667C" w14:textId="77777777" w:rsidTr="008D34DF">
        <w:trPr>
          <w:cantSplit/>
          <w:jc w:val="center"/>
        </w:trPr>
        <w:tc>
          <w:tcPr>
            <w:tcW w:w="1327" w:type="dxa"/>
            <w:vAlign w:val="center"/>
          </w:tcPr>
          <w:p w14:paraId="792B4271" w14:textId="536A91AC" w:rsidR="00CD0630" w:rsidRPr="00A462BC" w:rsidRDefault="00CD0630" w:rsidP="00440BCD">
            <w:pPr>
              <w:pStyle w:val="BodyText"/>
            </w:pPr>
            <w:r w:rsidRPr="00A462BC">
              <w:t xml:space="preserve">Draft </w:t>
            </w:r>
            <w:r w:rsidR="007E7DA8" w:rsidRPr="00A462BC">
              <w:t>1</w:t>
            </w:r>
            <w:r w:rsidRPr="00A462BC">
              <w:t>.0</w:t>
            </w:r>
          </w:p>
        </w:tc>
        <w:tc>
          <w:tcPr>
            <w:tcW w:w="4320" w:type="dxa"/>
            <w:vAlign w:val="center"/>
          </w:tcPr>
          <w:p w14:paraId="0BA0EF7A" w14:textId="25FA3162" w:rsidR="00CD0630" w:rsidRPr="00A462BC" w:rsidRDefault="004B19AB" w:rsidP="00440BCD">
            <w:pPr>
              <w:pStyle w:val="BodyText"/>
            </w:pPr>
            <w:r w:rsidRPr="00A462BC">
              <w:t xml:space="preserve">Initial draft </w:t>
            </w:r>
          </w:p>
        </w:tc>
        <w:tc>
          <w:tcPr>
            <w:tcW w:w="1890" w:type="dxa"/>
            <w:vAlign w:val="center"/>
          </w:tcPr>
          <w:p w14:paraId="380FC9B4" w14:textId="5B9FFE2D" w:rsidR="00CD0630" w:rsidRPr="00A462BC" w:rsidRDefault="00C40F9A" w:rsidP="00440BCD">
            <w:pPr>
              <w:pStyle w:val="BodyText"/>
            </w:pPr>
            <w:r>
              <w:t>MB</w:t>
            </w:r>
          </w:p>
        </w:tc>
        <w:tc>
          <w:tcPr>
            <w:tcW w:w="1931" w:type="dxa"/>
            <w:vAlign w:val="center"/>
          </w:tcPr>
          <w:p w14:paraId="50B9C293" w14:textId="7D9FD786" w:rsidR="00CD0630" w:rsidRPr="00A462BC" w:rsidRDefault="00C40F9A" w:rsidP="00440BCD">
            <w:pPr>
              <w:pStyle w:val="BodyText"/>
            </w:pPr>
            <w:r>
              <w:t>19 Aug 2026</w:t>
            </w:r>
          </w:p>
        </w:tc>
      </w:tr>
      <w:tr w:rsidR="008D34DF" w:rsidRPr="00A462BC" w14:paraId="4A6DD591" w14:textId="77777777" w:rsidTr="008D34DF">
        <w:trPr>
          <w:cantSplit/>
          <w:jc w:val="center"/>
        </w:trPr>
        <w:tc>
          <w:tcPr>
            <w:tcW w:w="1327" w:type="dxa"/>
            <w:vAlign w:val="center"/>
          </w:tcPr>
          <w:p w14:paraId="2C997EB2" w14:textId="2DC57CBE" w:rsidR="008D34DF" w:rsidRPr="00A462BC" w:rsidRDefault="008D34DF" w:rsidP="00440BCD">
            <w:pPr>
              <w:pStyle w:val="BodyText"/>
            </w:pPr>
          </w:p>
        </w:tc>
        <w:tc>
          <w:tcPr>
            <w:tcW w:w="4320" w:type="dxa"/>
            <w:vAlign w:val="center"/>
          </w:tcPr>
          <w:p w14:paraId="179E4DC8" w14:textId="5BF053A3" w:rsidR="008D34DF" w:rsidRPr="00A462BC" w:rsidRDefault="008D34DF" w:rsidP="00440BCD">
            <w:pPr>
              <w:pStyle w:val="BodyText"/>
            </w:pPr>
          </w:p>
        </w:tc>
        <w:tc>
          <w:tcPr>
            <w:tcW w:w="1890" w:type="dxa"/>
            <w:vAlign w:val="center"/>
          </w:tcPr>
          <w:p w14:paraId="2F1AA057" w14:textId="6BF2C805" w:rsidR="008D34DF" w:rsidRPr="00A462BC" w:rsidRDefault="008D34DF" w:rsidP="00440BCD">
            <w:pPr>
              <w:pStyle w:val="BodyText"/>
            </w:pPr>
          </w:p>
        </w:tc>
        <w:tc>
          <w:tcPr>
            <w:tcW w:w="1931" w:type="dxa"/>
            <w:vAlign w:val="center"/>
          </w:tcPr>
          <w:p w14:paraId="2B85E34D" w14:textId="781C2CE2" w:rsidR="008D34DF" w:rsidRPr="00A462BC" w:rsidRDefault="008D34DF" w:rsidP="00440BCD">
            <w:pPr>
              <w:pStyle w:val="BodyText"/>
            </w:pPr>
          </w:p>
        </w:tc>
      </w:tr>
      <w:tr w:rsidR="008D34DF" w:rsidRPr="00A462BC" w14:paraId="141E16F1" w14:textId="77777777" w:rsidTr="008D34DF">
        <w:trPr>
          <w:cantSplit/>
          <w:jc w:val="center"/>
        </w:trPr>
        <w:tc>
          <w:tcPr>
            <w:tcW w:w="1327" w:type="dxa"/>
            <w:vAlign w:val="center"/>
          </w:tcPr>
          <w:p w14:paraId="20E34338" w14:textId="216CA4E7" w:rsidR="008D34DF" w:rsidRPr="00A462BC" w:rsidRDefault="008D34DF" w:rsidP="00440BCD">
            <w:pPr>
              <w:pStyle w:val="BodyText"/>
            </w:pPr>
          </w:p>
        </w:tc>
        <w:tc>
          <w:tcPr>
            <w:tcW w:w="4320" w:type="dxa"/>
            <w:vAlign w:val="center"/>
          </w:tcPr>
          <w:p w14:paraId="49967530" w14:textId="57D8561E" w:rsidR="008D34DF" w:rsidRPr="00A462BC" w:rsidRDefault="008D34DF" w:rsidP="00440BCD">
            <w:pPr>
              <w:pStyle w:val="BodyText"/>
            </w:pPr>
          </w:p>
        </w:tc>
        <w:tc>
          <w:tcPr>
            <w:tcW w:w="1890" w:type="dxa"/>
            <w:vAlign w:val="center"/>
          </w:tcPr>
          <w:p w14:paraId="2C1A94F8" w14:textId="0740B124" w:rsidR="008D34DF" w:rsidRPr="00A462BC" w:rsidRDefault="008D34DF" w:rsidP="00440BCD">
            <w:pPr>
              <w:pStyle w:val="BodyText"/>
            </w:pPr>
          </w:p>
        </w:tc>
        <w:tc>
          <w:tcPr>
            <w:tcW w:w="1931" w:type="dxa"/>
            <w:vAlign w:val="center"/>
          </w:tcPr>
          <w:p w14:paraId="12D1C277" w14:textId="59615D2F" w:rsidR="008D34DF" w:rsidRPr="00A462BC" w:rsidRDefault="008D34DF" w:rsidP="00440BCD">
            <w:pPr>
              <w:pStyle w:val="BodyText"/>
            </w:pPr>
          </w:p>
        </w:tc>
      </w:tr>
      <w:tr w:rsidR="008D34DF" w:rsidRPr="00A462BC" w14:paraId="1DFDA55F" w14:textId="77777777" w:rsidTr="008D34DF">
        <w:trPr>
          <w:cantSplit/>
          <w:jc w:val="center"/>
        </w:trPr>
        <w:tc>
          <w:tcPr>
            <w:tcW w:w="1327" w:type="dxa"/>
            <w:vAlign w:val="center"/>
          </w:tcPr>
          <w:p w14:paraId="6FD999FD" w14:textId="0CCCE540" w:rsidR="008D34DF" w:rsidRPr="00A462BC" w:rsidRDefault="008D34DF" w:rsidP="00440BCD">
            <w:pPr>
              <w:pStyle w:val="BodyText"/>
            </w:pPr>
          </w:p>
        </w:tc>
        <w:tc>
          <w:tcPr>
            <w:tcW w:w="4320" w:type="dxa"/>
          </w:tcPr>
          <w:p w14:paraId="09F571EE" w14:textId="69340C68" w:rsidR="008D34DF" w:rsidRPr="00A462BC" w:rsidRDefault="008D34DF" w:rsidP="00440BCD">
            <w:pPr>
              <w:pStyle w:val="BodyText"/>
            </w:pPr>
          </w:p>
        </w:tc>
        <w:tc>
          <w:tcPr>
            <w:tcW w:w="1890" w:type="dxa"/>
          </w:tcPr>
          <w:p w14:paraId="2820640C" w14:textId="097F06C9" w:rsidR="008D34DF" w:rsidRPr="00A462BC" w:rsidRDefault="008D34DF" w:rsidP="00440BCD">
            <w:pPr>
              <w:pStyle w:val="BodyText"/>
            </w:pPr>
          </w:p>
        </w:tc>
        <w:tc>
          <w:tcPr>
            <w:tcW w:w="1931" w:type="dxa"/>
            <w:vAlign w:val="center"/>
          </w:tcPr>
          <w:p w14:paraId="7DAAD6C1" w14:textId="36CA49D3" w:rsidR="008D34DF" w:rsidRPr="00A462BC" w:rsidRDefault="008D34DF" w:rsidP="00440BCD">
            <w:pPr>
              <w:pStyle w:val="BodyText"/>
            </w:pPr>
          </w:p>
        </w:tc>
      </w:tr>
      <w:tr w:rsidR="008D34DF" w:rsidRPr="00A462BC" w14:paraId="5DF872CA" w14:textId="77777777" w:rsidTr="008D34DF">
        <w:trPr>
          <w:cantSplit/>
          <w:jc w:val="center"/>
        </w:trPr>
        <w:tc>
          <w:tcPr>
            <w:tcW w:w="1327" w:type="dxa"/>
            <w:vAlign w:val="center"/>
          </w:tcPr>
          <w:p w14:paraId="69EA57CB" w14:textId="7FB33CD9" w:rsidR="008D34DF" w:rsidRPr="00A462BC" w:rsidRDefault="008D34DF" w:rsidP="00440BCD">
            <w:pPr>
              <w:pStyle w:val="BodyText"/>
            </w:pPr>
          </w:p>
        </w:tc>
        <w:tc>
          <w:tcPr>
            <w:tcW w:w="4320" w:type="dxa"/>
          </w:tcPr>
          <w:p w14:paraId="5E370227" w14:textId="4541930D" w:rsidR="008D34DF" w:rsidRPr="00A462BC" w:rsidRDefault="008D34DF" w:rsidP="00440BCD">
            <w:pPr>
              <w:pStyle w:val="BodyText"/>
            </w:pPr>
          </w:p>
        </w:tc>
        <w:tc>
          <w:tcPr>
            <w:tcW w:w="1890" w:type="dxa"/>
          </w:tcPr>
          <w:p w14:paraId="7F5A7DB0" w14:textId="6DA74651" w:rsidR="008D34DF" w:rsidRPr="00A462BC" w:rsidRDefault="008D34DF" w:rsidP="00440BCD">
            <w:pPr>
              <w:pStyle w:val="BodyText"/>
            </w:pPr>
          </w:p>
        </w:tc>
        <w:tc>
          <w:tcPr>
            <w:tcW w:w="1931" w:type="dxa"/>
            <w:vAlign w:val="center"/>
          </w:tcPr>
          <w:p w14:paraId="4D94BBE1" w14:textId="2B837835" w:rsidR="008D34DF" w:rsidRPr="00A462BC" w:rsidRDefault="008D34DF" w:rsidP="00440BCD">
            <w:pPr>
              <w:pStyle w:val="BodyText"/>
            </w:pPr>
          </w:p>
        </w:tc>
      </w:tr>
      <w:tr w:rsidR="008D34DF" w:rsidRPr="00A462BC" w14:paraId="49EF973C" w14:textId="77777777" w:rsidTr="008D34DF">
        <w:trPr>
          <w:cantSplit/>
          <w:jc w:val="center"/>
        </w:trPr>
        <w:tc>
          <w:tcPr>
            <w:tcW w:w="1327" w:type="dxa"/>
            <w:vAlign w:val="center"/>
          </w:tcPr>
          <w:p w14:paraId="1F58973C" w14:textId="47D57CCC" w:rsidR="008D34DF" w:rsidRPr="00A462BC" w:rsidRDefault="008D34DF" w:rsidP="00440BCD">
            <w:pPr>
              <w:pStyle w:val="BodyText"/>
            </w:pPr>
          </w:p>
        </w:tc>
        <w:tc>
          <w:tcPr>
            <w:tcW w:w="4320" w:type="dxa"/>
          </w:tcPr>
          <w:p w14:paraId="24AEA932" w14:textId="2DA2564C" w:rsidR="008D34DF" w:rsidRPr="00A462BC" w:rsidRDefault="008D34DF" w:rsidP="00440BCD">
            <w:pPr>
              <w:pStyle w:val="BodyText"/>
            </w:pPr>
          </w:p>
        </w:tc>
        <w:tc>
          <w:tcPr>
            <w:tcW w:w="1890" w:type="dxa"/>
          </w:tcPr>
          <w:p w14:paraId="5B9DB92E" w14:textId="1924A388" w:rsidR="008D34DF" w:rsidRPr="00A462BC" w:rsidRDefault="008D34DF" w:rsidP="00440BCD">
            <w:pPr>
              <w:pStyle w:val="BodyText"/>
            </w:pPr>
          </w:p>
        </w:tc>
        <w:tc>
          <w:tcPr>
            <w:tcW w:w="1931" w:type="dxa"/>
            <w:vAlign w:val="center"/>
          </w:tcPr>
          <w:p w14:paraId="4CD607A1" w14:textId="1A325CF3" w:rsidR="008D34DF" w:rsidRPr="00A462BC" w:rsidRDefault="008D34DF" w:rsidP="00440BCD">
            <w:pPr>
              <w:pStyle w:val="BodyText"/>
            </w:pPr>
          </w:p>
        </w:tc>
      </w:tr>
      <w:tr w:rsidR="008D34DF" w:rsidRPr="00A462BC" w14:paraId="40948A69" w14:textId="77777777" w:rsidTr="008D34DF">
        <w:trPr>
          <w:cantSplit/>
          <w:jc w:val="center"/>
        </w:trPr>
        <w:tc>
          <w:tcPr>
            <w:tcW w:w="1327" w:type="dxa"/>
            <w:vAlign w:val="center"/>
          </w:tcPr>
          <w:p w14:paraId="0789BA48" w14:textId="11788161" w:rsidR="008D34DF" w:rsidRPr="00A462BC" w:rsidRDefault="008D34DF" w:rsidP="00440BCD">
            <w:pPr>
              <w:pStyle w:val="BodyText"/>
            </w:pPr>
          </w:p>
        </w:tc>
        <w:tc>
          <w:tcPr>
            <w:tcW w:w="4320" w:type="dxa"/>
          </w:tcPr>
          <w:p w14:paraId="49BC1BB2" w14:textId="64F1207E" w:rsidR="008D34DF" w:rsidRPr="00A462BC" w:rsidRDefault="008D34DF" w:rsidP="00440BCD">
            <w:pPr>
              <w:pStyle w:val="BodyText"/>
            </w:pPr>
          </w:p>
        </w:tc>
        <w:tc>
          <w:tcPr>
            <w:tcW w:w="1890" w:type="dxa"/>
          </w:tcPr>
          <w:p w14:paraId="507F56B4" w14:textId="7356D332" w:rsidR="008D34DF" w:rsidRPr="00A462BC" w:rsidRDefault="008D34DF" w:rsidP="00440BCD">
            <w:pPr>
              <w:pStyle w:val="BodyText"/>
            </w:pPr>
          </w:p>
        </w:tc>
        <w:tc>
          <w:tcPr>
            <w:tcW w:w="1931" w:type="dxa"/>
            <w:vAlign w:val="center"/>
          </w:tcPr>
          <w:p w14:paraId="402E0577" w14:textId="64217A1F" w:rsidR="008D34DF" w:rsidRPr="00A462BC" w:rsidRDefault="008D34DF" w:rsidP="00440BCD">
            <w:pPr>
              <w:pStyle w:val="BodyText"/>
            </w:pPr>
          </w:p>
        </w:tc>
      </w:tr>
      <w:tr w:rsidR="008D34DF" w:rsidRPr="00A462BC" w14:paraId="5A3FCEC2" w14:textId="77777777" w:rsidTr="008D34DF">
        <w:trPr>
          <w:cantSplit/>
          <w:jc w:val="center"/>
        </w:trPr>
        <w:tc>
          <w:tcPr>
            <w:tcW w:w="1327" w:type="dxa"/>
            <w:vAlign w:val="center"/>
          </w:tcPr>
          <w:p w14:paraId="1D8EB25E" w14:textId="573B46D9" w:rsidR="008D34DF" w:rsidRPr="00A462BC" w:rsidRDefault="008D34DF" w:rsidP="00440BCD">
            <w:pPr>
              <w:pStyle w:val="BodyText"/>
            </w:pPr>
          </w:p>
        </w:tc>
        <w:tc>
          <w:tcPr>
            <w:tcW w:w="4320" w:type="dxa"/>
          </w:tcPr>
          <w:p w14:paraId="065D79EC" w14:textId="11BE93DD" w:rsidR="008D34DF" w:rsidRPr="00A462BC" w:rsidRDefault="008D34DF" w:rsidP="00440BCD">
            <w:pPr>
              <w:pStyle w:val="BodyText"/>
            </w:pPr>
          </w:p>
        </w:tc>
        <w:tc>
          <w:tcPr>
            <w:tcW w:w="1890" w:type="dxa"/>
          </w:tcPr>
          <w:p w14:paraId="4B1B07EF" w14:textId="6EBADD09" w:rsidR="008D34DF" w:rsidRPr="00A462BC" w:rsidRDefault="008D34DF" w:rsidP="00440BCD">
            <w:pPr>
              <w:pStyle w:val="BodyText"/>
            </w:pPr>
          </w:p>
        </w:tc>
        <w:tc>
          <w:tcPr>
            <w:tcW w:w="1931" w:type="dxa"/>
            <w:vAlign w:val="center"/>
          </w:tcPr>
          <w:p w14:paraId="670C3450" w14:textId="57082687" w:rsidR="008D34DF" w:rsidRPr="00A462BC" w:rsidRDefault="008D34DF" w:rsidP="00440BCD">
            <w:pPr>
              <w:pStyle w:val="BodyText"/>
            </w:pPr>
          </w:p>
        </w:tc>
      </w:tr>
      <w:tr w:rsidR="008D34DF" w:rsidRPr="00A462BC" w14:paraId="597AE311" w14:textId="77777777" w:rsidTr="008D34DF">
        <w:trPr>
          <w:cantSplit/>
          <w:jc w:val="center"/>
        </w:trPr>
        <w:tc>
          <w:tcPr>
            <w:tcW w:w="1327" w:type="dxa"/>
            <w:vAlign w:val="center"/>
          </w:tcPr>
          <w:p w14:paraId="5CEBBF51" w14:textId="5CF18789" w:rsidR="008D34DF" w:rsidRPr="00A462BC" w:rsidRDefault="008D34DF" w:rsidP="00440BCD">
            <w:pPr>
              <w:pStyle w:val="BodyText"/>
            </w:pPr>
          </w:p>
        </w:tc>
        <w:tc>
          <w:tcPr>
            <w:tcW w:w="4320" w:type="dxa"/>
          </w:tcPr>
          <w:p w14:paraId="5B177445" w14:textId="0CDB87B3" w:rsidR="008D34DF" w:rsidRPr="00A462BC" w:rsidRDefault="008D34DF" w:rsidP="00440BCD">
            <w:pPr>
              <w:pStyle w:val="BodyText"/>
            </w:pPr>
          </w:p>
        </w:tc>
        <w:tc>
          <w:tcPr>
            <w:tcW w:w="1890" w:type="dxa"/>
          </w:tcPr>
          <w:p w14:paraId="2DD45FD9" w14:textId="2E22EC99" w:rsidR="008D34DF" w:rsidRPr="00A462BC" w:rsidRDefault="008D34DF" w:rsidP="00440BCD">
            <w:pPr>
              <w:pStyle w:val="BodyText"/>
            </w:pPr>
          </w:p>
        </w:tc>
        <w:tc>
          <w:tcPr>
            <w:tcW w:w="1931" w:type="dxa"/>
            <w:vAlign w:val="center"/>
          </w:tcPr>
          <w:p w14:paraId="476DC712" w14:textId="0205A8A1" w:rsidR="008D34DF" w:rsidRPr="00A462BC" w:rsidRDefault="008D34DF" w:rsidP="00440BCD">
            <w:pPr>
              <w:pStyle w:val="BodyText"/>
            </w:pPr>
          </w:p>
        </w:tc>
      </w:tr>
      <w:tr w:rsidR="008D34DF" w:rsidRPr="00A462BC" w14:paraId="0D7F5B37" w14:textId="77777777" w:rsidTr="008D34DF">
        <w:trPr>
          <w:cantSplit/>
          <w:jc w:val="center"/>
        </w:trPr>
        <w:tc>
          <w:tcPr>
            <w:tcW w:w="1327" w:type="dxa"/>
            <w:vAlign w:val="center"/>
          </w:tcPr>
          <w:p w14:paraId="5A65E1BC" w14:textId="77777777" w:rsidR="008D34DF" w:rsidRPr="00A462BC" w:rsidRDefault="008D34DF" w:rsidP="00440BCD">
            <w:pPr>
              <w:pStyle w:val="BodyText"/>
            </w:pPr>
          </w:p>
        </w:tc>
        <w:tc>
          <w:tcPr>
            <w:tcW w:w="4320" w:type="dxa"/>
          </w:tcPr>
          <w:p w14:paraId="1191CBFB" w14:textId="77777777" w:rsidR="008D34DF" w:rsidRPr="00A462BC" w:rsidRDefault="008D34DF" w:rsidP="00440BCD">
            <w:pPr>
              <w:pStyle w:val="BodyText"/>
            </w:pPr>
          </w:p>
        </w:tc>
        <w:tc>
          <w:tcPr>
            <w:tcW w:w="1890" w:type="dxa"/>
            <w:vAlign w:val="center"/>
          </w:tcPr>
          <w:p w14:paraId="214B1821" w14:textId="77777777" w:rsidR="008D34DF" w:rsidRPr="00A462BC" w:rsidRDefault="008D34DF" w:rsidP="00440BCD">
            <w:pPr>
              <w:pStyle w:val="BodyText"/>
            </w:pPr>
          </w:p>
        </w:tc>
        <w:tc>
          <w:tcPr>
            <w:tcW w:w="1931" w:type="dxa"/>
            <w:vAlign w:val="center"/>
          </w:tcPr>
          <w:p w14:paraId="58E96974" w14:textId="77777777" w:rsidR="008D34DF" w:rsidRPr="00A462BC" w:rsidRDefault="008D34DF" w:rsidP="00440BCD">
            <w:pPr>
              <w:pStyle w:val="BodyText"/>
            </w:pPr>
          </w:p>
        </w:tc>
      </w:tr>
      <w:tr w:rsidR="008D34DF" w:rsidRPr="00A462BC" w14:paraId="4658F194" w14:textId="77777777" w:rsidTr="008D34DF">
        <w:trPr>
          <w:cantSplit/>
          <w:jc w:val="center"/>
        </w:trPr>
        <w:tc>
          <w:tcPr>
            <w:tcW w:w="1327" w:type="dxa"/>
            <w:vAlign w:val="center"/>
          </w:tcPr>
          <w:p w14:paraId="69DAF8D0" w14:textId="77777777" w:rsidR="008D34DF" w:rsidRPr="00A462BC" w:rsidRDefault="008D34DF" w:rsidP="00440BCD">
            <w:pPr>
              <w:pStyle w:val="BodyText"/>
            </w:pPr>
          </w:p>
        </w:tc>
        <w:tc>
          <w:tcPr>
            <w:tcW w:w="4320" w:type="dxa"/>
          </w:tcPr>
          <w:p w14:paraId="1088275F" w14:textId="77777777" w:rsidR="008D34DF" w:rsidRPr="00A462BC" w:rsidRDefault="008D34DF" w:rsidP="00440BCD">
            <w:pPr>
              <w:pStyle w:val="BodyText"/>
            </w:pPr>
          </w:p>
        </w:tc>
        <w:tc>
          <w:tcPr>
            <w:tcW w:w="1890" w:type="dxa"/>
            <w:vAlign w:val="center"/>
          </w:tcPr>
          <w:p w14:paraId="525B18E4" w14:textId="77777777" w:rsidR="008D34DF" w:rsidRPr="00A462BC" w:rsidRDefault="008D34DF" w:rsidP="00440BCD">
            <w:pPr>
              <w:pStyle w:val="BodyText"/>
            </w:pPr>
          </w:p>
        </w:tc>
        <w:tc>
          <w:tcPr>
            <w:tcW w:w="1931" w:type="dxa"/>
            <w:vAlign w:val="center"/>
          </w:tcPr>
          <w:p w14:paraId="0BD6B135" w14:textId="77777777" w:rsidR="008D34DF" w:rsidRPr="00A462BC" w:rsidRDefault="008D34DF" w:rsidP="00440BCD">
            <w:pPr>
              <w:pStyle w:val="BodyText"/>
            </w:pPr>
          </w:p>
        </w:tc>
      </w:tr>
      <w:tr w:rsidR="008D34DF" w:rsidRPr="00A462BC" w14:paraId="06868D51" w14:textId="77777777" w:rsidTr="008D34DF">
        <w:trPr>
          <w:cantSplit/>
          <w:jc w:val="center"/>
        </w:trPr>
        <w:tc>
          <w:tcPr>
            <w:tcW w:w="1327" w:type="dxa"/>
            <w:vAlign w:val="center"/>
          </w:tcPr>
          <w:p w14:paraId="5D38A4DD" w14:textId="77777777" w:rsidR="008D34DF" w:rsidRPr="00A462BC" w:rsidRDefault="008D34DF" w:rsidP="00440BCD">
            <w:pPr>
              <w:pStyle w:val="BodyText"/>
            </w:pPr>
          </w:p>
        </w:tc>
        <w:tc>
          <w:tcPr>
            <w:tcW w:w="4320" w:type="dxa"/>
          </w:tcPr>
          <w:p w14:paraId="611993EA" w14:textId="77777777" w:rsidR="008D34DF" w:rsidRPr="00A462BC" w:rsidRDefault="008D34DF" w:rsidP="00440BCD">
            <w:pPr>
              <w:pStyle w:val="BodyText"/>
            </w:pPr>
          </w:p>
        </w:tc>
        <w:tc>
          <w:tcPr>
            <w:tcW w:w="1890" w:type="dxa"/>
            <w:vAlign w:val="center"/>
          </w:tcPr>
          <w:p w14:paraId="2D4C6BD9" w14:textId="77777777" w:rsidR="008D34DF" w:rsidRPr="00A462BC" w:rsidRDefault="008D34DF" w:rsidP="00440BCD">
            <w:pPr>
              <w:pStyle w:val="BodyText"/>
            </w:pPr>
          </w:p>
        </w:tc>
        <w:tc>
          <w:tcPr>
            <w:tcW w:w="1931" w:type="dxa"/>
            <w:vAlign w:val="center"/>
          </w:tcPr>
          <w:p w14:paraId="67D236A0" w14:textId="77777777" w:rsidR="008D34DF" w:rsidRPr="00A462BC" w:rsidRDefault="008D34DF" w:rsidP="00440BCD">
            <w:pPr>
              <w:pStyle w:val="BodyText"/>
            </w:pPr>
          </w:p>
        </w:tc>
      </w:tr>
      <w:tr w:rsidR="008D34DF" w:rsidRPr="00A462BC" w14:paraId="66C1134E" w14:textId="77777777" w:rsidTr="008D34DF">
        <w:trPr>
          <w:cantSplit/>
          <w:jc w:val="center"/>
        </w:trPr>
        <w:tc>
          <w:tcPr>
            <w:tcW w:w="1327" w:type="dxa"/>
            <w:vAlign w:val="center"/>
          </w:tcPr>
          <w:p w14:paraId="72E81332" w14:textId="77777777" w:rsidR="008D34DF" w:rsidRPr="00A462BC" w:rsidRDefault="008D34DF" w:rsidP="00440BCD">
            <w:pPr>
              <w:pStyle w:val="BodyText"/>
            </w:pPr>
          </w:p>
        </w:tc>
        <w:tc>
          <w:tcPr>
            <w:tcW w:w="4320" w:type="dxa"/>
          </w:tcPr>
          <w:p w14:paraId="4C355CE6" w14:textId="77777777" w:rsidR="008D34DF" w:rsidRPr="00A462BC" w:rsidRDefault="008D34DF" w:rsidP="00440BCD">
            <w:pPr>
              <w:pStyle w:val="BodyText"/>
            </w:pPr>
          </w:p>
        </w:tc>
        <w:tc>
          <w:tcPr>
            <w:tcW w:w="1890" w:type="dxa"/>
            <w:vAlign w:val="center"/>
          </w:tcPr>
          <w:p w14:paraId="3639C796" w14:textId="77777777" w:rsidR="008D34DF" w:rsidRPr="00A462BC" w:rsidRDefault="008D34DF" w:rsidP="00440BCD">
            <w:pPr>
              <w:pStyle w:val="BodyText"/>
            </w:pPr>
          </w:p>
        </w:tc>
        <w:tc>
          <w:tcPr>
            <w:tcW w:w="1931" w:type="dxa"/>
            <w:vAlign w:val="center"/>
          </w:tcPr>
          <w:p w14:paraId="61AA8BC6" w14:textId="77777777" w:rsidR="008D34DF" w:rsidRPr="00A462BC" w:rsidRDefault="008D34DF" w:rsidP="00440BCD">
            <w:pPr>
              <w:pStyle w:val="BodyText"/>
            </w:pPr>
          </w:p>
        </w:tc>
      </w:tr>
    </w:tbl>
    <w:p w14:paraId="180E7227" w14:textId="52840B12" w:rsidR="00421CBF" w:rsidRPr="00A462BC" w:rsidRDefault="00421CBF" w:rsidP="00440BCD">
      <w:pPr>
        <w:pStyle w:val="BodyText"/>
      </w:pPr>
    </w:p>
    <w:p w14:paraId="2EA99B90" w14:textId="77777777" w:rsidR="007E7DA8" w:rsidRPr="00A462BC" w:rsidRDefault="007E7DA8" w:rsidP="00440BCD">
      <w:pPr>
        <w:pStyle w:val="BodyText"/>
      </w:pPr>
    </w:p>
    <w:p w14:paraId="24C3BE4A" w14:textId="77777777" w:rsidR="007E7DA8" w:rsidRPr="00A462BC" w:rsidRDefault="007E7DA8" w:rsidP="00440BCD">
      <w:pPr>
        <w:pStyle w:val="BodyText"/>
      </w:pPr>
    </w:p>
    <w:p w14:paraId="7D3DFB56" w14:textId="77777777" w:rsidR="00421CBF" w:rsidRPr="00A462BC" w:rsidRDefault="00421CBF">
      <w:pPr>
        <w:rPr>
          <w:rFonts w:cstheme="minorHAnsi"/>
        </w:rPr>
      </w:pPr>
      <w:r w:rsidRPr="00A462BC">
        <w:rPr>
          <w:rFonts w:cstheme="minorHAnsi"/>
        </w:rPr>
        <w:br w:type="page"/>
      </w:r>
    </w:p>
    <w:p w14:paraId="4DE002C9" w14:textId="77777777" w:rsidR="00796D9C" w:rsidRPr="00A462BC" w:rsidRDefault="00796D9C" w:rsidP="00440BCD">
      <w:pPr>
        <w:pStyle w:val="BodyText"/>
      </w:pPr>
    </w:p>
    <w:p w14:paraId="25D7AC44" w14:textId="77777777" w:rsidR="00796D9C" w:rsidRPr="00A462BC" w:rsidRDefault="00421CBF">
      <w:pPr>
        <w:pStyle w:val="TOC"/>
        <w:rPr>
          <w:rFonts w:asciiTheme="minorHAnsi" w:hAnsiTheme="minorHAnsi" w:cstheme="minorHAnsi"/>
        </w:rPr>
      </w:pPr>
      <w:r w:rsidRPr="00A462BC">
        <w:rPr>
          <w:rFonts w:asciiTheme="minorHAnsi" w:hAnsiTheme="minorHAnsi" w:cstheme="minorHAnsi"/>
          <w:noProof/>
          <w:lang w:val="en-CA"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49F6BCD"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" filled="f" stroked="f" strokeweight="0">
                <v:textbox inset="0,0,0,0">
                  <w:txbxContent>
                    <w:p w14:paraId="549F6BCD" w14:textId="77777777" w:rsidR="008F5539" w:rsidRDefault="008F5539">
                      <w:pPr>
                        <w:jc w:val="center"/>
                      </w:pPr>
                      <w:r>
                        <w:t>This Page Intentionally Left Blank</w:t>
                      </w:r>
                    </w:p>
                  </w:txbxContent>
                </v:textbox>
                <w10:wrap anchorx="margin"/>
              </v:rect>
            </w:pict>
          </mc:Fallback>
        </mc:AlternateContent>
      </w:r>
      <w:r w:rsidR="00796D9C" w:rsidRPr="00A462BC">
        <w:rPr>
          <w:rFonts w:asciiTheme="minorHAnsi" w:hAnsiTheme="minorHAnsi" w:cstheme="minorHAnsi"/>
        </w:rPr>
        <w:br w:type="page"/>
      </w:r>
      <w:r w:rsidR="00796D9C" w:rsidRPr="00A462BC">
        <w:rPr>
          <w:rFonts w:asciiTheme="minorHAnsi" w:hAnsiTheme="minorHAnsi" w:cstheme="minorHAnsi"/>
        </w:rPr>
        <w:lastRenderedPageBreak/>
        <w:t>Table of Contents</w:t>
      </w:r>
    </w:p>
    <w:bookmarkStart w:id="1" w:name="_Toc496704412"/>
    <w:bookmarkStart w:id="2" w:name="_Toc496706236"/>
    <w:p w14:paraId="509EC3EF" w14:textId="62F97089" w:rsidR="00E81DCD" w:rsidRDefault="002C5682">
      <w:pPr>
        <w:pStyle w:val="TOC1"/>
        <w:tabs>
          <w:tab w:val="left" w:pos="482"/>
        </w:tabs>
        <w:rPr>
          <w:rFonts w:eastAsiaTheme="minorEastAsia" w:cstheme="minorBidi"/>
          <w:b w:val="0"/>
          <w:smallCaps w:val="0"/>
          <w:noProof/>
          <w:kern w:val="2"/>
          <w:szCs w:val="24"/>
          <w14:ligatures w14:val="standardContextual"/>
        </w:rPr>
      </w:pPr>
      <w:r>
        <w:rPr>
          <w:b w:val="0"/>
          <w:sz w:val="20"/>
        </w:rPr>
        <w:fldChar w:fldCharType="begin"/>
      </w:r>
      <w:r>
        <w:rPr>
          <w:b w:val="0"/>
          <w:sz w:val="20"/>
        </w:rPr>
        <w:instrText xml:space="preserve"> TOC \h \z \t "Heading 1,1,Heading 2,2,Heading 7,2,Appendices,1" </w:instrText>
      </w:r>
      <w:r>
        <w:rPr>
          <w:b w:val="0"/>
          <w:sz w:val="20"/>
        </w:rPr>
        <w:fldChar w:fldCharType="separate"/>
      </w:r>
      <w:hyperlink w:anchor="_Toc240546298" w:history="1">
        <w:r w:rsidR="00E81DCD" w:rsidRPr="00DA3816">
          <w:rPr>
            <w:rStyle w:val="Hyperlink"/>
            <w:noProof/>
          </w:rPr>
          <w:t>1</w:t>
        </w:r>
        <w:r w:rsidR="00E81DCD">
          <w:rPr>
            <w:rFonts w:eastAsiaTheme="minorEastAsia" w:cstheme="minorBidi"/>
            <w:b w:val="0"/>
            <w:smallCaps w:val="0"/>
            <w:noProof/>
            <w:kern w:val="2"/>
            <w:szCs w:val="24"/>
            <w14:ligatures w14:val="standardContextual"/>
          </w:rPr>
          <w:tab/>
        </w:r>
        <w:r w:rsidR="00E81DCD" w:rsidRPr="00DA3816">
          <w:rPr>
            <w:rStyle w:val="Hyperlink"/>
            <w:noProof/>
          </w:rPr>
          <w:t>Introduction</w:t>
        </w:r>
        <w:r w:rsidR="00E81DCD">
          <w:rPr>
            <w:noProof/>
            <w:webHidden/>
          </w:rPr>
          <w:tab/>
        </w:r>
        <w:r w:rsidR="00E81DCD">
          <w:rPr>
            <w:noProof/>
            <w:webHidden/>
          </w:rPr>
          <w:fldChar w:fldCharType="begin"/>
        </w:r>
        <w:r w:rsidR="00E81DCD">
          <w:rPr>
            <w:noProof/>
            <w:webHidden/>
          </w:rPr>
          <w:instrText xml:space="preserve"> PAGEREF _Toc240546298 \h </w:instrText>
        </w:r>
        <w:r w:rsidR="00E81DCD">
          <w:rPr>
            <w:noProof/>
            <w:webHidden/>
          </w:rPr>
        </w:r>
        <w:r w:rsidR="00E81DCD">
          <w:rPr>
            <w:noProof/>
            <w:webHidden/>
          </w:rPr>
          <w:fldChar w:fldCharType="separate"/>
        </w:r>
        <w:r w:rsidR="00E81DCD">
          <w:rPr>
            <w:noProof/>
            <w:webHidden/>
          </w:rPr>
          <w:t>7</w:t>
        </w:r>
        <w:r w:rsidR="00E81DCD">
          <w:rPr>
            <w:noProof/>
            <w:webHidden/>
          </w:rPr>
          <w:fldChar w:fldCharType="end"/>
        </w:r>
      </w:hyperlink>
    </w:p>
    <w:p w14:paraId="75CF8D46" w14:textId="58923B13"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299" w:history="1">
        <w:r w:rsidRPr="00DA3816">
          <w:rPr>
            <w:rStyle w:val="Hyperlink"/>
            <w:rFonts w:cstheme="minorHAnsi"/>
            <w:noProof/>
          </w:rPr>
          <w:t>1.1</w:t>
        </w:r>
        <w:r>
          <w:rPr>
            <w:rFonts w:eastAsiaTheme="minorEastAsia" w:cstheme="minorBidi"/>
            <w:smallCaps w:val="0"/>
            <w:noProof/>
            <w:kern w:val="2"/>
            <w:sz w:val="24"/>
            <w:szCs w:val="24"/>
            <w14:ligatures w14:val="standardContextual"/>
          </w:rPr>
          <w:tab/>
        </w:r>
        <w:r w:rsidRPr="00DA3816">
          <w:rPr>
            <w:rStyle w:val="Hyperlink"/>
            <w:rFonts w:cstheme="minorHAnsi"/>
            <w:noProof/>
          </w:rPr>
          <w:t>Purpose of this document</w:t>
        </w:r>
        <w:r>
          <w:rPr>
            <w:noProof/>
            <w:webHidden/>
          </w:rPr>
          <w:tab/>
        </w:r>
        <w:r>
          <w:rPr>
            <w:noProof/>
            <w:webHidden/>
          </w:rPr>
          <w:fldChar w:fldCharType="begin"/>
        </w:r>
        <w:r>
          <w:rPr>
            <w:noProof/>
            <w:webHidden/>
          </w:rPr>
          <w:instrText xml:space="preserve"> PAGEREF _Toc240546299 \h </w:instrText>
        </w:r>
        <w:r>
          <w:rPr>
            <w:noProof/>
            <w:webHidden/>
          </w:rPr>
        </w:r>
        <w:r>
          <w:rPr>
            <w:noProof/>
            <w:webHidden/>
          </w:rPr>
          <w:fldChar w:fldCharType="separate"/>
        </w:r>
        <w:r>
          <w:rPr>
            <w:noProof/>
            <w:webHidden/>
          </w:rPr>
          <w:t>7</w:t>
        </w:r>
        <w:r>
          <w:rPr>
            <w:noProof/>
            <w:webHidden/>
          </w:rPr>
          <w:fldChar w:fldCharType="end"/>
        </w:r>
      </w:hyperlink>
    </w:p>
    <w:p w14:paraId="366BB463" w14:textId="4C34CA57"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00" w:history="1">
        <w:r w:rsidRPr="00DA3816">
          <w:rPr>
            <w:rStyle w:val="Hyperlink"/>
            <w:noProof/>
          </w:rPr>
          <w:t>2</w:t>
        </w:r>
        <w:r>
          <w:rPr>
            <w:rFonts w:eastAsiaTheme="minorEastAsia" w:cstheme="minorBidi"/>
            <w:b w:val="0"/>
            <w:smallCaps w:val="0"/>
            <w:noProof/>
            <w:kern w:val="2"/>
            <w:szCs w:val="24"/>
            <w14:ligatures w14:val="standardContextual"/>
          </w:rPr>
          <w:tab/>
        </w:r>
        <w:r w:rsidRPr="00DA3816">
          <w:rPr>
            <w:rStyle w:val="Hyperlink"/>
            <w:noProof/>
          </w:rPr>
          <w:t>General Descriptive Information</w:t>
        </w:r>
        <w:r>
          <w:rPr>
            <w:noProof/>
            <w:webHidden/>
          </w:rPr>
          <w:tab/>
        </w:r>
        <w:r>
          <w:rPr>
            <w:noProof/>
            <w:webHidden/>
          </w:rPr>
          <w:fldChar w:fldCharType="begin"/>
        </w:r>
        <w:r>
          <w:rPr>
            <w:noProof/>
            <w:webHidden/>
          </w:rPr>
          <w:instrText xml:space="preserve"> PAGEREF _Toc240546300 \h </w:instrText>
        </w:r>
        <w:r>
          <w:rPr>
            <w:noProof/>
            <w:webHidden/>
          </w:rPr>
        </w:r>
        <w:r>
          <w:rPr>
            <w:noProof/>
            <w:webHidden/>
          </w:rPr>
          <w:fldChar w:fldCharType="separate"/>
        </w:r>
        <w:r>
          <w:rPr>
            <w:noProof/>
            <w:webHidden/>
          </w:rPr>
          <w:t>7</w:t>
        </w:r>
        <w:r>
          <w:rPr>
            <w:noProof/>
            <w:webHidden/>
          </w:rPr>
          <w:fldChar w:fldCharType="end"/>
        </w:r>
      </w:hyperlink>
    </w:p>
    <w:p w14:paraId="5CF3FA7A" w14:textId="4D875236"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1" w:history="1">
        <w:r w:rsidRPr="00DA3816">
          <w:rPr>
            <w:rStyle w:val="Hyperlink"/>
            <w:rFonts w:cstheme="minorHAnsi"/>
            <w:noProof/>
          </w:rPr>
          <w:t>2.1</w:t>
        </w:r>
        <w:r>
          <w:rPr>
            <w:rFonts w:eastAsiaTheme="minorEastAsia" w:cstheme="minorBidi"/>
            <w:smallCaps w:val="0"/>
            <w:noProof/>
            <w:kern w:val="2"/>
            <w:sz w:val="24"/>
            <w:szCs w:val="24"/>
            <w14:ligatures w14:val="standardContextual"/>
          </w:rPr>
          <w:tab/>
        </w:r>
        <w:r w:rsidRPr="00DA3816">
          <w:rPr>
            <w:rStyle w:val="Hyperlink"/>
            <w:rFonts w:cstheme="minorHAnsi"/>
            <w:noProof/>
          </w:rPr>
          <w:t>Mission Overview</w:t>
        </w:r>
        <w:r>
          <w:rPr>
            <w:noProof/>
            <w:webHidden/>
          </w:rPr>
          <w:tab/>
        </w:r>
        <w:r>
          <w:rPr>
            <w:noProof/>
            <w:webHidden/>
          </w:rPr>
          <w:fldChar w:fldCharType="begin"/>
        </w:r>
        <w:r>
          <w:rPr>
            <w:noProof/>
            <w:webHidden/>
          </w:rPr>
          <w:instrText xml:space="preserve"> PAGEREF _Toc240546301 \h </w:instrText>
        </w:r>
        <w:r>
          <w:rPr>
            <w:noProof/>
            <w:webHidden/>
          </w:rPr>
        </w:r>
        <w:r>
          <w:rPr>
            <w:noProof/>
            <w:webHidden/>
          </w:rPr>
          <w:fldChar w:fldCharType="separate"/>
        </w:r>
        <w:r>
          <w:rPr>
            <w:noProof/>
            <w:webHidden/>
          </w:rPr>
          <w:t>7</w:t>
        </w:r>
        <w:r>
          <w:rPr>
            <w:noProof/>
            <w:webHidden/>
          </w:rPr>
          <w:fldChar w:fldCharType="end"/>
        </w:r>
      </w:hyperlink>
    </w:p>
    <w:p w14:paraId="16DD0339" w14:textId="007D5DDF"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2" w:history="1">
        <w:r w:rsidRPr="00DA3816">
          <w:rPr>
            <w:rStyle w:val="Hyperlink"/>
            <w:noProof/>
          </w:rPr>
          <w:t>2.2</w:t>
        </w:r>
        <w:r>
          <w:rPr>
            <w:rFonts w:eastAsiaTheme="minorEastAsia" w:cstheme="minorBidi"/>
            <w:smallCaps w:val="0"/>
            <w:noProof/>
            <w:kern w:val="2"/>
            <w:sz w:val="24"/>
            <w:szCs w:val="24"/>
            <w14:ligatures w14:val="standardContextual"/>
          </w:rPr>
          <w:tab/>
        </w:r>
        <w:r w:rsidRPr="00DA3816">
          <w:rPr>
            <w:rStyle w:val="Hyperlink"/>
            <w:noProof/>
          </w:rPr>
          <w:t>Strategic Objectives</w:t>
        </w:r>
        <w:r>
          <w:rPr>
            <w:noProof/>
            <w:webHidden/>
          </w:rPr>
          <w:tab/>
        </w:r>
        <w:r>
          <w:rPr>
            <w:noProof/>
            <w:webHidden/>
          </w:rPr>
          <w:fldChar w:fldCharType="begin"/>
        </w:r>
        <w:r>
          <w:rPr>
            <w:noProof/>
            <w:webHidden/>
          </w:rPr>
          <w:instrText xml:space="preserve"> PAGEREF _Toc240546302 \h </w:instrText>
        </w:r>
        <w:r>
          <w:rPr>
            <w:noProof/>
            <w:webHidden/>
          </w:rPr>
        </w:r>
        <w:r>
          <w:rPr>
            <w:noProof/>
            <w:webHidden/>
          </w:rPr>
          <w:fldChar w:fldCharType="separate"/>
        </w:r>
        <w:r>
          <w:rPr>
            <w:noProof/>
            <w:webHidden/>
          </w:rPr>
          <w:t>8</w:t>
        </w:r>
        <w:r>
          <w:rPr>
            <w:noProof/>
            <w:webHidden/>
          </w:rPr>
          <w:fldChar w:fldCharType="end"/>
        </w:r>
      </w:hyperlink>
    </w:p>
    <w:p w14:paraId="37D16093" w14:textId="276E2C72"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3" w:history="1">
        <w:r w:rsidRPr="00DA3816">
          <w:rPr>
            <w:rStyle w:val="Hyperlink"/>
            <w:noProof/>
          </w:rPr>
          <w:t>2.3</w:t>
        </w:r>
        <w:r>
          <w:rPr>
            <w:rFonts w:eastAsiaTheme="minorEastAsia" w:cstheme="minorBidi"/>
            <w:smallCaps w:val="0"/>
            <w:noProof/>
            <w:kern w:val="2"/>
            <w:sz w:val="24"/>
            <w:szCs w:val="24"/>
            <w14:ligatures w14:val="standardContextual"/>
          </w:rPr>
          <w:tab/>
        </w:r>
        <w:r w:rsidRPr="00DA3816">
          <w:rPr>
            <w:rStyle w:val="Hyperlink"/>
            <w:noProof/>
          </w:rPr>
          <w:t>Selected Mission Requirements</w:t>
        </w:r>
        <w:r>
          <w:rPr>
            <w:noProof/>
            <w:webHidden/>
          </w:rPr>
          <w:tab/>
        </w:r>
        <w:r>
          <w:rPr>
            <w:noProof/>
            <w:webHidden/>
          </w:rPr>
          <w:fldChar w:fldCharType="begin"/>
        </w:r>
        <w:r>
          <w:rPr>
            <w:noProof/>
            <w:webHidden/>
          </w:rPr>
          <w:instrText xml:space="preserve"> PAGEREF _Toc240546303 \h </w:instrText>
        </w:r>
        <w:r>
          <w:rPr>
            <w:noProof/>
            <w:webHidden/>
          </w:rPr>
        </w:r>
        <w:r>
          <w:rPr>
            <w:noProof/>
            <w:webHidden/>
          </w:rPr>
          <w:fldChar w:fldCharType="separate"/>
        </w:r>
        <w:r>
          <w:rPr>
            <w:noProof/>
            <w:webHidden/>
          </w:rPr>
          <w:t>9</w:t>
        </w:r>
        <w:r>
          <w:rPr>
            <w:noProof/>
            <w:webHidden/>
          </w:rPr>
          <w:fldChar w:fldCharType="end"/>
        </w:r>
      </w:hyperlink>
    </w:p>
    <w:p w14:paraId="7672AA16" w14:textId="043C6782"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4" w:history="1">
        <w:r w:rsidRPr="00DA3816">
          <w:rPr>
            <w:rStyle w:val="Hyperlink"/>
            <w:noProof/>
          </w:rPr>
          <w:t>2.4</w:t>
        </w:r>
        <w:r>
          <w:rPr>
            <w:rFonts w:eastAsiaTheme="minorEastAsia" w:cstheme="minorBidi"/>
            <w:smallCaps w:val="0"/>
            <w:noProof/>
            <w:kern w:val="2"/>
            <w:sz w:val="24"/>
            <w:szCs w:val="24"/>
            <w14:ligatures w14:val="standardContextual"/>
          </w:rPr>
          <w:tab/>
        </w:r>
        <w:r w:rsidRPr="00DA3816">
          <w:rPr>
            <w:rStyle w:val="Hyperlink"/>
            <w:noProof/>
          </w:rPr>
          <w:t>High-Level Mission Architecture</w:t>
        </w:r>
        <w:r>
          <w:rPr>
            <w:noProof/>
            <w:webHidden/>
          </w:rPr>
          <w:tab/>
        </w:r>
        <w:r>
          <w:rPr>
            <w:noProof/>
            <w:webHidden/>
          </w:rPr>
          <w:fldChar w:fldCharType="begin"/>
        </w:r>
        <w:r>
          <w:rPr>
            <w:noProof/>
            <w:webHidden/>
          </w:rPr>
          <w:instrText xml:space="preserve"> PAGEREF _Toc240546304 \h </w:instrText>
        </w:r>
        <w:r>
          <w:rPr>
            <w:noProof/>
            <w:webHidden/>
          </w:rPr>
        </w:r>
        <w:r>
          <w:rPr>
            <w:noProof/>
            <w:webHidden/>
          </w:rPr>
          <w:fldChar w:fldCharType="separate"/>
        </w:r>
        <w:r>
          <w:rPr>
            <w:noProof/>
            <w:webHidden/>
          </w:rPr>
          <w:t>11</w:t>
        </w:r>
        <w:r>
          <w:rPr>
            <w:noProof/>
            <w:webHidden/>
          </w:rPr>
          <w:fldChar w:fldCharType="end"/>
        </w:r>
      </w:hyperlink>
    </w:p>
    <w:p w14:paraId="27F40129" w14:textId="00C58456"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05" w:history="1">
        <w:r w:rsidRPr="00DA3816">
          <w:rPr>
            <w:rStyle w:val="Hyperlink"/>
            <w:noProof/>
          </w:rPr>
          <w:t>3</w:t>
        </w:r>
        <w:r>
          <w:rPr>
            <w:rFonts w:eastAsiaTheme="minorEastAsia" w:cstheme="minorBidi"/>
            <w:b w:val="0"/>
            <w:smallCaps w:val="0"/>
            <w:noProof/>
            <w:kern w:val="2"/>
            <w:szCs w:val="24"/>
            <w14:ligatures w14:val="standardContextual"/>
          </w:rPr>
          <w:tab/>
        </w:r>
        <w:r w:rsidRPr="00DA3816">
          <w:rPr>
            <w:rStyle w:val="Hyperlink"/>
            <w:noProof/>
          </w:rPr>
          <w:t>Space Segment Description</w:t>
        </w:r>
        <w:r>
          <w:rPr>
            <w:noProof/>
            <w:webHidden/>
          </w:rPr>
          <w:tab/>
        </w:r>
        <w:r>
          <w:rPr>
            <w:noProof/>
            <w:webHidden/>
          </w:rPr>
          <w:fldChar w:fldCharType="begin"/>
        </w:r>
        <w:r>
          <w:rPr>
            <w:noProof/>
            <w:webHidden/>
          </w:rPr>
          <w:instrText xml:space="preserve"> PAGEREF _Toc240546305 \h </w:instrText>
        </w:r>
        <w:r>
          <w:rPr>
            <w:noProof/>
            <w:webHidden/>
          </w:rPr>
        </w:r>
        <w:r>
          <w:rPr>
            <w:noProof/>
            <w:webHidden/>
          </w:rPr>
          <w:fldChar w:fldCharType="separate"/>
        </w:r>
        <w:r>
          <w:rPr>
            <w:noProof/>
            <w:webHidden/>
          </w:rPr>
          <w:t>12</w:t>
        </w:r>
        <w:r>
          <w:rPr>
            <w:noProof/>
            <w:webHidden/>
          </w:rPr>
          <w:fldChar w:fldCharType="end"/>
        </w:r>
      </w:hyperlink>
    </w:p>
    <w:p w14:paraId="56DD3C6A" w14:textId="2691856D"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6" w:history="1">
        <w:r w:rsidRPr="00DA3816">
          <w:rPr>
            <w:rStyle w:val="Hyperlink"/>
            <w:noProof/>
          </w:rPr>
          <w:t>3.1</w:t>
        </w:r>
        <w:r>
          <w:rPr>
            <w:rFonts w:eastAsiaTheme="minorEastAsia" w:cstheme="minorBidi"/>
            <w:smallCaps w:val="0"/>
            <w:noProof/>
            <w:kern w:val="2"/>
            <w:sz w:val="24"/>
            <w:szCs w:val="24"/>
            <w14:ligatures w14:val="standardContextual"/>
          </w:rPr>
          <w:tab/>
        </w:r>
        <w:r w:rsidRPr="00DA3816">
          <w:rPr>
            <w:rStyle w:val="Hyperlink"/>
            <w:noProof/>
          </w:rPr>
          <w:t>Spacecraft Bus</w:t>
        </w:r>
        <w:r>
          <w:rPr>
            <w:noProof/>
            <w:webHidden/>
          </w:rPr>
          <w:tab/>
        </w:r>
        <w:r>
          <w:rPr>
            <w:noProof/>
            <w:webHidden/>
          </w:rPr>
          <w:fldChar w:fldCharType="begin"/>
        </w:r>
        <w:r>
          <w:rPr>
            <w:noProof/>
            <w:webHidden/>
          </w:rPr>
          <w:instrText xml:space="preserve"> PAGEREF _Toc240546306 \h </w:instrText>
        </w:r>
        <w:r>
          <w:rPr>
            <w:noProof/>
            <w:webHidden/>
          </w:rPr>
        </w:r>
        <w:r>
          <w:rPr>
            <w:noProof/>
            <w:webHidden/>
          </w:rPr>
          <w:fldChar w:fldCharType="separate"/>
        </w:r>
        <w:r>
          <w:rPr>
            <w:noProof/>
            <w:webHidden/>
          </w:rPr>
          <w:t>12</w:t>
        </w:r>
        <w:r>
          <w:rPr>
            <w:noProof/>
            <w:webHidden/>
          </w:rPr>
          <w:fldChar w:fldCharType="end"/>
        </w:r>
      </w:hyperlink>
    </w:p>
    <w:p w14:paraId="00638308" w14:textId="3BEC0CE2"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07" w:history="1">
        <w:r w:rsidRPr="00DA3816">
          <w:rPr>
            <w:rStyle w:val="Hyperlink"/>
            <w:noProof/>
          </w:rPr>
          <w:t>4.1</w:t>
        </w:r>
        <w:r>
          <w:rPr>
            <w:rFonts w:eastAsiaTheme="minorEastAsia" w:cstheme="minorBidi"/>
            <w:smallCaps w:val="0"/>
            <w:noProof/>
            <w:kern w:val="2"/>
            <w:sz w:val="24"/>
            <w:szCs w:val="24"/>
            <w14:ligatures w14:val="standardContextual"/>
          </w:rPr>
          <w:tab/>
        </w:r>
        <w:r w:rsidRPr="00DA3816">
          <w:rPr>
            <w:rStyle w:val="Hyperlink"/>
            <w:noProof/>
          </w:rPr>
          <w:t>CEAM Payload</w:t>
        </w:r>
        <w:r>
          <w:rPr>
            <w:noProof/>
            <w:webHidden/>
          </w:rPr>
          <w:tab/>
        </w:r>
        <w:r>
          <w:rPr>
            <w:noProof/>
            <w:webHidden/>
          </w:rPr>
          <w:fldChar w:fldCharType="begin"/>
        </w:r>
        <w:r>
          <w:rPr>
            <w:noProof/>
            <w:webHidden/>
          </w:rPr>
          <w:instrText xml:space="preserve"> PAGEREF _Toc240546307 \h </w:instrText>
        </w:r>
        <w:r>
          <w:rPr>
            <w:noProof/>
            <w:webHidden/>
          </w:rPr>
        </w:r>
        <w:r>
          <w:rPr>
            <w:noProof/>
            <w:webHidden/>
          </w:rPr>
          <w:fldChar w:fldCharType="separate"/>
        </w:r>
        <w:r>
          <w:rPr>
            <w:noProof/>
            <w:webHidden/>
          </w:rPr>
          <w:t>12</w:t>
        </w:r>
        <w:r>
          <w:rPr>
            <w:noProof/>
            <w:webHidden/>
          </w:rPr>
          <w:fldChar w:fldCharType="end"/>
        </w:r>
      </w:hyperlink>
    </w:p>
    <w:p w14:paraId="04A67931" w14:textId="2D2091C5"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08" w:history="1">
        <w:r w:rsidRPr="00DA3816">
          <w:rPr>
            <w:rStyle w:val="Hyperlink"/>
            <w:noProof/>
          </w:rPr>
          <w:t>5</w:t>
        </w:r>
        <w:r>
          <w:rPr>
            <w:rFonts w:eastAsiaTheme="minorEastAsia" w:cstheme="minorBidi"/>
            <w:b w:val="0"/>
            <w:smallCaps w:val="0"/>
            <w:noProof/>
            <w:kern w:val="2"/>
            <w:szCs w:val="24"/>
            <w14:ligatures w14:val="standardContextual"/>
          </w:rPr>
          <w:tab/>
        </w:r>
        <w:r w:rsidRPr="00DA3816">
          <w:rPr>
            <w:rStyle w:val="Hyperlink"/>
            <w:noProof/>
          </w:rPr>
          <w:t>Launch Segment description</w:t>
        </w:r>
        <w:r>
          <w:rPr>
            <w:noProof/>
            <w:webHidden/>
          </w:rPr>
          <w:tab/>
        </w:r>
        <w:r>
          <w:rPr>
            <w:noProof/>
            <w:webHidden/>
          </w:rPr>
          <w:fldChar w:fldCharType="begin"/>
        </w:r>
        <w:r>
          <w:rPr>
            <w:noProof/>
            <w:webHidden/>
          </w:rPr>
          <w:instrText xml:space="preserve"> PAGEREF _Toc240546308 \h </w:instrText>
        </w:r>
        <w:r>
          <w:rPr>
            <w:noProof/>
            <w:webHidden/>
          </w:rPr>
        </w:r>
        <w:r>
          <w:rPr>
            <w:noProof/>
            <w:webHidden/>
          </w:rPr>
          <w:fldChar w:fldCharType="separate"/>
        </w:r>
        <w:r>
          <w:rPr>
            <w:noProof/>
            <w:webHidden/>
          </w:rPr>
          <w:t>14</w:t>
        </w:r>
        <w:r>
          <w:rPr>
            <w:noProof/>
            <w:webHidden/>
          </w:rPr>
          <w:fldChar w:fldCharType="end"/>
        </w:r>
      </w:hyperlink>
    </w:p>
    <w:p w14:paraId="0183F185" w14:textId="6B792C1E"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09" w:history="1">
        <w:r w:rsidRPr="00DA3816">
          <w:rPr>
            <w:rStyle w:val="Hyperlink"/>
            <w:noProof/>
          </w:rPr>
          <w:t>6</w:t>
        </w:r>
        <w:r>
          <w:rPr>
            <w:rFonts w:eastAsiaTheme="minorEastAsia" w:cstheme="minorBidi"/>
            <w:b w:val="0"/>
            <w:smallCaps w:val="0"/>
            <w:noProof/>
            <w:kern w:val="2"/>
            <w:szCs w:val="24"/>
            <w14:ligatures w14:val="standardContextual"/>
          </w:rPr>
          <w:tab/>
        </w:r>
        <w:r w:rsidRPr="00DA3816">
          <w:rPr>
            <w:rStyle w:val="Hyperlink"/>
            <w:noProof/>
          </w:rPr>
          <w:t>Ground Segment and Mission Operations</w:t>
        </w:r>
        <w:r>
          <w:rPr>
            <w:noProof/>
            <w:webHidden/>
          </w:rPr>
          <w:tab/>
        </w:r>
        <w:r>
          <w:rPr>
            <w:noProof/>
            <w:webHidden/>
          </w:rPr>
          <w:fldChar w:fldCharType="begin"/>
        </w:r>
        <w:r>
          <w:rPr>
            <w:noProof/>
            <w:webHidden/>
          </w:rPr>
          <w:instrText xml:space="preserve"> PAGEREF _Toc240546309 \h </w:instrText>
        </w:r>
        <w:r>
          <w:rPr>
            <w:noProof/>
            <w:webHidden/>
          </w:rPr>
        </w:r>
        <w:r>
          <w:rPr>
            <w:noProof/>
            <w:webHidden/>
          </w:rPr>
          <w:fldChar w:fldCharType="separate"/>
        </w:r>
        <w:r>
          <w:rPr>
            <w:noProof/>
            <w:webHidden/>
          </w:rPr>
          <w:t>14</w:t>
        </w:r>
        <w:r>
          <w:rPr>
            <w:noProof/>
            <w:webHidden/>
          </w:rPr>
          <w:fldChar w:fldCharType="end"/>
        </w:r>
      </w:hyperlink>
    </w:p>
    <w:p w14:paraId="3DD53D51" w14:textId="3036BC32"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10" w:history="1">
        <w:r w:rsidRPr="00DA3816">
          <w:rPr>
            <w:rStyle w:val="Hyperlink"/>
            <w:noProof/>
          </w:rPr>
          <w:t>7</w:t>
        </w:r>
        <w:r>
          <w:rPr>
            <w:rFonts w:eastAsiaTheme="minorEastAsia" w:cstheme="minorBidi"/>
            <w:b w:val="0"/>
            <w:smallCaps w:val="0"/>
            <w:noProof/>
            <w:kern w:val="2"/>
            <w:szCs w:val="24"/>
            <w14:ligatures w14:val="standardContextual"/>
          </w:rPr>
          <w:tab/>
        </w:r>
        <w:r w:rsidRPr="00DA3816">
          <w:rPr>
            <w:rStyle w:val="Hyperlink"/>
            <w:noProof/>
          </w:rPr>
          <w:t>Ground Segment and Mission Operations</w:t>
        </w:r>
        <w:r>
          <w:rPr>
            <w:noProof/>
            <w:webHidden/>
          </w:rPr>
          <w:tab/>
        </w:r>
        <w:r>
          <w:rPr>
            <w:noProof/>
            <w:webHidden/>
          </w:rPr>
          <w:fldChar w:fldCharType="begin"/>
        </w:r>
        <w:r>
          <w:rPr>
            <w:noProof/>
            <w:webHidden/>
          </w:rPr>
          <w:instrText xml:space="preserve"> PAGEREF _Toc240546310 \h </w:instrText>
        </w:r>
        <w:r>
          <w:rPr>
            <w:noProof/>
            <w:webHidden/>
          </w:rPr>
        </w:r>
        <w:r>
          <w:rPr>
            <w:noProof/>
            <w:webHidden/>
          </w:rPr>
          <w:fldChar w:fldCharType="separate"/>
        </w:r>
        <w:r>
          <w:rPr>
            <w:noProof/>
            <w:webHidden/>
          </w:rPr>
          <w:t>14</w:t>
        </w:r>
        <w:r>
          <w:rPr>
            <w:noProof/>
            <w:webHidden/>
          </w:rPr>
          <w:fldChar w:fldCharType="end"/>
        </w:r>
      </w:hyperlink>
    </w:p>
    <w:p w14:paraId="389E105B" w14:textId="7F1E2255" w:rsidR="00E81DCD" w:rsidRDefault="00E81DCD">
      <w:pPr>
        <w:pStyle w:val="TOC1"/>
        <w:tabs>
          <w:tab w:val="left" w:pos="482"/>
        </w:tabs>
        <w:rPr>
          <w:rFonts w:eastAsiaTheme="minorEastAsia" w:cstheme="minorBidi"/>
          <w:b w:val="0"/>
          <w:smallCaps w:val="0"/>
          <w:noProof/>
          <w:kern w:val="2"/>
          <w:szCs w:val="24"/>
          <w14:ligatures w14:val="standardContextual"/>
        </w:rPr>
      </w:pPr>
      <w:hyperlink w:anchor="_Toc240546311" w:history="1">
        <w:r w:rsidRPr="00DA3816">
          <w:rPr>
            <w:rStyle w:val="Hyperlink"/>
            <w:noProof/>
          </w:rPr>
          <w:t>8</w:t>
        </w:r>
        <w:r>
          <w:rPr>
            <w:rFonts w:eastAsiaTheme="minorEastAsia" w:cstheme="minorBidi"/>
            <w:b w:val="0"/>
            <w:smallCaps w:val="0"/>
            <w:noProof/>
            <w:kern w:val="2"/>
            <w:szCs w:val="24"/>
            <w14:ligatures w14:val="standardContextual"/>
          </w:rPr>
          <w:tab/>
        </w:r>
        <w:r w:rsidRPr="00DA3816">
          <w:rPr>
            <w:rStyle w:val="Hyperlink"/>
            <w:noProof/>
          </w:rPr>
          <w:t>Systems Engineering and Project Management Approach</w:t>
        </w:r>
        <w:r>
          <w:rPr>
            <w:noProof/>
            <w:webHidden/>
          </w:rPr>
          <w:tab/>
        </w:r>
        <w:r>
          <w:rPr>
            <w:noProof/>
            <w:webHidden/>
          </w:rPr>
          <w:fldChar w:fldCharType="begin"/>
        </w:r>
        <w:r>
          <w:rPr>
            <w:noProof/>
            <w:webHidden/>
          </w:rPr>
          <w:instrText xml:space="preserve"> PAGEREF _Toc240546311 \h </w:instrText>
        </w:r>
        <w:r>
          <w:rPr>
            <w:noProof/>
            <w:webHidden/>
          </w:rPr>
        </w:r>
        <w:r>
          <w:rPr>
            <w:noProof/>
            <w:webHidden/>
          </w:rPr>
          <w:fldChar w:fldCharType="separate"/>
        </w:r>
        <w:r>
          <w:rPr>
            <w:noProof/>
            <w:webHidden/>
          </w:rPr>
          <w:t>15</w:t>
        </w:r>
        <w:r>
          <w:rPr>
            <w:noProof/>
            <w:webHidden/>
          </w:rPr>
          <w:fldChar w:fldCharType="end"/>
        </w:r>
      </w:hyperlink>
    </w:p>
    <w:p w14:paraId="22E63FB6" w14:textId="30D5B6D4"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2" w:history="1">
        <w:r w:rsidRPr="00DA3816">
          <w:rPr>
            <w:rStyle w:val="Hyperlink"/>
            <w:noProof/>
          </w:rPr>
          <w:t>8.1</w:t>
        </w:r>
        <w:r>
          <w:rPr>
            <w:rFonts w:eastAsiaTheme="minorEastAsia" w:cstheme="minorBidi"/>
            <w:smallCaps w:val="0"/>
            <w:noProof/>
            <w:kern w:val="2"/>
            <w:sz w:val="24"/>
            <w:szCs w:val="24"/>
            <w14:ligatures w14:val="standardContextual"/>
          </w:rPr>
          <w:tab/>
        </w:r>
        <w:r w:rsidRPr="00DA3816">
          <w:rPr>
            <w:rStyle w:val="Hyperlink"/>
            <w:noProof/>
          </w:rPr>
          <w:t>TRL Levels and Heritage</w:t>
        </w:r>
        <w:r>
          <w:rPr>
            <w:noProof/>
            <w:webHidden/>
          </w:rPr>
          <w:tab/>
        </w:r>
        <w:r>
          <w:rPr>
            <w:noProof/>
            <w:webHidden/>
          </w:rPr>
          <w:fldChar w:fldCharType="begin"/>
        </w:r>
        <w:r>
          <w:rPr>
            <w:noProof/>
            <w:webHidden/>
          </w:rPr>
          <w:instrText xml:space="preserve"> PAGEREF _Toc240546312 \h </w:instrText>
        </w:r>
        <w:r>
          <w:rPr>
            <w:noProof/>
            <w:webHidden/>
          </w:rPr>
        </w:r>
        <w:r>
          <w:rPr>
            <w:noProof/>
            <w:webHidden/>
          </w:rPr>
          <w:fldChar w:fldCharType="separate"/>
        </w:r>
        <w:r>
          <w:rPr>
            <w:noProof/>
            <w:webHidden/>
          </w:rPr>
          <w:t>15</w:t>
        </w:r>
        <w:r>
          <w:rPr>
            <w:noProof/>
            <w:webHidden/>
          </w:rPr>
          <w:fldChar w:fldCharType="end"/>
        </w:r>
      </w:hyperlink>
    </w:p>
    <w:p w14:paraId="7626FBFC" w14:textId="018E1FEB"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3" w:history="1">
        <w:r w:rsidRPr="00DA3816">
          <w:rPr>
            <w:rStyle w:val="Hyperlink"/>
            <w:rFonts w:cstheme="minorHAnsi"/>
            <w:noProof/>
          </w:rPr>
          <w:t>8.2</w:t>
        </w:r>
        <w:r>
          <w:rPr>
            <w:rFonts w:eastAsiaTheme="minorEastAsia" w:cstheme="minorBidi"/>
            <w:smallCaps w:val="0"/>
            <w:noProof/>
            <w:kern w:val="2"/>
            <w:sz w:val="24"/>
            <w:szCs w:val="24"/>
            <w14:ligatures w14:val="standardContextual"/>
          </w:rPr>
          <w:tab/>
        </w:r>
        <w:r w:rsidRPr="00DA3816">
          <w:rPr>
            <w:rStyle w:val="Hyperlink"/>
            <w:rFonts w:cstheme="minorHAnsi"/>
            <w:noProof/>
          </w:rPr>
          <w:t>Phasing Logic and Naming conventions</w:t>
        </w:r>
        <w:r>
          <w:rPr>
            <w:noProof/>
            <w:webHidden/>
          </w:rPr>
          <w:tab/>
        </w:r>
        <w:r>
          <w:rPr>
            <w:noProof/>
            <w:webHidden/>
          </w:rPr>
          <w:fldChar w:fldCharType="begin"/>
        </w:r>
        <w:r>
          <w:rPr>
            <w:noProof/>
            <w:webHidden/>
          </w:rPr>
          <w:instrText xml:space="preserve"> PAGEREF _Toc240546313 \h </w:instrText>
        </w:r>
        <w:r>
          <w:rPr>
            <w:noProof/>
            <w:webHidden/>
          </w:rPr>
        </w:r>
        <w:r>
          <w:rPr>
            <w:noProof/>
            <w:webHidden/>
          </w:rPr>
          <w:fldChar w:fldCharType="separate"/>
        </w:r>
        <w:r>
          <w:rPr>
            <w:noProof/>
            <w:webHidden/>
          </w:rPr>
          <w:t>15</w:t>
        </w:r>
        <w:r>
          <w:rPr>
            <w:noProof/>
            <w:webHidden/>
          </w:rPr>
          <w:fldChar w:fldCharType="end"/>
        </w:r>
      </w:hyperlink>
    </w:p>
    <w:p w14:paraId="509DEEB4" w14:textId="5DE799B8"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4" w:history="1">
        <w:r w:rsidRPr="00DA3816">
          <w:rPr>
            <w:rStyle w:val="Hyperlink"/>
            <w:noProof/>
          </w:rPr>
          <w:t>8.3</w:t>
        </w:r>
        <w:r>
          <w:rPr>
            <w:rFonts w:eastAsiaTheme="minorEastAsia" w:cstheme="minorBidi"/>
            <w:smallCaps w:val="0"/>
            <w:noProof/>
            <w:kern w:val="2"/>
            <w:sz w:val="24"/>
            <w:szCs w:val="24"/>
            <w14:ligatures w14:val="standardContextual"/>
          </w:rPr>
          <w:tab/>
        </w:r>
        <w:r w:rsidRPr="00DA3816">
          <w:rPr>
            <w:rStyle w:val="Hyperlink"/>
            <w:noProof/>
          </w:rPr>
          <w:t>CSA PRoject Milestones</w:t>
        </w:r>
        <w:r>
          <w:rPr>
            <w:noProof/>
            <w:webHidden/>
          </w:rPr>
          <w:tab/>
        </w:r>
        <w:r>
          <w:rPr>
            <w:noProof/>
            <w:webHidden/>
          </w:rPr>
          <w:fldChar w:fldCharType="begin"/>
        </w:r>
        <w:r>
          <w:rPr>
            <w:noProof/>
            <w:webHidden/>
          </w:rPr>
          <w:instrText xml:space="preserve"> PAGEREF _Toc240546314 \h </w:instrText>
        </w:r>
        <w:r>
          <w:rPr>
            <w:noProof/>
            <w:webHidden/>
          </w:rPr>
        </w:r>
        <w:r>
          <w:rPr>
            <w:noProof/>
            <w:webHidden/>
          </w:rPr>
          <w:fldChar w:fldCharType="separate"/>
        </w:r>
        <w:r>
          <w:rPr>
            <w:noProof/>
            <w:webHidden/>
          </w:rPr>
          <w:t>16</w:t>
        </w:r>
        <w:r>
          <w:rPr>
            <w:noProof/>
            <w:webHidden/>
          </w:rPr>
          <w:fldChar w:fldCharType="end"/>
        </w:r>
      </w:hyperlink>
    </w:p>
    <w:p w14:paraId="55DB487B" w14:textId="5B1CB508"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5" w:history="1">
        <w:r w:rsidRPr="00DA3816">
          <w:rPr>
            <w:rStyle w:val="Hyperlink"/>
            <w:rFonts w:cstheme="minorHAnsi"/>
            <w:noProof/>
          </w:rPr>
          <w:t>8.4</w:t>
        </w:r>
        <w:r>
          <w:rPr>
            <w:rFonts w:eastAsiaTheme="minorEastAsia" w:cstheme="minorBidi"/>
            <w:smallCaps w:val="0"/>
            <w:noProof/>
            <w:kern w:val="2"/>
            <w:sz w:val="24"/>
            <w:szCs w:val="24"/>
            <w14:ligatures w14:val="standardContextual"/>
          </w:rPr>
          <w:tab/>
        </w:r>
        <w:r w:rsidRPr="00DA3816">
          <w:rPr>
            <w:rStyle w:val="Hyperlink"/>
            <w:rFonts w:cstheme="minorHAnsi"/>
            <w:noProof/>
          </w:rPr>
          <w:t>Safety and Mission Assurance</w:t>
        </w:r>
        <w:r>
          <w:rPr>
            <w:noProof/>
            <w:webHidden/>
          </w:rPr>
          <w:tab/>
        </w:r>
        <w:r>
          <w:rPr>
            <w:noProof/>
            <w:webHidden/>
          </w:rPr>
          <w:fldChar w:fldCharType="begin"/>
        </w:r>
        <w:r>
          <w:rPr>
            <w:noProof/>
            <w:webHidden/>
          </w:rPr>
          <w:instrText xml:space="preserve"> PAGEREF _Toc240546315 \h </w:instrText>
        </w:r>
        <w:r>
          <w:rPr>
            <w:noProof/>
            <w:webHidden/>
          </w:rPr>
        </w:r>
        <w:r>
          <w:rPr>
            <w:noProof/>
            <w:webHidden/>
          </w:rPr>
          <w:fldChar w:fldCharType="separate"/>
        </w:r>
        <w:r>
          <w:rPr>
            <w:noProof/>
            <w:webHidden/>
          </w:rPr>
          <w:t>17</w:t>
        </w:r>
        <w:r>
          <w:rPr>
            <w:noProof/>
            <w:webHidden/>
          </w:rPr>
          <w:fldChar w:fldCharType="end"/>
        </w:r>
      </w:hyperlink>
    </w:p>
    <w:p w14:paraId="58786F66" w14:textId="4DCC0C50"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6" w:history="1">
        <w:r w:rsidRPr="00DA3816">
          <w:rPr>
            <w:rStyle w:val="Hyperlink"/>
            <w:noProof/>
          </w:rPr>
          <w:t>8.5</w:t>
        </w:r>
        <w:r>
          <w:rPr>
            <w:rFonts w:eastAsiaTheme="minorEastAsia" w:cstheme="minorBidi"/>
            <w:smallCaps w:val="0"/>
            <w:noProof/>
            <w:kern w:val="2"/>
            <w:sz w:val="24"/>
            <w:szCs w:val="24"/>
            <w14:ligatures w14:val="standardContextual"/>
          </w:rPr>
          <w:tab/>
        </w:r>
        <w:r w:rsidRPr="00DA3816">
          <w:rPr>
            <w:rStyle w:val="Hyperlink"/>
            <w:noProof/>
          </w:rPr>
          <w:t>Prototyping (MODEL Philosophy), Qualification and Verification Strategy</w:t>
        </w:r>
        <w:r>
          <w:rPr>
            <w:noProof/>
            <w:webHidden/>
          </w:rPr>
          <w:tab/>
        </w:r>
        <w:r>
          <w:rPr>
            <w:noProof/>
            <w:webHidden/>
          </w:rPr>
          <w:fldChar w:fldCharType="begin"/>
        </w:r>
        <w:r>
          <w:rPr>
            <w:noProof/>
            <w:webHidden/>
          </w:rPr>
          <w:instrText xml:space="preserve"> PAGEREF _Toc240546316 \h </w:instrText>
        </w:r>
        <w:r>
          <w:rPr>
            <w:noProof/>
            <w:webHidden/>
          </w:rPr>
        </w:r>
        <w:r>
          <w:rPr>
            <w:noProof/>
            <w:webHidden/>
          </w:rPr>
          <w:fldChar w:fldCharType="separate"/>
        </w:r>
        <w:r>
          <w:rPr>
            <w:noProof/>
            <w:webHidden/>
          </w:rPr>
          <w:t>17</w:t>
        </w:r>
        <w:r>
          <w:rPr>
            <w:noProof/>
            <w:webHidden/>
          </w:rPr>
          <w:fldChar w:fldCharType="end"/>
        </w:r>
      </w:hyperlink>
    </w:p>
    <w:p w14:paraId="1F56784B" w14:textId="52A886F7"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7" w:history="1">
        <w:r w:rsidRPr="00DA3816">
          <w:rPr>
            <w:rStyle w:val="Hyperlink"/>
            <w:noProof/>
          </w:rPr>
          <w:t>8.6</w:t>
        </w:r>
        <w:r>
          <w:rPr>
            <w:rFonts w:eastAsiaTheme="minorEastAsia" w:cstheme="minorBidi"/>
            <w:smallCaps w:val="0"/>
            <w:noProof/>
            <w:kern w:val="2"/>
            <w:sz w:val="24"/>
            <w:szCs w:val="24"/>
            <w14:ligatures w14:val="standardContextual"/>
          </w:rPr>
          <w:tab/>
        </w:r>
        <w:r w:rsidRPr="00DA3816">
          <w:rPr>
            <w:rStyle w:val="Hyperlink"/>
            <w:noProof/>
          </w:rPr>
          <w:t>Sparing Straegy</w:t>
        </w:r>
        <w:r>
          <w:rPr>
            <w:noProof/>
            <w:webHidden/>
          </w:rPr>
          <w:tab/>
        </w:r>
        <w:r>
          <w:rPr>
            <w:noProof/>
            <w:webHidden/>
          </w:rPr>
          <w:fldChar w:fldCharType="begin"/>
        </w:r>
        <w:r>
          <w:rPr>
            <w:noProof/>
            <w:webHidden/>
          </w:rPr>
          <w:instrText xml:space="preserve"> PAGEREF _Toc240546317 \h </w:instrText>
        </w:r>
        <w:r>
          <w:rPr>
            <w:noProof/>
            <w:webHidden/>
          </w:rPr>
        </w:r>
        <w:r>
          <w:rPr>
            <w:noProof/>
            <w:webHidden/>
          </w:rPr>
          <w:fldChar w:fldCharType="separate"/>
        </w:r>
        <w:r>
          <w:rPr>
            <w:noProof/>
            <w:webHidden/>
          </w:rPr>
          <w:t>17</w:t>
        </w:r>
        <w:r>
          <w:rPr>
            <w:noProof/>
            <w:webHidden/>
          </w:rPr>
          <w:fldChar w:fldCharType="end"/>
        </w:r>
      </w:hyperlink>
    </w:p>
    <w:p w14:paraId="53519FB9" w14:textId="3149CF50"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8" w:history="1">
        <w:r w:rsidRPr="00DA3816">
          <w:rPr>
            <w:rStyle w:val="Hyperlink"/>
            <w:rFonts w:cstheme="minorHAnsi"/>
            <w:noProof/>
          </w:rPr>
          <w:t>8.7</w:t>
        </w:r>
        <w:r>
          <w:rPr>
            <w:rFonts w:eastAsiaTheme="minorEastAsia" w:cstheme="minorBidi"/>
            <w:smallCaps w:val="0"/>
            <w:noProof/>
            <w:kern w:val="2"/>
            <w:sz w:val="24"/>
            <w:szCs w:val="24"/>
            <w14:ligatures w14:val="standardContextual"/>
          </w:rPr>
          <w:tab/>
        </w:r>
        <w:r w:rsidRPr="00DA3816">
          <w:rPr>
            <w:rStyle w:val="Hyperlink"/>
            <w:rFonts w:cstheme="minorHAnsi"/>
            <w:noProof/>
          </w:rPr>
          <w:t>Risk Assessment</w:t>
        </w:r>
        <w:r>
          <w:rPr>
            <w:noProof/>
            <w:webHidden/>
          </w:rPr>
          <w:tab/>
        </w:r>
        <w:r>
          <w:rPr>
            <w:noProof/>
            <w:webHidden/>
          </w:rPr>
          <w:fldChar w:fldCharType="begin"/>
        </w:r>
        <w:r>
          <w:rPr>
            <w:noProof/>
            <w:webHidden/>
          </w:rPr>
          <w:instrText xml:space="preserve"> PAGEREF _Toc240546318 \h </w:instrText>
        </w:r>
        <w:r>
          <w:rPr>
            <w:noProof/>
            <w:webHidden/>
          </w:rPr>
        </w:r>
        <w:r>
          <w:rPr>
            <w:noProof/>
            <w:webHidden/>
          </w:rPr>
          <w:fldChar w:fldCharType="separate"/>
        </w:r>
        <w:r>
          <w:rPr>
            <w:noProof/>
            <w:webHidden/>
          </w:rPr>
          <w:t>18</w:t>
        </w:r>
        <w:r>
          <w:rPr>
            <w:noProof/>
            <w:webHidden/>
          </w:rPr>
          <w:fldChar w:fldCharType="end"/>
        </w:r>
      </w:hyperlink>
    </w:p>
    <w:p w14:paraId="7D696B2C" w14:textId="41615B63" w:rsidR="00E81DCD" w:rsidRDefault="00E81DCD">
      <w:pPr>
        <w:pStyle w:val="TOC2"/>
        <w:tabs>
          <w:tab w:val="left" w:pos="960"/>
        </w:tabs>
        <w:rPr>
          <w:rFonts w:eastAsiaTheme="minorEastAsia" w:cstheme="minorBidi"/>
          <w:smallCaps w:val="0"/>
          <w:noProof/>
          <w:kern w:val="2"/>
          <w:sz w:val="24"/>
          <w:szCs w:val="24"/>
          <w14:ligatures w14:val="standardContextual"/>
        </w:rPr>
      </w:pPr>
      <w:hyperlink w:anchor="_Toc240546319" w:history="1">
        <w:r w:rsidRPr="00DA3816">
          <w:rPr>
            <w:rStyle w:val="Hyperlink"/>
            <w:rFonts w:cstheme="minorHAnsi"/>
            <w:noProof/>
          </w:rPr>
          <w:t>8.8</w:t>
        </w:r>
        <w:r>
          <w:rPr>
            <w:rFonts w:eastAsiaTheme="minorEastAsia" w:cstheme="minorBidi"/>
            <w:smallCaps w:val="0"/>
            <w:noProof/>
            <w:kern w:val="2"/>
            <w:sz w:val="24"/>
            <w:szCs w:val="24"/>
            <w14:ligatures w14:val="standardContextual"/>
          </w:rPr>
          <w:tab/>
        </w:r>
        <w:r w:rsidRPr="00DA3816">
          <w:rPr>
            <w:rStyle w:val="Hyperlink"/>
            <w:rFonts w:cstheme="minorHAnsi"/>
            <w:noProof/>
          </w:rPr>
          <w:t>Organizational Breakdown Structure</w:t>
        </w:r>
        <w:r>
          <w:rPr>
            <w:noProof/>
            <w:webHidden/>
          </w:rPr>
          <w:tab/>
        </w:r>
        <w:r>
          <w:rPr>
            <w:noProof/>
            <w:webHidden/>
          </w:rPr>
          <w:fldChar w:fldCharType="begin"/>
        </w:r>
        <w:r>
          <w:rPr>
            <w:noProof/>
            <w:webHidden/>
          </w:rPr>
          <w:instrText xml:space="preserve"> PAGEREF _Toc240546319 \h </w:instrText>
        </w:r>
        <w:r>
          <w:rPr>
            <w:noProof/>
            <w:webHidden/>
          </w:rPr>
        </w:r>
        <w:r>
          <w:rPr>
            <w:noProof/>
            <w:webHidden/>
          </w:rPr>
          <w:fldChar w:fldCharType="separate"/>
        </w:r>
        <w:r>
          <w:rPr>
            <w:noProof/>
            <w:webHidden/>
          </w:rPr>
          <w:t>18</w:t>
        </w:r>
        <w:r>
          <w:rPr>
            <w:noProof/>
            <w:webHidden/>
          </w:rPr>
          <w:fldChar w:fldCharType="end"/>
        </w:r>
      </w:hyperlink>
    </w:p>
    <w:p w14:paraId="4DC83328" w14:textId="50417790" w:rsidR="002D60C9" w:rsidRPr="00A462BC" w:rsidRDefault="002C5682" w:rsidP="00072B3F">
      <w:pPr>
        <w:pStyle w:val="TOC1"/>
        <w:rPr>
          <w:rFonts w:cstheme="minorHAnsi"/>
        </w:rPr>
      </w:pPr>
      <w:r>
        <w:rPr>
          <w:b w:val="0"/>
          <w:sz w:val="20"/>
        </w:rPr>
        <w:fldChar w:fldCharType="end"/>
      </w:r>
    </w:p>
    <w:p w14:paraId="28BB1E1E" w14:textId="77777777" w:rsidR="002D60C9" w:rsidRPr="00A462BC" w:rsidRDefault="002D60C9">
      <w:pPr>
        <w:rPr>
          <w:rFonts w:cstheme="minorHAnsi"/>
        </w:rPr>
      </w:pPr>
    </w:p>
    <w:p w14:paraId="2B6BCEEA" w14:textId="77777777" w:rsidR="00CC398E" w:rsidRPr="00A462BC" w:rsidRDefault="00CC398E">
      <w:pPr>
        <w:rPr>
          <w:rFonts w:cstheme="minorHAnsi"/>
          <w:b/>
          <w:caps/>
        </w:rPr>
      </w:pPr>
      <w:r w:rsidRPr="00A462BC">
        <w:rPr>
          <w:rFonts w:cstheme="minorHAnsi"/>
        </w:rPr>
        <w:br w:type="page"/>
      </w:r>
    </w:p>
    <w:p w14:paraId="0D198F06" w14:textId="3BEA6D31" w:rsidR="00796D9C" w:rsidRPr="00A462BC" w:rsidRDefault="00796D9C">
      <w:pPr>
        <w:pStyle w:val="Heading-unnumbered"/>
        <w:rPr>
          <w:rFonts w:asciiTheme="minorHAnsi" w:hAnsiTheme="minorHAnsi" w:cstheme="minorHAnsi"/>
        </w:rPr>
      </w:pPr>
      <w:r w:rsidRPr="00A462BC">
        <w:rPr>
          <w:rFonts w:asciiTheme="minorHAnsi" w:hAnsiTheme="minorHAnsi" w:cstheme="minorHAnsi"/>
        </w:rPr>
        <w:lastRenderedPageBreak/>
        <w:t>List of Figures</w:t>
      </w:r>
      <w:bookmarkEnd w:id="1"/>
      <w:bookmarkEnd w:id="2"/>
    </w:p>
    <w:p w14:paraId="28908C22" w14:textId="77777777" w:rsidR="00796D9C" w:rsidRPr="00A462BC" w:rsidRDefault="00796D9C">
      <w:pPr>
        <w:tabs>
          <w:tab w:val="right" w:pos="9356"/>
        </w:tabs>
        <w:rPr>
          <w:rStyle w:val="TOCHeadings"/>
          <w:rFonts w:asciiTheme="minorHAnsi" w:hAnsiTheme="minorHAnsi" w:cstheme="minorHAnsi"/>
        </w:rPr>
      </w:pPr>
      <w:r w:rsidRPr="00A462BC">
        <w:rPr>
          <w:rStyle w:val="TOCHeadings"/>
          <w:rFonts w:asciiTheme="minorHAnsi" w:hAnsiTheme="minorHAnsi" w:cstheme="minorHAnsi"/>
        </w:rPr>
        <w:t>FIGURE</w:t>
      </w:r>
      <w:r w:rsidRPr="00A462BC">
        <w:rPr>
          <w:rStyle w:val="TOCHeadings"/>
          <w:rFonts w:asciiTheme="minorHAnsi" w:hAnsiTheme="minorHAnsi" w:cstheme="minorHAnsi"/>
        </w:rPr>
        <w:tab/>
        <w:t>PAGE</w:t>
      </w:r>
    </w:p>
    <w:p w14:paraId="15F167BF" w14:textId="026AEC28" w:rsidR="00E81DCD" w:rsidRDefault="00036A8B">
      <w:pPr>
        <w:pStyle w:val="TableofFigures"/>
        <w:rPr>
          <w:rFonts w:asciiTheme="minorHAnsi" w:eastAsiaTheme="minorEastAsia" w:hAnsiTheme="minorHAnsi" w:cstheme="minorBidi"/>
          <w:caps w:val="0"/>
          <w:noProof/>
          <w:kern w:val="2"/>
          <w:sz w:val="24"/>
          <w:szCs w:val="24"/>
          <w14:ligatures w14:val="standardContextual"/>
        </w:rPr>
      </w:pPr>
      <w:r w:rsidRPr="00A462BC">
        <w:fldChar w:fldCharType="begin"/>
      </w:r>
      <w:r w:rsidR="00796D9C" w:rsidRPr="00A462BC">
        <w:instrText xml:space="preserve"> TOC \c "Figure" </w:instrText>
      </w:r>
      <w:r w:rsidRPr="00A462BC">
        <w:fldChar w:fldCharType="separate"/>
      </w:r>
      <w:r w:rsidR="00E81DCD">
        <w:rPr>
          <w:noProof/>
        </w:rPr>
        <w:t>Figure 1 – CEAM instrument on the LUMEN Observatory]</w:t>
      </w:r>
      <w:r w:rsidR="00E81DCD">
        <w:rPr>
          <w:noProof/>
        </w:rPr>
        <w:tab/>
      </w:r>
      <w:r w:rsidR="00E81DCD">
        <w:rPr>
          <w:noProof/>
        </w:rPr>
        <w:fldChar w:fldCharType="begin"/>
      </w:r>
      <w:r w:rsidR="00E81DCD">
        <w:rPr>
          <w:noProof/>
        </w:rPr>
        <w:instrText xml:space="preserve"> PAGEREF _Toc240546292 \h </w:instrText>
      </w:r>
      <w:r w:rsidR="00E81DCD">
        <w:rPr>
          <w:noProof/>
        </w:rPr>
      </w:r>
      <w:r w:rsidR="00E81DCD">
        <w:rPr>
          <w:noProof/>
        </w:rPr>
        <w:fldChar w:fldCharType="separate"/>
      </w:r>
      <w:r w:rsidR="00E81DCD">
        <w:rPr>
          <w:noProof/>
        </w:rPr>
        <w:t>8</w:t>
      </w:r>
      <w:r w:rsidR="00E81DCD">
        <w:rPr>
          <w:noProof/>
        </w:rPr>
        <w:fldChar w:fldCharType="end"/>
      </w:r>
    </w:p>
    <w:p w14:paraId="6925C9EC" w14:textId="23F41790" w:rsidR="00E81DCD" w:rsidRDefault="00E81DCD">
      <w:pPr>
        <w:pStyle w:val="TableofFigures"/>
        <w:rPr>
          <w:rFonts w:asciiTheme="minorHAnsi" w:eastAsiaTheme="minorEastAsia" w:hAnsiTheme="minorHAnsi" w:cstheme="minorBidi"/>
          <w:caps w:val="0"/>
          <w:noProof/>
          <w:kern w:val="2"/>
          <w:sz w:val="24"/>
          <w:szCs w:val="24"/>
          <w14:ligatures w14:val="standardContextual"/>
        </w:rPr>
      </w:pPr>
      <w:r>
        <w:rPr>
          <w:noProof/>
        </w:rPr>
        <w:t>Figure 2 – Simplified optical path from Telescope to Focal Plane Array</w:t>
      </w:r>
      <w:r>
        <w:rPr>
          <w:noProof/>
        </w:rPr>
        <w:tab/>
      </w:r>
      <w:r>
        <w:rPr>
          <w:noProof/>
        </w:rPr>
        <w:fldChar w:fldCharType="begin"/>
      </w:r>
      <w:r>
        <w:rPr>
          <w:noProof/>
        </w:rPr>
        <w:instrText xml:space="preserve"> PAGEREF _Toc240546293 \h </w:instrText>
      </w:r>
      <w:r>
        <w:rPr>
          <w:noProof/>
        </w:rPr>
      </w:r>
      <w:r>
        <w:rPr>
          <w:noProof/>
        </w:rPr>
        <w:fldChar w:fldCharType="separate"/>
      </w:r>
      <w:r>
        <w:rPr>
          <w:noProof/>
        </w:rPr>
        <w:t>13</w:t>
      </w:r>
      <w:r>
        <w:rPr>
          <w:noProof/>
        </w:rPr>
        <w:fldChar w:fldCharType="end"/>
      </w:r>
    </w:p>
    <w:p w14:paraId="1C961F8C" w14:textId="69C06422" w:rsidR="00796D9C" w:rsidRPr="00A462BC" w:rsidRDefault="00036A8B" w:rsidP="00440BCD">
      <w:pPr>
        <w:pStyle w:val="BodyText"/>
        <w:rPr>
          <w:sz w:val="18"/>
        </w:rPr>
      </w:pPr>
      <w:r w:rsidRPr="00A462BC">
        <w:rPr>
          <w:sz w:val="18"/>
        </w:rPr>
        <w:fldChar w:fldCharType="end"/>
      </w:r>
    </w:p>
    <w:p w14:paraId="5A0D5295" w14:textId="1067D780" w:rsidR="00BE402C" w:rsidRPr="00A462BC" w:rsidRDefault="00BE402C" w:rsidP="00BE402C">
      <w:pPr>
        <w:pStyle w:val="Heading-unnumbered"/>
        <w:rPr>
          <w:rFonts w:asciiTheme="minorHAnsi" w:hAnsiTheme="minorHAnsi" w:cstheme="minorHAnsi"/>
        </w:rPr>
      </w:pPr>
      <w:r w:rsidRPr="00A462BC">
        <w:rPr>
          <w:rFonts w:asciiTheme="minorHAnsi" w:hAnsiTheme="minorHAnsi" w:cstheme="minorHAnsi"/>
        </w:rPr>
        <w:t>List of TABLES</w:t>
      </w:r>
    </w:p>
    <w:p w14:paraId="6C0EF24A" w14:textId="41C98762" w:rsidR="00E81DCD" w:rsidRDefault="00BE402C">
      <w:pPr>
        <w:pStyle w:val="TableofFigures"/>
        <w:rPr>
          <w:rFonts w:asciiTheme="minorHAnsi" w:eastAsiaTheme="minorEastAsia" w:hAnsiTheme="minorHAnsi" w:cstheme="minorBidi"/>
          <w:caps w:val="0"/>
          <w:noProof/>
          <w:kern w:val="2"/>
          <w:sz w:val="24"/>
          <w:szCs w:val="24"/>
          <w14:ligatures w14:val="standardContextual"/>
        </w:rPr>
      </w:pPr>
      <w:r w:rsidRPr="00A462BC">
        <w:rPr>
          <w:rFonts w:asciiTheme="minorHAnsi" w:hAnsiTheme="minorHAnsi" w:cstheme="minorHAnsi"/>
          <w:vanish/>
        </w:rPr>
        <w:fldChar w:fldCharType="begin"/>
      </w:r>
      <w:r w:rsidRPr="00A462BC">
        <w:rPr>
          <w:rFonts w:asciiTheme="minorHAnsi" w:hAnsiTheme="minorHAnsi" w:cstheme="minorHAnsi"/>
          <w:vanish/>
        </w:rPr>
        <w:instrText xml:space="preserve"> TOC \h \z \c "Table" </w:instrText>
      </w:r>
      <w:r w:rsidRPr="00A462BC">
        <w:rPr>
          <w:rFonts w:asciiTheme="minorHAnsi" w:hAnsiTheme="minorHAnsi" w:cstheme="minorHAnsi"/>
          <w:vanish/>
        </w:rPr>
        <w:fldChar w:fldCharType="separate"/>
      </w:r>
      <w:hyperlink w:anchor="_Toc240546294" w:history="1">
        <w:r w:rsidR="00E81DCD" w:rsidRPr="006B4687">
          <w:rPr>
            <w:rStyle w:val="Hyperlink"/>
            <w:noProof/>
          </w:rPr>
          <w:t>Table 1 -  Strategic Alignment</w:t>
        </w:r>
        <w:r w:rsidR="00E81DCD">
          <w:rPr>
            <w:noProof/>
            <w:webHidden/>
          </w:rPr>
          <w:tab/>
        </w:r>
        <w:r w:rsidR="00E81DCD">
          <w:rPr>
            <w:noProof/>
            <w:webHidden/>
          </w:rPr>
          <w:fldChar w:fldCharType="begin"/>
        </w:r>
        <w:r w:rsidR="00E81DCD">
          <w:rPr>
            <w:noProof/>
            <w:webHidden/>
          </w:rPr>
          <w:instrText xml:space="preserve"> PAGEREF _Toc240546294 \h </w:instrText>
        </w:r>
        <w:r w:rsidR="00E81DCD">
          <w:rPr>
            <w:noProof/>
            <w:webHidden/>
          </w:rPr>
        </w:r>
        <w:r w:rsidR="00E81DCD">
          <w:rPr>
            <w:noProof/>
            <w:webHidden/>
          </w:rPr>
          <w:fldChar w:fldCharType="separate"/>
        </w:r>
        <w:r w:rsidR="00E81DCD">
          <w:rPr>
            <w:noProof/>
            <w:webHidden/>
          </w:rPr>
          <w:t>8</w:t>
        </w:r>
        <w:r w:rsidR="00E81DCD">
          <w:rPr>
            <w:noProof/>
            <w:webHidden/>
          </w:rPr>
          <w:fldChar w:fldCharType="end"/>
        </w:r>
      </w:hyperlink>
    </w:p>
    <w:p w14:paraId="1471E058" w14:textId="3590CB3F" w:rsidR="00E81DCD" w:rsidRDefault="00E81DCD">
      <w:pPr>
        <w:pStyle w:val="TableofFigures"/>
        <w:rPr>
          <w:rFonts w:asciiTheme="minorHAnsi" w:eastAsiaTheme="minorEastAsia" w:hAnsiTheme="minorHAnsi" w:cstheme="minorBidi"/>
          <w:caps w:val="0"/>
          <w:noProof/>
          <w:kern w:val="2"/>
          <w:sz w:val="24"/>
          <w:szCs w:val="24"/>
          <w14:ligatures w14:val="standardContextual"/>
        </w:rPr>
      </w:pPr>
      <w:hyperlink w:anchor="_Toc240546295" w:history="1">
        <w:r w:rsidRPr="006B4687">
          <w:rPr>
            <w:rStyle w:val="Hyperlink"/>
            <w:noProof/>
          </w:rPr>
          <w:t>Table 2 – Selected SYSTEM Requirements</w:t>
        </w:r>
        <w:r>
          <w:rPr>
            <w:noProof/>
            <w:webHidden/>
          </w:rPr>
          <w:tab/>
        </w:r>
        <w:r>
          <w:rPr>
            <w:noProof/>
            <w:webHidden/>
          </w:rPr>
          <w:fldChar w:fldCharType="begin"/>
        </w:r>
        <w:r>
          <w:rPr>
            <w:noProof/>
            <w:webHidden/>
          </w:rPr>
          <w:instrText xml:space="preserve"> PAGEREF _Toc240546295 \h </w:instrText>
        </w:r>
        <w:r>
          <w:rPr>
            <w:noProof/>
            <w:webHidden/>
          </w:rPr>
        </w:r>
        <w:r>
          <w:rPr>
            <w:noProof/>
            <w:webHidden/>
          </w:rPr>
          <w:fldChar w:fldCharType="separate"/>
        </w:r>
        <w:r>
          <w:rPr>
            <w:noProof/>
            <w:webHidden/>
          </w:rPr>
          <w:t>9</w:t>
        </w:r>
        <w:r>
          <w:rPr>
            <w:noProof/>
            <w:webHidden/>
          </w:rPr>
          <w:fldChar w:fldCharType="end"/>
        </w:r>
      </w:hyperlink>
    </w:p>
    <w:p w14:paraId="3DE1F2A3" w14:textId="6FB85354" w:rsidR="00036D0E" w:rsidRPr="00A462BC" w:rsidRDefault="00BE402C" w:rsidP="00440BCD">
      <w:pPr>
        <w:pStyle w:val="BodyText"/>
      </w:pPr>
      <w:r w:rsidRPr="00A462BC">
        <w:fldChar w:fldCharType="end"/>
      </w:r>
    </w:p>
    <w:p w14:paraId="7526A542" w14:textId="77777777" w:rsidR="007C7245" w:rsidRPr="00A462BC" w:rsidRDefault="007C7245" w:rsidP="007C7245">
      <w:pPr>
        <w:rPr>
          <w:rFonts w:cstheme="minorHAnsi"/>
        </w:rPr>
      </w:pPr>
    </w:p>
    <w:p w14:paraId="669ECBA9" w14:textId="77777777" w:rsidR="00796D9C" w:rsidRPr="00A462BC" w:rsidRDefault="00796D9C">
      <w:pPr>
        <w:pStyle w:val="Footer"/>
        <w:tabs>
          <w:tab w:val="clear" w:pos="4320"/>
          <w:tab w:val="clear" w:pos="8640"/>
        </w:tabs>
        <w:rPr>
          <w:rFonts w:cstheme="minorHAnsi"/>
        </w:rPr>
        <w:sectPr w:rsidR="00796D9C" w:rsidRPr="00A462BC" w:rsidSect="007C3561">
          <w:headerReference w:type="default" r:id="rId12"/>
          <w:footerReference w:type="default" r:id="rId13"/>
          <w:footnotePr>
            <w:numRestart w:val="eachPage"/>
          </w:footnotePr>
          <w:pgSz w:w="12240" w:h="15840" w:code="1"/>
          <w:pgMar w:top="1440" w:right="1440" w:bottom="1440" w:left="1440" w:header="720" w:footer="720" w:gutter="0"/>
          <w:pgNumType w:fmt="lowerRoman" w:start="2"/>
          <w:cols w:space="720"/>
        </w:sectPr>
      </w:pPr>
    </w:p>
    <w:p w14:paraId="46947364" w14:textId="4B9F3327" w:rsidR="00056B39" w:rsidRPr="00A462BC" w:rsidRDefault="00056B39" w:rsidP="00A7592D">
      <w:pPr>
        <w:pStyle w:val="Heading1"/>
      </w:pPr>
      <w:bookmarkStart w:id="3" w:name="_Hlt513623422"/>
      <w:bookmarkStart w:id="4" w:name="_Toc240546298"/>
      <w:bookmarkEnd w:id="3"/>
      <w:r w:rsidRPr="00A462BC">
        <w:lastRenderedPageBreak/>
        <w:t>Introduction</w:t>
      </w:r>
      <w:bookmarkEnd w:id="4"/>
    </w:p>
    <w:p w14:paraId="0197C352" w14:textId="1D07EEA2" w:rsidR="00056B39" w:rsidRPr="00A462BC" w:rsidRDefault="00056B39" w:rsidP="00056B39">
      <w:pPr>
        <w:pStyle w:val="Heading2"/>
        <w:rPr>
          <w:rFonts w:asciiTheme="minorHAnsi" w:hAnsiTheme="minorHAnsi" w:cstheme="minorHAnsi"/>
        </w:rPr>
      </w:pPr>
      <w:bookmarkStart w:id="5" w:name="_Toc240546299"/>
      <w:r w:rsidRPr="00A462BC">
        <w:rPr>
          <w:rFonts w:asciiTheme="minorHAnsi" w:hAnsiTheme="minorHAnsi" w:cstheme="minorHAnsi"/>
        </w:rPr>
        <w:t>Purpose of this document</w:t>
      </w:r>
      <w:bookmarkEnd w:id="5"/>
    </w:p>
    <w:p w14:paraId="5525E576" w14:textId="7E63F88F" w:rsidR="00056B39" w:rsidRPr="00440BCD" w:rsidRDefault="00056B39" w:rsidP="00440BCD">
      <w:pPr>
        <w:pStyle w:val="BodyText"/>
      </w:pPr>
      <w:r w:rsidRPr="00440BCD">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2D07A904" w14:textId="77777777" w:rsidR="00056B39" w:rsidRPr="00A462BC" w:rsidRDefault="00056B39" w:rsidP="00440BCD">
      <w:pPr>
        <w:pStyle w:val="BodyText"/>
        <w:spacing w:after="0"/>
      </w:pPr>
      <w:r w:rsidRPr="00A462BC">
        <w:t>Specifically, CADRE Part A:</w:t>
      </w:r>
    </w:p>
    <w:p w14:paraId="02DF0016" w14:textId="77777777" w:rsidR="00056B39" w:rsidRPr="00A462BC" w:rsidRDefault="00056B39">
      <w:pPr>
        <w:pStyle w:val="BodyText"/>
        <w:numPr>
          <w:ilvl w:val="0"/>
          <w:numId w:val="19"/>
        </w:numPr>
        <w:spacing w:after="0"/>
      </w:pPr>
      <w:r w:rsidRPr="00A462BC">
        <w:t>Summarizes key mission characteristics in a consistent and structured format</w:t>
      </w:r>
    </w:p>
    <w:p w14:paraId="30D19372" w14:textId="77777777" w:rsidR="00056B39" w:rsidRPr="00A462BC" w:rsidRDefault="00056B39">
      <w:pPr>
        <w:pStyle w:val="BodyText"/>
        <w:numPr>
          <w:ilvl w:val="0"/>
          <w:numId w:val="19"/>
        </w:numPr>
        <w:spacing w:after="0"/>
      </w:pPr>
      <w:r w:rsidRPr="00A462BC">
        <w:t>Aggregates information drawn from multiple authoritative technical documents</w:t>
      </w:r>
    </w:p>
    <w:p w14:paraId="20673A17" w14:textId="3B2C6F07" w:rsidR="00056B39" w:rsidRPr="00A462BC" w:rsidRDefault="00056B39">
      <w:pPr>
        <w:pStyle w:val="BodyText"/>
        <w:numPr>
          <w:ilvl w:val="0"/>
          <w:numId w:val="19"/>
        </w:numPr>
        <w:spacing w:after="0"/>
      </w:pPr>
      <w:r w:rsidRPr="00A462BC">
        <w:t>Reduces the need for analysts to repeatedly consult disparate source materials</w:t>
      </w:r>
    </w:p>
    <w:p w14:paraId="45FE8EAB" w14:textId="709D808C" w:rsidR="00056B39" w:rsidRPr="00A462BC" w:rsidRDefault="00056B39">
      <w:pPr>
        <w:pStyle w:val="BodyText"/>
        <w:numPr>
          <w:ilvl w:val="0"/>
          <w:numId w:val="19"/>
        </w:numPr>
        <w:spacing w:after="0"/>
      </w:pPr>
      <w:r w:rsidRPr="00A462BC">
        <w:t>Ensures a common baseline description is used across analyses</w:t>
      </w:r>
    </w:p>
    <w:p w14:paraId="019BFBA6" w14:textId="77777777" w:rsidR="00056B39" w:rsidRPr="00A462BC" w:rsidRDefault="00056B39">
      <w:pPr>
        <w:pStyle w:val="BodyText"/>
        <w:numPr>
          <w:ilvl w:val="0"/>
          <w:numId w:val="19"/>
        </w:numPr>
        <w:ind w:left="714" w:hanging="357"/>
      </w:pPr>
      <w:r w:rsidRPr="00A462BC">
        <w:t>Improves efficiency, traceability, and consistency in downstream costing work</w:t>
      </w:r>
    </w:p>
    <w:p w14:paraId="4E4E8B01" w14:textId="0BA104A8" w:rsidR="00056B39" w:rsidRPr="00A462BC" w:rsidRDefault="00056B39" w:rsidP="00440BCD">
      <w:pPr>
        <w:pStyle w:val="BodyText"/>
      </w:pPr>
      <w:r w:rsidRPr="00A462BC">
        <w:t>In practical terms, CADRE Part A functions as a time-saving reference document that enables analysts to quickly understand the mission context without re-interpreting or reconciling multiple source documents.</w:t>
      </w:r>
    </w:p>
    <w:p w14:paraId="1245093E" w14:textId="31A29E02" w:rsidR="007C7245" w:rsidRPr="00A462BC" w:rsidRDefault="007E7DA8" w:rsidP="00A7592D">
      <w:pPr>
        <w:pStyle w:val="Heading1"/>
      </w:pPr>
      <w:bookmarkStart w:id="6" w:name="_Toc240546300"/>
      <w:r w:rsidRPr="00A462BC">
        <w:t>General Descriptive Information</w:t>
      </w:r>
      <w:bookmarkEnd w:id="6"/>
    </w:p>
    <w:p w14:paraId="5165F7C6" w14:textId="47C556B6" w:rsidR="008D34DF" w:rsidRDefault="008D34DF" w:rsidP="008D34DF">
      <w:pPr>
        <w:pStyle w:val="Heading2"/>
        <w:rPr>
          <w:rFonts w:asciiTheme="minorHAnsi" w:hAnsiTheme="minorHAnsi" w:cstheme="minorHAnsi"/>
        </w:rPr>
      </w:pPr>
      <w:bookmarkStart w:id="7" w:name="_Toc240546301"/>
      <w:r w:rsidRPr="00A462BC">
        <w:rPr>
          <w:rFonts w:asciiTheme="minorHAnsi" w:hAnsiTheme="minorHAnsi" w:cstheme="minorHAnsi"/>
        </w:rPr>
        <w:t>Mission Overview</w:t>
      </w:r>
      <w:bookmarkEnd w:id="7"/>
    </w:p>
    <w:p w14:paraId="254799DE" w14:textId="77777777" w:rsidR="006B2243" w:rsidRPr="006B2243" w:rsidRDefault="006B2243" w:rsidP="006B2243">
      <w:r w:rsidRPr="006B2243">
        <w:t xml:space="preserve">The </w:t>
      </w:r>
      <w:r w:rsidRPr="006B2243">
        <w:rPr>
          <w:b/>
          <w:bCs/>
        </w:rPr>
        <w:t>LUMEN Exoplanet Observatory</w:t>
      </w:r>
      <w:r w:rsidRPr="006B2243">
        <w:t xml:space="preserve"> is a proposed European-led space science mission dedicated to discovering and characterizing planets orbiting nearby stars. Its primary objective is to identify potentially habitable worlds and examine the physical and chemical properties of their atmospheres. The mission would study planets of different sizes and temperatures, ranging from hot gas giants to small rocky planets located within the habitable zones of their host stars.</w:t>
      </w:r>
    </w:p>
    <w:p w14:paraId="46E69C09" w14:textId="77777777" w:rsidR="006B2243" w:rsidRPr="006B2243" w:rsidRDefault="006B2243" w:rsidP="006B2243">
      <w:r w:rsidRPr="006B2243">
        <w:t>The observatory would be placed in a stable orbit near the Sun–Earth L2 region, where it could conduct long-duration observations with limited interruptions from Earth. A medium-aperture telescope would collect visible and infrared light from selected planetary systems. LUMEN would use several complementary observing techniques, including transit photometry, transit spectroscopy and direct measurement of changes in a star’s light as a planet moves through its orbit. These observations would help determine planetary size, orbital characteristics, atmospheric composition and temperature.</w:t>
      </w:r>
    </w:p>
    <w:p w14:paraId="17FCDC90" w14:textId="77777777" w:rsidR="006B2243" w:rsidRPr="006B2243" w:rsidRDefault="006B2243" w:rsidP="006B2243">
      <w:r w:rsidRPr="006B2243">
        <w:t xml:space="preserve">Canada would contribute the </w:t>
      </w:r>
      <w:r w:rsidRPr="006B2243">
        <w:rPr>
          <w:b/>
          <w:bCs/>
        </w:rPr>
        <w:t>Canadian Exoplanet Atmospheric Mapper (CEAM)</w:t>
      </w:r>
      <w:r w:rsidRPr="006B2243">
        <w:t>, a specialized scientific instrument designed to separate incoming light into multiple spectral bands. CEAM would search for atmospheric signatures associated with water vapour, carbon dioxide, methane, clouds and other compounds. Canada would also provide elements of the instrument electronics, calibration system, data-processing software and scientific analysis capability.</w:t>
      </w:r>
    </w:p>
    <w:p w14:paraId="5AA64B3D" w14:textId="77777777" w:rsidR="006B2243" w:rsidRPr="006B2243" w:rsidRDefault="006B2243" w:rsidP="006B2243">
      <w:r w:rsidRPr="006B2243">
        <w:t xml:space="preserve">The European mission partner would be responsible for the spacecraft platform, telescope, launch service, mission operations and overall system integration. Canadian scientists and engineers would participate in instrument development, mission planning, commissioning and </w:t>
      </w:r>
      <w:r w:rsidRPr="006B2243">
        <w:lastRenderedPageBreak/>
        <w:t>scientific operations. In return for its contribution, Canada would receive guaranteed access to mission observations and opportunities for Canadian researchers and students.</w:t>
      </w:r>
    </w:p>
    <w:p w14:paraId="38A15594" w14:textId="77777777" w:rsidR="006B2243" w:rsidRPr="006B2243" w:rsidRDefault="006B2243" w:rsidP="006B2243">
      <w:r w:rsidRPr="006B2243">
        <w:t>LUMEN is envisioned as a five-year mission, with the possibility of an extended operational phase. Its results would provide a catalogue of characterized exoplanets, identify high-priority targets for future missions and improve scientific understanding of how planetary systems form and evolve.</w:t>
      </w:r>
    </w:p>
    <w:p w14:paraId="6CC8E7E1" w14:textId="2ED5F977" w:rsidR="006B2243" w:rsidRPr="006B2243" w:rsidRDefault="006B2243" w:rsidP="006B2243">
      <w:pPr>
        <w:rPr>
          <w:lang w:val="en-CA"/>
        </w:rPr>
      </w:pPr>
      <w:r w:rsidRPr="006B2243">
        <w:rPr>
          <w:lang w:val="en-CA"/>
        </w:rPr>
        <w:t xml:space="preserve">The diagram now shows the </w:t>
      </w:r>
      <w:r w:rsidRPr="006B2243">
        <w:rPr>
          <w:b/>
          <w:bCs/>
          <w:lang w:val="en-CA"/>
        </w:rPr>
        <w:t>Canadian Exoplanet Atmospheric Mapper (CEAM)</w:t>
      </w:r>
      <w:r w:rsidRPr="006B2243">
        <w:rPr>
          <w:lang w:val="en-CA"/>
        </w:rPr>
        <w:t xml:space="preserve"> as the red internal module, with a prominent arrow pointing directly to its location inside the observatory.</w:t>
      </w:r>
    </w:p>
    <w:p w14:paraId="40B677B1" w14:textId="386DD7F5" w:rsidR="00E65C2D" w:rsidRPr="006B2243" w:rsidRDefault="006B2243" w:rsidP="00E65C2D">
      <w:pPr>
        <w:pStyle w:val="BodyText"/>
        <w:keepNext/>
        <w:jc w:val="center"/>
        <w:rPr>
          <w:lang w:val="en-CA"/>
        </w:rPr>
      </w:pPr>
      <w:r>
        <w:rPr>
          <w:noProof/>
          <w:lang w:val="en-CA"/>
        </w:rPr>
        <w:drawing>
          <wp:inline distT="0" distB="0" distL="0" distR="0" wp14:anchorId="3E6AD2C5" wp14:editId="61D01B73">
            <wp:extent cx="5940425" cy="3343275"/>
            <wp:effectExtent l="0" t="0" r="3175" b="9525"/>
            <wp:docPr id="1146221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343275"/>
                    </a:xfrm>
                    <a:prstGeom prst="rect">
                      <a:avLst/>
                    </a:prstGeom>
                    <a:noFill/>
                    <a:ln>
                      <a:noFill/>
                    </a:ln>
                  </pic:spPr>
                </pic:pic>
              </a:graphicData>
            </a:graphic>
          </wp:inline>
        </w:drawing>
      </w:r>
    </w:p>
    <w:p w14:paraId="575AF9D2" w14:textId="134DC39E" w:rsidR="00E65C2D" w:rsidRPr="006B2243" w:rsidRDefault="0077241A" w:rsidP="0077241A">
      <w:pPr>
        <w:pStyle w:val="Caption"/>
        <w:tabs>
          <w:tab w:val="center" w:pos="4680"/>
          <w:tab w:val="left" w:pos="7114"/>
        </w:tabs>
        <w:jc w:val="left"/>
      </w:pPr>
      <w:r>
        <w:tab/>
      </w:r>
      <w:bookmarkStart w:id="8" w:name="_Toc240546292"/>
      <w:r w:rsidR="00E65C2D" w:rsidRPr="006B2243">
        <w:t xml:space="preserve">Figure </w:t>
      </w:r>
      <w:r w:rsidR="00E65C2D">
        <w:fldChar w:fldCharType="begin"/>
      </w:r>
      <w:r w:rsidR="00E65C2D" w:rsidRPr="006B2243">
        <w:instrText xml:space="preserve"> SEQ Figure \* ARABIC </w:instrText>
      </w:r>
      <w:r w:rsidR="00E65C2D">
        <w:fldChar w:fldCharType="separate"/>
      </w:r>
      <w:r w:rsidR="00D37F1E">
        <w:rPr>
          <w:noProof/>
        </w:rPr>
        <w:t>1</w:t>
      </w:r>
      <w:r w:rsidR="00E65C2D">
        <w:fldChar w:fldCharType="end"/>
      </w:r>
      <w:r w:rsidR="00E65C2D" w:rsidRPr="006B2243">
        <w:t xml:space="preserve"> – </w:t>
      </w:r>
      <w:r w:rsidR="006B2243" w:rsidRPr="006B2243">
        <w:t xml:space="preserve">CEAM instrument on the </w:t>
      </w:r>
      <w:r w:rsidR="006B2243">
        <w:t>LUMEN Observatory]</w:t>
      </w:r>
      <w:bookmarkEnd w:id="8"/>
    </w:p>
    <w:p w14:paraId="50BF091F" w14:textId="038EB246" w:rsidR="000245EF" w:rsidRDefault="000245EF" w:rsidP="000245EF">
      <w:pPr>
        <w:pStyle w:val="Heading2"/>
      </w:pPr>
      <w:bookmarkStart w:id="9" w:name="_Toc240546302"/>
      <w:r>
        <w:t>Strategic Objectives</w:t>
      </w:r>
      <w:bookmarkEnd w:id="9"/>
    </w:p>
    <w:p w14:paraId="52F34011" w14:textId="15B5D7C6" w:rsidR="000245EF" w:rsidRDefault="00CB0D16" w:rsidP="00440BCD">
      <w:pPr>
        <w:pStyle w:val="BodyText"/>
      </w:pPr>
      <w:r w:rsidRPr="00CB0D16">
        <w:t xml:space="preserve">Consistent with the Government of Canada's Space Policy Framework, the </w:t>
      </w:r>
      <w:r w:rsidR="00C40F9A">
        <w:t>WFS</w:t>
      </w:r>
      <w:r w:rsidRPr="00CB0D16">
        <w:t xml:space="preserve"> mission supports the following </w:t>
      </w:r>
      <w:r w:rsidR="00E36C55">
        <w:t>2</w:t>
      </w:r>
      <w:r>
        <w:t xml:space="preserve"> </w:t>
      </w:r>
      <w:r w:rsidR="00AA6DBA">
        <w:t xml:space="preserve">main </w:t>
      </w:r>
      <w:r w:rsidRPr="00CB0D16">
        <w:t xml:space="preserve">strategic </w:t>
      </w:r>
      <w:r>
        <w:t>goals</w:t>
      </w:r>
      <w:r w:rsidRPr="00CB0D16">
        <w:t>:</w:t>
      </w:r>
    </w:p>
    <w:p w14:paraId="5FF027E2" w14:textId="1FBC6226" w:rsidR="00CA7F32" w:rsidRDefault="00CA7F32" w:rsidP="00CA7F32">
      <w:pPr>
        <w:pStyle w:val="Caption"/>
      </w:pPr>
      <w:bookmarkStart w:id="10" w:name="_Toc240546294"/>
      <w:r>
        <w:t xml:space="preserve">Table </w:t>
      </w:r>
      <w:r>
        <w:fldChar w:fldCharType="begin"/>
      </w:r>
      <w:r>
        <w:instrText xml:space="preserve"> SEQ Table \* ARABIC </w:instrText>
      </w:r>
      <w:r>
        <w:fldChar w:fldCharType="separate"/>
      </w:r>
      <w:r w:rsidR="006450EB">
        <w:rPr>
          <w:noProof/>
        </w:rPr>
        <w:t>1</w:t>
      </w:r>
      <w:r>
        <w:fldChar w:fldCharType="end"/>
      </w:r>
      <w:r>
        <w:t xml:space="preserve"> </w:t>
      </w:r>
      <w:proofErr w:type="gramStart"/>
      <w:r>
        <w:t>-  Strategic</w:t>
      </w:r>
      <w:proofErr w:type="gramEnd"/>
      <w:r>
        <w:t xml:space="preserve"> Alignment</w:t>
      </w:r>
      <w:bookmarkEnd w:id="10"/>
    </w:p>
    <w:tbl>
      <w:tblPr>
        <w:tblStyle w:val="TableGrid"/>
        <w:tblW w:w="9648" w:type="dxa"/>
        <w:tblLook w:val="04A0" w:firstRow="1" w:lastRow="0" w:firstColumn="1" w:lastColumn="0" w:noHBand="0" w:noVBand="1"/>
      </w:tblPr>
      <w:tblGrid>
        <w:gridCol w:w="338"/>
        <w:gridCol w:w="1358"/>
        <w:gridCol w:w="7952"/>
      </w:tblGrid>
      <w:tr w:rsidR="004F4BC4" w:rsidRPr="00E20AC6" w14:paraId="2633628F" w14:textId="77777777" w:rsidTr="004F4BC4">
        <w:tc>
          <w:tcPr>
            <w:tcW w:w="338" w:type="dxa"/>
          </w:tcPr>
          <w:p w14:paraId="69270512" w14:textId="77777777" w:rsidR="004F4BC4" w:rsidRPr="00E20AC6" w:rsidRDefault="004F4BC4" w:rsidP="00FF40A9">
            <w:pPr>
              <w:rPr>
                <w:b/>
              </w:rPr>
            </w:pPr>
          </w:p>
        </w:tc>
        <w:tc>
          <w:tcPr>
            <w:tcW w:w="1358" w:type="dxa"/>
          </w:tcPr>
          <w:p w14:paraId="18FA6A0B" w14:textId="77777777" w:rsidR="004F4BC4" w:rsidRPr="00E20AC6" w:rsidRDefault="004F4BC4" w:rsidP="00FF40A9">
            <w:pPr>
              <w:rPr>
                <w:b/>
              </w:rPr>
            </w:pPr>
            <w:r w:rsidRPr="00E20AC6">
              <w:rPr>
                <w:b/>
              </w:rPr>
              <w:t>Strategic Goals</w:t>
            </w:r>
          </w:p>
        </w:tc>
        <w:tc>
          <w:tcPr>
            <w:tcW w:w="7952" w:type="dxa"/>
          </w:tcPr>
          <w:p w14:paraId="59C2EE0E" w14:textId="77777777" w:rsidR="004F4BC4" w:rsidRPr="00E20AC6" w:rsidRDefault="004F4BC4" w:rsidP="00FF40A9">
            <w:pPr>
              <w:rPr>
                <w:b/>
              </w:rPr>
            </w:pPr>
            <w:r w:rsidRPr="00E20AC6">
              <w:rPr>
                <w:b/>
              </w:rPr>
              <w:t>Space Strategy</w:t>
            </w:r>
          </w:p>
        </w:tc>
      </w:tr>
      <w:tr w:rsidR="004F4BC4" w14:paraId="1A14FDAB" w14:textId="77777777" w:rsidTr="004F4BC4">
        <w:tc>
          <w:tcPr>
            <w:tcW w:w="338" w:type="dxa"/>
          </w:tcPr>
          <w:p w14:paraId="0DCD0A43" w14:textId="77777777" w:rsidR="004F4BC4" w:rsidRDefault="004F4BC4" w:rsidP="00FF40A9">
            <w:r>
              <w:t>5</w:t>
            </w:r>
          </w:p>
        </w:tc>
        <w:tc>
          <w:tcPr>
            <w:tcW w:w="1358" w:type="dxa"/>
          </w:tcPr>
          <w:p w14:paraId="0E0F6A4F" w14:textId="77777777" w:rsidR="004F4BC4" w:rsidRPr="005742BA" w:rsidRDefault="004F4BC4" w:rsidP="00FF40A9">
            <w:pPr>
              <w:rPr>
                <w:b/>
              </w:rPr>
            </w:pPr>
            <w:r w:rsidRPr="005742BA">
              <w:rPr>
                <w:b/>
              </w:rPr>
              <w:t>DISCOVER</w:t>
            </w:r>
          </w:p>
        </w:tc>
        <w:tc>
          <w:tcPr>
            <w:tcW w:w="7952" w:type="dxa"/>
          </w:tcPr>
          <w:p w14:paraId="59AECE97" w14:textId="77777777" w:rsidR="004F4BC4" w:rsidRDefault="004F4BC4" w:rsidP="00FF40A9">
            <w:r w:rsidRPr="005742BA">
              <w:t xml:space="preserve">Expand human knowledge through scientific discoveries. </w:t>
            </w:r>
          </w:p>
          <w:p w14:paraId="006E147F" w14:textId="223851E5" w:rsidR="001D50DE" w:rsidRDefault="001D50DE" w:rsidP="00FF40A9">
            <w:r w:rsidRPr="001D50DE">
              <w:t>The investment will expand human knowledge by enabling Canadian scientists to detect and characterize exoplanets and study the composition of their atmospheres.</w:t>
            </w:r>
          </w:p>
        </w:tc>
      </w:tr>
      <w:tr w:rsidR="001D50DE" w14:paraId="5538CA13" w14:textId="77777777" w:rsidTr="00FF40A9">
        <w:tc>
          <w:tcPr>
            <w:tcW w:w="338" w:type="dxa"/>
          </w:tcPr>
          <w:p w14:paraId="03724153" w14:textId="77777777" w:rsidR="001D50DE" w:rsidRDefault="001D50DE" w:rsidP="00FF40A9">
            <w:r>
              <w:t>4</w:t>
            </w:r>
          </w:p>
        </w:tc>
        <w:tc>
          <w:tcPr>
            <w:tcW w:w="1358" w:type="dxa"/>
          </w:tcPr>
          <w:p w14:paraId="5140B311" w14:textId="77777777" w:rsidR="001D50DE" w:rsidRPr="005742BA" w:rsidRDefault="001D50DE" w:rsidP="00FF40A9">
            <w:pPr>
              <w:rPr>
                <w:b/>
              </w:rPr>
            </w:pPr>
            <w:r w:rsidRPr="005742BA">
              <w:rPr>
                <w:b/>
              </w:rPr>
              <w:t>ENABLE</w:t>
            </w:r>
          </w:p>
        </w:tc>
        <w:tc>
          <w:tcPr>
            <w:tcW w:w="7952" w:type="dxa"/>
          </w:tcPr>
          <w:p w14:paraId="421343EC" w14:textId="77777777" w:rsidR="001D50DE" w:rsidRDefault="001D50DE" w:rsidP="00FF40A9">
            <w:r>
              <w:t xml:space="preserve">Position the space sector to help grow the economy </w:t>
            </w:r>
          </w:p>
          <w:p w14:paraId="3A226992" w14:textId="7821904B" w:rsidR="001D50DE" w:rsidRDefault="001D50DE" w:rsidP="00FF40A9">
            <w:r w:rsidRPr="001D50DE">
              <w:lastRenderedPageBreak/>
              <w:t>The investment will strengthen Canada’s space sector by advancing domestic expertise and technologies in space instrumentation, data processing and exoplanet science through an international partnership.</w:t>
            </w:r>
          </w:p>
        </w:tc>
      </w:tr>
      <w:tr w:rsidR="001D50DE" w14:paraId="520B6CAB" w14:textId="77777777" w:rsidTr="00FF40A9">
        <w:tc>
          <w:tcPr>
            <w:tcW w:w="338" w:type="dxa"/>
          </w:tcPr>
          <w:p w14:paraId="1195E17F" w14:textId="77777777" w:rsidR="001D50DE" w:rsidRDefault="001D50DE" w:rsidP="00FF40A9">
            <w:r>
              <w:lastRenderedPageBreak/>
              <w:t>2</w:t>
            </w:r>
          </w:p>
        </w:tc>
        <w:tc>
          <w:tcPr>
            <w:tcW w:w="1358" w:type="dxa"/>
          </w:tcPr>
          <w:p w14:paraId="3DF86DF9" w14:textId="77777777" w:rsidR="001D50DE" w:rsidRPr="005742BA" w:rsidRDefault="001D50DE" w:rsidP="00FF40A9">
            <w:pPr>
              <w:rPr>
                <w:b/>
              </w:rPr>
            </w:pPr>
            <w:r w:rsidRPr="005742BA">
              <w:rPr>
                <w:b/>
              </w:rPr>
              <w:t>INSPIRE</w:t>
            </w:r>
          </w:p>
        </w:tc>
        <w:tc>
          <w:tcPr>
            <w:tcW w:w="7952" w:type="dxa"/>
          </w:tcPr>
          <w:p w14:paraId="1EB09D17" w14:textId="77777777" w:rsidR="001D50DE" w:rsidRDefault="001D50DE" w:rsidP="00FF40A9">
            <w:r>
              <w:t>Inspire Canadians to reach for the stars.</w:t>
            </w:r>
          </w:p>
          <w:p w14:paraId="7E9FC311" w14:textId="78873A24" w:rsidR="001D50DE" w:rsidRDefault="001D50DE" w:rsidP="00FF40A9">
            <w:r w:rsidRPr="001D50DE">
              <w:t>The mission’s search for potentially habitable worlds will engage Canadians and inspire students and researchers to pursue careers in science, technology, engineering and space exploration.</w:t>
            </w:r>
          </w:p>
        </w:tc>
      </w:tr>
    </w:tbl>
    <w:p w14:paraId="7DDACA5A" w14:textId="77777777" w:rsidR="001D50DE" w:rsidRDefault="001D50DE" w:rsidP="00440BCD">
      <w:pPr>
        <w:pStyle w:val="BodyText"/>
      </w:pPr>
    </w:p>
    <w:p w14:paraId="0A4F8C77" w14:textId="692D93D4" w:rsidR="00CB0D16" w:rsidRDefault="00CB0D16" w:rsidP="00CB0D16">
      <w:r>
        <w:t xml:space="preserve">Additionally, </w:t>
      </w:r>
      <w:r w:rsidR="001D50DE">
        <w:t>LUMEN</w:t>
      </w:r>
      <w:r>
        <w:t xml:space="preserve"> contributes to Space Diplomacy through </w:t>
      </w:r>
      <w:r w:rsidR="00AA6DBA">
        <w:t xml:space="preserve">international </w:t>
      </w:r>
      <w:r>
        <w:t>partnership</w:t>
      </w:r>
      <w:r w:rsidR="00AA6DBA">
        <w:t>s</w:t>
      </w:r>
      <w:r>
        <w:t>.</w:t>
      </w:r>
    </w:p>
    <w:p w14:paraId="56A4FFB2" w14:textId="0B535565" w:rsidR="00CB0D16" w:rsidRDefault="00CB0D16" w:rsidP="000A1A88">
      <w:pPr>
        <w:pStyle w:val="Heading2"/>
        <w:ind w:left="578" w:hanging="578"/>
      </w:pPr>
      <w:bookmarkStart w:id="11" w:name="_Toc240546303"/>
      <w:r w:rsidRPr="00F454A6">
        <w:t>Selected</w:t>
      </w:r>
      <w:r>
        <w:t xml:space="preserve"> Mission Requirements</w:t>
      </w:r>
      <w:bookmarkEnd w:id="11"/>
    </w:p>
    <w:p w14:paraId="48BEAD95" w14:textId="45D86C91" w:rsidR="00EC5528" w:rsidRDefault="008116E9" w:rsidP="00440BCD">
      <w:pPr>
        <w:pStyle w:val="BodyText"/>
        <w:rPr>
          <w:rFonts w:cstheme="minorHAnsi"/>
          <w:lang w:val="x-none"/>
        </w:rPr>
      </w:pPr>
      <w:r w:rsidRPr="008116E9">
        <w:t xml:space="preserve">The following presents a summary of selected mission requirements. The complete and authoritative set of requirements is contained in the Mission Requirements Document </w:t>
      </w:r>
      <w:r w:rsidR="0030481A">
        <w:t>(</w:t>
      </w:r>
      <w:r w:rsidR="001D50DE">
        <w:t xml:space="preserve">link </w:t>
      </w:r>
      <w:r w:rsidR="0030481A" w:rsidRPr="001D50DE">
        <w:rPr>
          <w:rFonts w:cstheme="minorHAnsi"/>
          <w:lang w:val="x-none"/>
        </w:rPr>
        <w:t>MRD</w:t>
      </w:r>
      <w:r w:rsidR="0030481A">
        <w:rPr>
          <w:rFonts w:cstheme="minorHAnsi"/>
          <w:lang w:val="x-none"/>
        </w:rPr>
        <w:t>)</w:t>
      </w:r>
    </w:p>
    <w:p w14:paraId="76D7C180" w14:textId="77777777" w:rsidR="001D50DE" w:rsidRPr="001D50DE" w:rsidRDefault="001D50DE" w:rsidP="001D50DE">
      <w:pPr>
        <w:pStyle w:val="BodyText"/>
      </w:pPr>
      <w:r w:rsidRPr="001D50DE">
        <w:rPr>
          <w:b/>
          <w:bCs/>
        </w:rPr>
        <w:t>Level 1 Scientific Requirements</w:t>
      </w:r>
    </w:p>
    <w:p w14:paraId="4E274AE1" w14:textId="77777777" w:rsidR="001D50DE" w:rsidRPr="001D50DE" w:rsidRDefault="001D50DE">
      <w:pPr>
        <w:pStyle w:val="BodyText"/>
        <w:numPr>
          <w:ilvl w:val="0"/>
          <w:numId w:val="22"/>
        </w:numPr>
      </w:pPr>
      <w:r w:rsidRPr="001D50DE">
        <w:rPr>
          <w:b/>
          <w:bCs/>
        </w:rPr>
        <w:t>Exoplanet Discovery:</w:t>
      </w:r>
      <w:r w:rsidRPr="001D50DE">
        <w:t xml:space="preserve"> Detect exoplanets orbiting nearby stars and determine their basic orbital characteristics.</w:t>
      </w:r>
    </w:p>
    <w:p w14:paraId="54706B7C" w14:textId="77777777" w:rsidR="001D50DE" w:rsidRPr="001D50DE" w:rsidRDefault="001D50DE">
      <w:pPr>
        <w:pStyle w:val="BodyText"/>
        <w:numPr>
          <w:ilvl w:val="0"/>
          <w:numId w:val="22"/>
        </w:numPr>
      </w:pPr>
      <w:r w:rsidRPr="001D50DE">
        <w:rPr>
          <w:b/>
          <w:bCs/>
        </w:rPr>
        <w:t>Planetary Characterization:</w:t>
      </w:r>
      <w:r w:rsidRPr="001D50DE">
        <w:t xml:space="preserve"> Measure the size, temperature and other physical properties of selected exoplanets.</w:t>
      </w:r>
    </w:p>
    <w:p w14:paraId="77D85467" w14:textId="77777777" w:rsidR="001D50DE" w:rsidRPr="001D50DE" w:rsidRDefault="001D50DE">
      <w:pPr>
        <w:pStyle w:val="BodyText"/>
        <w:numPr>
          <w:ilvl w:val="0"/>
          <w:numId w:val="22"/>
        </w:numPr>
      </w:pPr>
      <w:r w:rsidRPr="001D50DE">
        <w:rPr>
          <w:b/>
          <w:bCs/>
        </w:rPr>
        <w:t>Atmospheric Composition:</w:t>
      </w:r>
      <w:r w:rsidRPr="001D50DE">
        <w:t xml:space="preserve"> Identify and characterize gases, clouds and aerosols present in exoplanet atmospheres.</w:t>
      </w:r>
    </w:p>
    <w:p w14:paraId="412AE3E3" w14:textId="77777777" w:rsidR="001D50DE" w:rsidRPr="001D50DE" w:rsidRDefault="001D50DE">
      <w:pPr>
        <w:pStyle w:val="BodyText"/>
        <w:numPr>
          <w:ilvl w:val="0"/>
          <w:numId w:val="22"/>
        </w:numPr>
      </w:pPr>
      <w:r w:rsidRPr="001D50DE">
        <w:rPr>
          <w:b/>
          <w:bCs/>
        </w:rPr>
        <w:t>Planetary Habitability:</w:t>
      </w:r>
      <w:r w:rsidRPr="001D50DE">
        <w:t xml:space="preserve"> Assess the environmental conditions of rocky exoplanets and identify promising candidates for future studies of habitability and potential biosignatures.</w:t>
      </w:r>
    </w:p>
    <w:p w14:paraId="552B41A3" w14:textId="77777777" w:rsidR="001D50DE" w:rsidRDefault="001D50DE" w:rsidP="00440BCD">
      <w:pPr>
        <w:pStyle w:val="BodyText"/>
      </w:pPr>
    </w:p>
    <w:p w14:paraId="1177D64B" w14:textId="34D249E6" w:rsidR="00331784" w:rsidRDefault="00331784" w:rsidP="00331784">
      <w:pPr>
        <w:pStyle w:val="Caption"/>
      </w:pPr>
      <w:bookmarkStart w:id="12" w:name="_Toc240546295"/>
      <w:r>
        <w:t xml:space="preserve">Table </w:t>
      </w:r>
      <w:r>
        <w:fldChar w:fldCharType="begin"/>
      </w:r>
      <w:r>
        <w:instrText xml:space="preserve"> SEQ Table \* ARABIC </w:instrText>
      </w:r>
      <w:r>
        <w:fldChar w:fldCharType="separate"/>
      </w:r>
      <w:r w:rsidR="006450EB">
        <w:rPr>
          <w:noProof/>
        </w:rPr>
        <w:t>2</w:t>
      </w:r>
      <w:r>
        <w:fldChar w:fldCharType="end"/>
      </w:r>
      <w:r>
        <w:t xml:space="preserve"> – Select</w:t>
      </w:r>
      <w:r w:rsidR="005E18FF">
        <w:t>ed</w:t>
      </w:r>
      <w:r>
        <w:t xml:space="preserve"> </w:t>
      </w:r>
      <w:r w:rsidR="001D50DE">
        <w:t>SYSTEM</w:t>
      </w:r>
      <w:r>
        <w:t xml:space="preserve"> Requirements</w:t>
      </w:r>
      <w:bookmarkEnd w:id="12"/>
    </w:p>
    <w:p w14:paraId="4A36238C" w14:textId="77777777" w:rsidR="001D50DE" w:rsidRPr="001D50DE" w:rsidRDefault="001D50DE" w:rsidP="001D50DE">
      <w:pPr>
        <w:pStyle w:val="BodyText"/>
      </w:pPr>
      <w:r w:rsidRPr="001D50DE">
        <w:t xml:space="preserve">The following are suitable </w:t>
      </w:r>
      <w:r w:rsidRPr="001D50DE">
        <w:rPr>
          <w:b/>
          <w:bCs/>
        </w:rPr>
        <w:t>preliminary system-level requirements</w:t>
      </w:r>
      <w:r w:rsidRPr="001D50DE">
        <w:t xml:space="preserve"> for the fictional LUMEN mission. The numerical values are intentionally conceptual and would need confirmation through mission trade studies.</w:t>
      </w:r>
    </w:p>
    <w:tbl>
      <w:tblPr>
        <w:tblStyle w:val="TableGrid"/>
        <w:tblW w:w="0" w:type="auto"/>
        <w:tblLook w:val="04A0" w:firstRow="1" w:lastRow="0" w:firstColumn="1" w:lastColumn="0" w:noHBand="0" w:noVBand="1"/>
      </w:tblPr>
      <w:tblGrid>
        <w:gridCol w:w="2273"/>
        <w:gridCol w:w="3908"/>
        <w:gridCol w:w="3169"/>
      </w:tblGrid>
      <w:tr w:rsidR="001D50DE" w:rsidRPr="001D50DE" w14:paraId="4A954BE7" w14:textId="77777777" w:rsidTr="001D50DE">
        <w:tc>
          <w:tcPr>
            <w:tcW w:w="0" w:type="auto"/>
            <w:shd w:val="clear" w:color="auto" w:fill="C6D9F1" w:themeFill="text2" w:themeFillTint="33"/>
            <w:hideMark/>
          </w:tcPr>
          <w:p w14:paraId="537ED801" w14:textId="77777777" w:rsidR="001D50DE" w:rsidRPr="001D50DE" w:rsidRDefault="001D50DE" w:rsidP="001D50DE">
            <w:pPr>
              <w:pStyle w:val="BodyText"/>
              <w:rPr>
                <w:b/>
                <w:bCs/>
              </w:rPr>
            </w:pPr>
            <w:r w:rsidRPr="001D50DE">
              <w:rPr>
                <w:b/>
                <w:bCs/>
              </w:rPr>
              <w:t>Cost- and complexity-driving system requirement</w:t>
            </w:r>
          </w:p>
        </w:tc>
        <w:tc>
          <w:tcPr>
            <w:tcW w:w="0" w:type="auto"/>
            <w:shd w:val="clear" w:color="auto" w:fill="C6D9F1" w:themeFill="text2" w:themeFillTint="33"/>
            <w:hideMark/>
          </w:tcPr>
          <w:p w14:paraId="44317295" w14:textId="77777777" w:rsidR="001D50DE" w:rsidRPr="001D50DE" w:rsidRDefault="001D50DE" w:rsidP="001D50DE">
            <w:pPr>
              <w:pStyle w:val="BodyText"/>
              <w:rPr>
                <w:b/>
                <w:bCs/>
              </w:rPr>
            </w:pPr>
            <w:r w:rsidRPr="001D50DE">
              <w:rPr>
                <w:b/>
                <w:bCs/>
              </w:rPr>
              <w:t>Preliminary requirement</w:t>
            </w:r>
          </w:p>
        </w:tc>
        <w:tc>
          <w:tcPr>
            <w:tcW w:w="0" w:type="auto"/>
            <w:shd w:val="clear" w:color="auto" w:fill="C6D9F1" w:themeFill="text2" w:themeFillTint="33"/>
            <w:hideMark/>
          </w:tcPr>
          <w:p w14:paraId="38059E43" w14:textId="77777777" w:rsidR="001D50DE" w:rsidRPr="001D50DE" w:rsidRDefault="001D50DE" w:rsidP="001D50DE">
            <w:pPr>
              <w:pStyle w:val="BodyText"/>
              <w:rPr>
                <w:b/>
                <w:bCs/>
              </w:rPr>
            </w:pPr>
            <w:r w:rsidRPr="001D50DE">
              <w:rPr>
                <w:b/>
                <w:bCs/>
              </w:rPr>
              <w:t>Principal cost and complexity effects</w:t>
            </w:r>
          </w:p>
        </w:tc>
      </w:tr>
      <w:tr w:rsidR="001D50DE" w:rsidRPr="001D50DE" w14:paraId="267F6C71" w14:textId="77777777" w:rsidTr="001D50DE">
        <w:tc>
          <w:tcPr>
            <w:tcW w:w="0" w:type="auto"/>
            <w:hideMark/>
          </w:tcPr>
          <w:p w14:paraId="4375447A" w14:textId="77777777" w:rsidR="001D50DE" w:rsidRPr="001D50DE" w:rsidRDefault="001D50DE" w:rsidP="001D50DE">
            <w:pPr>
              <w:pStyle w:val="BodyText"/>
            </w:pPr>
            <w:r w:rsidRPr="001D50DE">
              <w:t>Telescope aperture</w:t>
            </w:r>
          </w:p>
        </w:tc>
        <w:tc>
          <w:tcPr>
            <w:tcW w:w="0" w:type="auto"/>
            <w:hideMark/>
          </w:tcPr>
          <w:p w14:paraId="04D0D32B" w14:textId="77777777" w:rsidR="001D50DE" w:rsidRPr="001D50DE" w:rsidRDefault="001D50DE" w:rsidP="001D50DE">
            <w:pPr>
              <w:pStyle w:val="BodyText"/>
            </w:pPr>
            <w:r w:rsidRPr="001D50DE">
              <w:t xml:space="preserve">The observatory </w:t>
            </w:r>
            <w:proofErr w:type="gramStart"/>
            <w:r w:rsidRPr="001D50DE">
              <w:t>shall</w:t>
            </w:r>
            <w:proofErr w:type="gramEnd"/>
            <w:r w:rsidRPr="001D50DE">
              <w:t xml:space="preserve"> provide a telescope with an effective aperture of at least </w:t>
            </w:r>
            <w:r w:rsidRPr="001D50DE">
              <w:rPr>
                <w:b/>
                <w:bCs/>
              </w:rPr>
              <w:t>2.0 m</w:t>
            </w:r>
            <w:r w:rsidRPr="001D50DE">
              <w:t>.</w:t>
            </w:r>
          </w:p>
        </w:tc>
        <w:tc>
          <w:tcPr>
            <w:tcW w:w="0" w:type="auto"/>
            <w:hideMark/>
          </w:tcPr>
          <w:p w14:paraId="5A41B9BD" w14:textId="77777777" w:rsidR="001D50DE" w:rsidRPr="001D50DE" w:rsidRDefault="001D50DE" w:rsidP="001D50DE">
            <w:pPr>
              <w:pStyle w:val="BodyText"/>
            </w:pPr>
            <w:r w:rsidRPr="001D50DE">
              <w:t>Drives telescope size, mirror manufacturing, structural stability, launch volume, spacecraft mass and launch-vehicle selection.</w:t>
            </w:r>
          </w:p>
        </w:tc>
      </w:tr>
      <w:tr w:rsidR="001D50DE" w:rsidRPr="001D50DE" w14:paraId="1DED2D0F" w14:textId="77777777" w:rsidTr="001D50DE">
        <w:tc>
          <w:tcPr>
            <w:tcW w:w="0" w:type="auto"/>
            <w:hideMark/>
          </w:tcPr>
          <w:p w14:paraId="3D7BFE69" w14:textId="77777777" w:rsidR="001D50DE" w:rsidRPr="001D50DE" w:rsidRDefault="001D50DE" w:rsidP="001D50DE">
            <w:pPr>
              <w:pStyle w:val="BodyText"/>
            </w:pPr>
            <w:r w:rsidRPr="001D50DE">
              <w:lastRenderedPageBreak/>
              <w:t>Spectral coverage</w:t>
            </w:r>
          </w:p>
        </w:tc>
        <w:tc>
          <w:tcPr>
            <w:tcW w:w="0" w:type="auto"/>
            <w:hideMark/>
          </w:tcPr>
          <w:p w14:paraId="58DBE0B4" w14:textId="77777777" w:rsidR="001D50DE" w:rsidRPr="001D50DE" w:rsidRDefault="001D50DE" w:rsidP="001D50DE">
            <w:pPr>
              <w:pStyle w:val="BodyText"/>
            </w:pPr>
            <w:r w:rsidRPr="001D50DE">
              <w:t xml:space="preserve">The observatory shall measure exoplanet spectra over a wavelength range of approximately </w:t>
            </w:r>
            <w:r w:rsidRPr="001D50DE">
              <w:rPr>
                <w:b/>
                <w:bCs/>
              </w:rPr>
              <w:t>0.6–5.0 μm</w:t>
            </w:r>
            <w:r w:rsidRPr="001D50DE">
              <w:t>.</w:t>
            </w:r>
          </w:p>
        </w:tc>
        <w:tc>
          <w:tcPr>
            <w:tcW w:w="0" w:type="auto"/>
            <w:hideMark/>
          </w:tcPr>
          <w:p w14:paraId="0648478A" w14:textId="77777777" w:rsidR="001D50DE" w:rsidRPr="001D50DE" w:rsidRDefault="001D50DE" w:rsidP="001D50DE">
            <w:pPr>
              <w:pStyle w:val="BodyText"/>
            </w:pPr>
            <w:r w:rsidRPr="001D50DE">
              <w:t>Requires multiple detector technologies, optical channels, filters, calibration equipment and thermal control.</w:t>
            </w:r>
          </w:p>
        </w:tc>
      </w:tr>
      <w:tr w:rsidR="001D50DE" w:rsidRPr="001D50DE" w14:paraId="5F1E62DD" w14:textId="77777777" w:rsidTr="001D50DE">
        <w:tc>
          <w:tcPr>
            <w:tcW w:w="0" w:type="auto"/>
            <w:hideMark/>
          </w:tcPr>
          <w:p w14:paraId="59063AB3" w14:textId="77777777" w:rsidR="001D50DE" w:rsidRPr="001D50DE" w:rsidRDefault="001D50DE" w:rsidP="001D50DE">
            <w:pPr>
              <w:pStyle w:val="BodyText"/>
            </w:pPr>
            <w:r w:rsidRPr="001D50DE">
              <w:t>Spectral resolution</w:t>
            </w:r>
          </w:p>
        </w:tc>
        <w:tc>
          <w:tcPr>
            <w:tcW w:w="0" w:type="auto"/>
            <w:hideMark/>
          </w:tcPr>
          <w:p w14:paraId="5F06DBDD" w14:textId="77777777" w:rsidR="001D50DE" w:rsidRPr="001D50DE" w:rsidRDefault="001D50DE" w:rsidP="001D50DE">
            <w:pPr>
              <w:pStyle w:val="BodyText"/>
            </w:pPr>
            <w:r w:rsidRPr="001D50DE">
              <w:t xml:space="preserve">CEAM shall provide selectable spectral resolving power of approximately </w:t>
            </w:r>
            <w:r w:rsidRPr="001D50DE">
              <w:rPr>
                <w:b/>
                <w:bCs/>
              </w:rPr>
              <w:t>R = 100–1,000</w:t>
            </w:r>
            <w:r w:rsidRPr="001D50DE">
              <w:t>, depending on the observing mode.</w:t>
            </w:r>
          </w:p>
        </w:tc>
        <w:tc>
          <w:tcPr>
            <w:tcW w:w="0" w:type="auto"/>
            <w:hideMark/>
          </w:tcPr>
          <w:p w14:paraId="252D8A46" w14:textId="77777777" w:rsidR="001D50DE" w:rsidRPr="001D50DE" w:rsidRDefault="001D50DE" w:rsidP="001D50DE">
            <w:pPr>
              <w:pStyle w:val="BodyText"/>
            </w:pPr>
            <w:r w:rsidRPr="001D50DE">
              <w:t>Drives optical design, detector count, instrument calibration, data volume and processing complexity.</w:t>
            </w:r>
          </w:p>
        </w:tc>
      </w:tr>
      <w:tr w:rsidR="001D50DE" w:rsidRPr="001D50DE" w14:paraId="3016C0DC" w14:textId="77777777" w:rsidTr="001D50DE">
        <w:tc>
          <w:tcPr>
            <w:tcW w:w="0" w:type="auto"/>
            <w:hideMark/>
          </w:tcPr>
          <w:p w14:paraId="0B8707BF" w14:textId="77777777" w:rsidR="001D50DE" w:rsidRPr="001D50DE" w:rsidRDefault="001D50DE" w:rsidP="001D50DE">
            <w:pPr>
              <w:pStyle w:val="BodyText"/>
            </w:pPr>
            <w:r w:rsidRPr="001D50DE">
              <w:t>Measurement stability</w:t>
            </w:r>
          </w:p>
        </w:tc>
        <w:tc>
          <w:tcPr>
            <w:tcW w:w="0" w:type="auto"/>
            <w:hideMark/>
          </w:tcPr>
          <w:p w14:paraId="5640D552" w14:textId="77777777" w:rsidR="001D50DE" w:rsidRPr="001D50DE" w:rsidRDefault="001D50DE" w:rsidP="001D50DE">
            <w:pPr>
              <w:pStyle w:val="BodyText"/>
            </w:pPr>
            <w:r w:rsidRPr="001D50DE">
              <w:t xml:space="preserve">The observatory shall maintain the photometric and spectroscopic stability required to detect variations in stellar brightness of approximately </w:t>
            </w:r>
            <w:r w:rsidRPr="001D50DE">
              <w:rPr>
                <w:b/>
                <w:bCs/>
              </w:rPr>
              <w:t>20 parts per million</w:t>
            </w:r>
            <w:r w:rsidRPr="001D50DE">
              <w:t xml:space="preserve"> during a transit observation.</w:t>
            </w:r>
          </w:p>
        </w:tc>
        <w:tc>
          <w:tcPr>
            <w:tcW w:w="0" w:type="auto"/>
            <w:hideMark/>
          </w:tcPr>
          <w:p w14:paraId="104487B4" w14:textId="77777777" w:rsidR="001D50DE" w:rsidRPr="001D50DE" w:rsidRDefault="001D50DE" w:rsidP="001D50DE">
            <w:pPr>
              <w:pStyle w:val="BodyText"/>
            </w:pPr>
            <w:r w:rsidRPr="001D50DE">
              <w:t>Drives detector performance, thermal stability, calibration, contamination control and systematic-error correction.</w:t>
            </w:r>
          </w:p>
        </w:tc>
      </w:tr>
      <w:tr w:rsidR="001D50DE" w:rsidRPr="001D50DE" w14:paraId="4684FC31" w14:textId="77777777" w:rsidTr="001D50DE">
        <w:tc>
          <w:tcPr>
            <w:tcW w:w="0" w:type="auto"/>
            <w:hideMark/>
          </w:tcPr>
          <w:p w14:paraId="130D7310" w14:textId="77777777" w:rsidR="001D50DE" w:rsidRPr="001D50DE" w:rsidRDefault="001D50DE" w:rsidP="001D50DE">
            <w:pPr>
              <w:pStyle w:val="BodyText"/>
            </w:pPr>
            <w:r w:rsidRPr="001D50DE">
              <w:t>Pointing performance</w:t>
            </w:r>
          </w:p>
        </w:tc>
        <w:tc>
          <w:tcPr>
            <w:tcW w:w="0" w:type="auto"/>
            <w:hideMark/>
          </w:tcPr>
          <w:p w14:paraId="0603DB59" w14:textId="77777777" w:rsidR="001D50DE" w:rsidRPr="001D50DE" w:rsidRDefault="001D50DE" w:rsidP="001D50DE">
            <w:pPr>
              <w:pStyle w:val="BodyText"/>
            </w:pPr>
            <w:r w:rsidRPr="001D50DE">
              <w:t xml:space="preserve">The spacecraft shall maintain line-of-sight stability within approximately </w:t>
            </w:r>
            <w:r w:rsidRPr="001D50DE">
              <w:rPr>
                <w:b/>
                <w:bCs/>
              </w:rPr>
              <w:t>20 milliarcseconds</w:t>
            </w:r>
            <w:r w:rsidRPr="001D50DE">
              <w:t xml:space="preserve"> during science observations.</w:t>
            </w:r>
          </w:p>
        </w:tc>
        <w:tc>
          <w:tcPr>
            <w:tcW w:w="0" w:type="auto"/>
            <w:hideMark/>
          </w:tcPr>
          <w:p w14:paraId="5D029117" w14:textId="77777777" w:rsidR="001D50DE" w:rsidRPr="001D50DE" w:rsidRDefault="001D50DE" w:rsidP="001D50DE">
            <w:pPr>
              <w:pStyle w:val="BodyText"/>
            </w:pPr>
            <w:r w:rsidRPr="001D50DE">
              <w:t>Drives attitude-control sensors and actuators, structural stability, vibration isolation and guidance software.</w:t>
            </w:r>
          </w:p>
        </w:tc>
      </w:tr>
      <w:tr w:rsidR="001D50DE" w:rsidRPr="001D50DE" w14:paraId="1DB449E9" w14:textId="77777777" w:rsidTr="001D50DE">
        <w:tc>
          <w:tcPr>
            <w:tcW w:w="0" w:type="auto"/>
            <w:hideMark/>
          </w:tcPr>
          <w:p w14:paraId="0184AAC3" w14:textId="77777777" w:rsidR="001D50DE" w:rsidRPr="001D50DE" w:rsidRDefault="001D50DE" w:rsidP="001D50DE">
            <w:pPr>
              <w:pStyle w:val="BodyText"/>
            </w:pPr>
            <w:r w:rsidRPr="001D50DE">
              <w:t>Thermal environment</w:t>
            </w:r>
          </w:p>
        </w:tc>
        <w:tc>
          <w:tcPr>
            <w:tcW w:w="0" w:type="auto"/>
            <w:hideMark/>
          </w:tcPr>
          <w:p w14:paraId="5997B1C3" w14:textId="77777777" w:rsidR="001D50DE" w:rsidRPr="001D50DE" w:rsidRDefault="001D50DE" w:rsidP="001D50DE">
            <w:pPr>
              <w:pStyle w:val="BodyText"/>
            </w:pPr>
            <w:r w:rsidRPr="001D50DE">
              <w:t xml:space="preserve">CEAM detectors shall operate at temperatures below approximately </w:t>
            </w:r>
            <w:r w:rsidRPr="001D50DE">
              <w:rPr>
                <w:b/>
                <w:bCs/>
              </w:rPr>
              <w:t>70 K</w:t>
            </w:r>
            <w:r w:rsidRPr="001D50DE">
              <w:t>, with temperature variations controlled during observations.</w:t>
            </w:r>
          </w:p>
        </w:tc>
        <w:tc>
          <w:tcPr>
            <w:tcW w:w="0" w:type="auto"/>
            <w:hideMark/>
          </w:tcPr>
          <w:p w14:paraId="2B8B6527" w14:textId="77777777" w:rsidR="001D50DE" w:rsidRPr="001D50DE" w:rsidRDefault="001D50DE" w:rsidP="001D50DE">
            <w:pPr>
              <w:pStyle w:val="BodyText"/>
            </w:pPr>
            <w:r w:rsidRPr="001D50DE">
              <w:t>May require passive cooling, mechanical cryocoolers, thermal shielding, specialized materials and additional power.</w:t>
            </w:r>
          </w:p>
        </w:tc>
      </w:tr>
      <w:tr w:rsidR="001D50DE" w:rsidRPr="001D50DE" w14:paraId="659E6811" w14:textId="77777777" w:rsidTr="001D50DE">
        <w:tc>
          <w:tcPr>
            <w:tcW w:w="0" w:type="auto"/>
            <w:hideMark/>
          </w:tcPr>
          <w:p w14:paraId="6FE83212" w14:textId="77777777" w:rsidR="001D50DE" w:rsidRPr="001D50DE" w:rsidRDefault="001D50DE" w:rsidP="001D50DE">
            <w:pPr>
              <w:pStyle w:val="BodyText"/>
            </w:pPr>
            <w:r w:rsidRPr="001D50DE">
              <w:t>Operational orbit</w:t>
            </w:r>
          </w:p>
        </w:tc>
        <w:tc>
          <w:tcPr>
            <w:tcW w:w="0" w:type="auto"/>
            <w:hideMark/>
          </w:tcPr>
          <w:p w14:paraId="39D5C6B7" w14:textId="77777777" w:rsidR="001D50DE" w:rsidRPr="001D50DE" w:rsidRDefault="001D50DE" w:rsidP="001D50DE">
            <w:pPr>
              <w:pStyle w:val="BodyText"/>
            </w:pPr>
            <w:r w:rsidRPr="001D50DE">
              <w:t xml:space="preserve">The observatory shall operate in a </w:t>
            </w:r>
            <w:r w:rsidRPr="001D50DE">
              <w:rPr>
                <w:b/>
                <w:bCs/>
              </w:rPr>
              <w:t>Sun–Earth L2 halo or Lissajous orbit</w:t>
            </w:r>
            <w:r w:rsidRPr="001D50DE">
              <w:t xml:space="preserve"> and support station-keeping throughout the mission.</w:t>
            </w:r>
          </w:p>
        </w:tc>
        <w:tc>
          <w:tcPr>
            <w:tcW w:w="0" w:type="auto"/>
            <w:hideMark/>
          </w:tcPr>
          <w:p w14:paraId="59351CCA" w14:textId="77777777" w:rsidR="001D50DE" w:rsidRPr="001D50DE" w:rsidRDefault="001D50DE" w:rsidP="001D50DE">
            <w:pPr>
              <w:pStyle w:val="BodyText"/>
            </w:pPr>
            <w:r w:rsidRPr="001D50DE">
              <w:t>Drives launch energy, propulsion, navigation, communications range, radiation design and ground operations.</w:t>
            </w:r>
          </w:p>
        </w:tc>
      </w:tr>
      <w:tr w:rsidR="001D50DE" w:rsidRPr="001D50DE" w14:paraId="2BAE13C1" w14:textId="77777777" w:rsidTr="001D50DE">
        <w:tc>
          <w:tcPr>
            <w:tcW w:w="0" w:type="auto"/>
            <w:hideMark/>
          </w:tcPr>
          <w:p w14:paraId="1112F189" w14:textId="77777777" w:rsidR="001D50DE" w:rsidRPr="001D50DE" w:rsidRDefault="001D50DE" w:rsidP="001D50DE">
            <w:pPr>
              <w:pStyle w:val="BodyText"/>
            </w:pPr>
            <w:r w:rsidRPr="001D50DE">
              <w:t>Mission life</w:t>
            </w:r>
          </w:p>
        </w:tc>
        <w:tc>
          <w:tcPr>
            <w:tcW w:w="0" w:type="auto"/>
            <w:hideMark/>
          </w:tcPr>
          <w:p w14:paraId="1EC8D9C8" w14:textId="77777777" w:rsidR="001D50DE" w:rsidRPr="001D50DE" w:rsidRDefault="001D50DE" w:rsidP="001D50DE">
            <w:pPr>
              <w:pStyle w:val="BodyText"/>
            </w:pPr>
            <w:r w:rsidRPr="001D50DE">
              <w:t xml:space="preserve">The observatory shall provide at least </w:t>
            </w:r>
            <w:r w:rsidRPr="001D50DE">
              <w:rPr>
                <w:b/>
                <w:bCs/>
              </w:rPr>
              <w:t>five years of science operations</w:t>
            </w:r>
            <w:r w:rsidRPr="001D50DE">
              <w:t xml:space="preserve">, with consumables and reliability provisions supporting a goal of </w:t>
            </w:r>
            <w:r w:rsidRPr="001D50DE">
              <w:rPr>
                <w:b/>
                <w:bCs/>
              </w:rPr>
              <w:t>eight years</w:t>
            </w:r>
            <w:r w:rsidRPr="001D50DE">
              <w:t>.</w:t>
            </w:r>
          </w:p>
        </w:tc>
        <w:tc>
          <w:tcPr>
            <w:tcW w:w="0" w:type="auto"/>
            <w:hideMark/>
          </w:tcPr>
          <w:p w14:paraId="1A578C4D" w14:textId="77777777" w:rsidR="001D50DE" w:rsidRPr="001D50DE" w:rsidRDefault="001D50DE" w:rsidP="001D50DE">
            <w:pPr>
              <w:pStyle w:val="BodyText"/>
            </w:pPr>
            <w:r w:rsidRPr="001D50DE">
              <w:t>Drives redundancy, component quality, fuel capacity, reliability analysis, testing and obsolescence management.</w:t>
            </w:r>
          </w:p>
        </w:tc>
      </w:tr>
      <w:tr w:rsidR="001D50DE" w:rsidRPr="001D50DE" w14:paraId="29081B95" w14:textId="77777777" w:rsidTr="001D50DE">
        <w:tc>
          <w:tcPr>
            <w:tcW w:w="0" w:type="auto"/>
            <w:hideMark/>
          </w:tcPr>
          <w:p w14:paraId="2935FF7A" w14:textId="77777777" w:rsidR="001D50DE" w:rsidRPr="001D50DE" w:rsidRDefault="001D50DE" w:rsidP="001D50DE">
            <w:pPr>
              <w:pStyle w:val="BodyText"/>
            </w:pPr>
            <w:r w:rsidRPr="001D50DE">
              <w:t>Communications and data</w:t>
            </w:r>
          </w:p>
        </w:tc>
        <w:tc>
          <w:tcPr>
            <w:tcW w:w="0" w:type="auto"/>
            <w:hideMark/>
          </w:tcPr>
          <w:p w14:paraId="1796C370" w14:textId="77777777" w:rsidR="001D50DE" w:rsidRPr="001D50DE" w:rsidRDefault="001D50DE" w:rsidP="001D50DE">
            <w:pPr>
              <w:pStyle w:val="BodyText"/>
            </w:pPr>
            <w:r w:rsidRPr="001D50DE">
              <w:t xml:space="preserve">The observatory shall return at least </w:t>
            </w:r>
            <w:r w:rsidRPr="001D50DE">
              <w:rPr>
                <w:b/>
                <w:bCs/>
              </w:rPr>
              <w:t>100 gigabits of science and engineering data per day</w:t>
            </w:r>
            <w:r w:rsidRPr="001D50DE">
              <w:t xml:space="preserve"> through the European ground segment.</w:t>
            </w:r>
          </w:p>
        </w:tc>
        <w:tc>
          <w:tcPr>
            <w:tcW w:w="0" w:type="auto"/>
            <w:hideMark/>
          </w:tcPr>
          <w:p w14:paraId="0DD46A8B" w14:textId="77777777" w:rsidR="001D50DE" w:rsidRPr="001D50DE" w:rsidRDefault="001D50DE" w:rsidP="001D50DE">
            <w:pPr>
              <w:pStyle w:val="BodyText"/>
            </w:pPr>
            <w:r w:rsidRPr="001D50DE">
              <w:t>Drives antenna size, transmitter power, onboard storage, communications scheduling and ground infrastructure.</w:t>
            </w:r>
          </w:p>
        </w:tc>
      </w:tr>
      <w:tr w:rsidR="001D50DE" w:rsidRPr="001D50DE" w14:paraId="373D778A" w14:textId="77777777" w:rsidTr="001D50DE">
        <w:tc>
          <w:tcPr>
            <w:tcW w:w="0" w:type="auto"/>
            <w:hideMark/>
          </w:tcPr>
          <w:p w14:paraId="04EB6AB0" w14:textId="77777777" w:rsidR="001D50DE" w:rsidRPr="001D50DE" w:rsidRDefault="001D50DE" w:rsidP="001D50DE">
            <w:pPr>
              <w:pStyle w:val="BodyText"/>
            </w:pPr>
            <w:r w:rsidRPr="001D50DE">
              <w:lastRenderedPageBreak/>
              <w:t>Canadian instrument interface</w:t>
            </w:r>
          </w:p>
        </w:tc>
        <w:tc>
          <w:tcPr>
            <w:tcW w:w="0" w:type="auto"/>
            <w:hideMark/>
          </w:tcPr>
          <w:p w14:paraId="5668951D" w14:textId="77777777" w:rsidR="001D50DE" w:rsidRPr="001D50DE" w:rsidRDefault="001D50DE" w:rsidP="001D50DE">
            <w:pPr>
              <w:pStyle w:val="BodyText"/>
            </w:pPr>
            <w:r w:rsidRPr="001D50DE">
              <w:t>The European observatory shall accommodate CEAM as a separately developed Canadian instrument and provide defined mechanical, electrical, thermal, optical, software and data interfaces.</w:t>
            </w:r>
          </w:p>
        </w:tc>
        <w:tc>
          <w:tcPr>
            <w:tcW w:w="0" w:type="auto"/>
            <w:hideMark/>
          </w:tcPr>
          <w:p w14:paraId="052D55B3" w14:textId="77777777" w:rsidR="001D50DE" w:rsidRPr="001D50DE" w:rsidRDefault="001D50DE" w:rsidP="001D50DE">
            <w:pPr>
              <w:pStyle w:val="BodyText"/>
            </w:pPr>
            <w:proofErr w:type="gramStart"/>
            <w:r w:rsidRPr="001D50DE">
              <w:t>Drives</w:t>
            </w:r>
            <w:proofErr w:type="gramEnd"/>
            <w:r w:rsidRPr="001D50DE">
              <w:t xml:space="preserve"> international coordination, interface control, verification facilities, schedule reserves and joint integration and testing.</w:t>
            </w:r>
          </w:p>
        </w:tc>
      </w:tr>
    </w:tbl>
    <w:p w14:paraId="2A9C6907" w14:textId="77777777" w:rsidR="0030481A" w:rsidRDefault="0030481A">
      <w:pPr>
        <w:spacing w:after="0"/>
      </w:pPr>
      <w:bookmarkStart w:id="13" w:name="_Toc222135873"/>
    </w:p>
    <w:p w14:paraId="02F5D4AA" w14:textId="0151952F" w:rsidR="00044BD6" w:rsidRDefault="00044BD6" w:rsidP="00044BD6">
      <w:pPr>
        <w:pStyle w:val="Heading2"/>
      </w:pPr>
      <w:bookmarkStart w:id="14" w:name="_Toc240546304"/>
      <w:r>
        <w:t>High-Level Mission Architecture</w:t>
      </w:r>
      <w:bookmarkEnd w:id="13"/>
      <w:bookmarkEnd w:id="14"/>
      <w:r>
        <w:t xml:space="preserve"> </w:t>
      </w:r>
    </w:p>
    <w:p w14:paraId="2BEC209A" w14:textId="34EF23D3" w:rsidR="00044BD6" w:rsidRPr="00D34BE4" w:rsidRDefault="00044BD6" w:rsidP="00044BD6">
      <w:pPr>
        <w:pStyle w:val="BodyText"/>
      </w:pPr>
      <w:r w:rsidRPr="00D34BE4">
        <w:t xml:space="preserve">Owned and operated by </w:t>
      </w:r>
      <w:r w:rsidR="00D415A8">
        <w:t>ESA</w:t>
      </w:r>
      <w:r w:rsidRPr="00D34BE4">
        <w:t>, the mission consists of</w:t>
      </w:r>
      <w:r w:rsidR="00D415A8">
        <w:t xml:space="preserve"> the following segments, howere CSA is only responsible for the </w:t>
      </w:r>
      <w:r w:rsidR="00D415A8" w:rsidRPr="006B2243">
        <w:rPr>
          <w:b/>
          <w:bCs/>
          <w:lang w:val="en-CA"/>
        </w:rPr>
        <w:t>Canadian Exoplanet Atmospheric Mapper (CEAM)</w:t>
      </w:r>
      <w:r w:rsidR="00D415A8">
        <w:t>.</w:t>
      </w:r>
      <w:r w:rsidRPr="00D34BE4">
        <w:t xml:space="preserve"> </w:t>
      </w:r>
    </w:p>
    <w:p w14:paraId="1CAB792F" w14:textId="77777777" w:rsidR="00044BD6" w:rsidRDefault="00044BD6">
      <w:pPr>
        <w:pStyle w:val="BodyText"/>
        <w:numPr>
          <w:ilvl w:val="0"/>
          <w:numId w:val="20"/>
        </w:numPr>
        <w:jc w:val="both"/>
      </w:pPr>
      <w:r w:rsidRPr="00D34BE4">
        <w:t xml:space="preserve">A </w:t>
      </w:r>
      <w:r w:rsidRPr="00044BD6">
        <w:rPr>
          <w:b/>
          <w:bCs/>
        </w:rPr>
        <w:t>Government Segment</w:t>
      </w:r>
      <w:r w:rsidRPr="00D34BE4">
        <w:t>: consisting of government resources for oversight and their associated management costs such as T&amp;L</w:t>
      </w:r>
    </w:p>
    <w:p w14:paraId="0D48AFC1" w14:textId="5A3B3CD7" w:rsidR="00044BD6" w:rsidRDefault="00044BD6">
      <w:pPr>
        <w:pStyle w:val="BodyText"/>
        <w:numPr>
          <w:ilvl w:val="0"/>
          <w:numId w:val="20"/>
        </w:numPr>
      </w:pPr>
      <w:r w:rsidRPr="00D34BE4">
        <w:t xml:space="preserve">A </w:t>
      </w:r>
      <w:r w:rsidRPr="00044BD6">
        <w:rPr>
          <w:b/>
          <w:bCs/>
        </w:rPr>
        <w:t>Space Segment</w:t>
      </w:r>
      <w:r w:rsidRPr="00D34BE4">
        <w:t xml:space="preserve">: consisting of </w:t>
      </w:r>
      <w:r w:rsidR="0030481A">
        <w:t xml:space="preserve">four </w:t>
      </w:r>
      <w:r w:rsidRPr="00D34BE4">
        <w:t>spacecraft</w:t>
      </w:r>
      <w:r w:rsidR="0030481A">
        <w:t>s</w:t>
      </w:r>
      <w:r>
        <w:t xml:space="preserve"> with a platform/bus and </w:t>
      </w:r>
      <w:proofErr w:type="gramStart"/>
      <w:r w:rsidRPr="00383C66">
        <w:t>a</w:t>
      </w:r>
      <w:proofErr w:type="gramEnd"/>
      <w:r w:rsidRPr="00383C66">
        <w:t xml:space="preserve"> </w:t>
      </w:r>
      <w:r w:rsidR="0030481A">
        <w:t>infrared instrument</w:t>
      </w:r>
      <w:r w:rsidRPr="00383C66">
        <w:t>.</w:t>
      </w:r>
    </w:p>
    <w:p w14:paraId="43F9FD0E" w14:textId="58FF56A3" w:rsidR="00044BD6" w:rsidRDefault="00044BD6">
      <w:pPr>
        <w:pStyle w:val="BodyText"/>
        <w:numPr>
          <w:ilvl w:val="0"/>
          <w:numId w:val="20"/>
        </w:numPr>
        <w:jc w:val="both"/>
      </w:pPr>
      <w:r w:rsidRPr="00D34BE4">
        <w:t xml:space="preserve">A </w:t>
      </w:r>
      <w:r w:rsidRPr="00044BD6">
        <w:rPr>
          <w:b/>
          <w:bCs/>
        </w:rPr>
        <w:t>Launch Segment</w:t>
      </w:r>
      <w:r w:rsidRPr="00D34BE4">
        <w:t>: consisting of the launcher and launch service provider</w:t>
      </w:r>
      <w:r w:rsidR="00D415A8">
        <w:t>, provided by ESA</w:t>
      </w:r>
      <w:r w:rsidRPr="00D34BE4">
        <w:t>.</w:t>
      </w:r>
    </w:p>
    <w:p w14:paraId="686DDD46" w14:textId="0E437BD8" w:rsidR="00044BD6" w:rsidRPr="00D34BE4" w:rsidRDefault="00044BD6">
      <w:pPr>
        <w:pStyle w:val="BodyText"/>
        <w:numPr>
          <w:ilvl w:val="0"/>
          <w:numId w:val="20"/>
        </w:numPr>
        <w:jc w:val="both"/>
      </w:pPr>
      <w:r w:rsidRPr="00D34BE4">
        <w:t xml:space="preserve">A </w:t>
      </w:r>
      <w:r w:rsidRPr="00044BD6">
        <w:rPr>
          <w:b/>
          <w:bCs/>
        </w:rPr>
        <w:t>Ground Segment</w:t>
      </w:r>
      <w:r w:rsidRPr="00D34BE4">
        <w:t xml:space="preserve">: consisting of facilities and equipment to plan and command acquisitions, as well </w:t>
      </w:r>
      <w:proofErr w:type="gramStart"/>
      <w:r w:rsidRPr="00D34BE4">
        <w:t>as,</w:t>
      </w:r>
      <w:proofErr w:type="gramEnd"/>
      <w:r w:rsidRPr="00D34BE4">
        <w:t xml:space="preserve"> to receive, archive and process data acquired by the satellite</w:t>
      </w:r>
      <w:r w:rsidR="00D415A8">
        <w:t>, provided by ESA</w:t>
      </w:r>
      <w:r w:rsidRPr="00D34BE4">
        <w:t xml:space="preserve">. </w:t>
      </w:r>
    </w:p>
    <w:p w14:paraId="59CEA271" w14:textId="1F253387" w:rsidR="00044BD6" w:rsidRPr="00D34BE4" w:rsidRDefault="00044BD6">
      <w:pPr>
        <w:pStyle w:val="BodyText"/>
        <w:numPr>
          <w:ilvl w:val="0"/>
          <w:numId w:val="20"/>
        </w:numPr>
        <w:jc w:val="both"/>
      </w:pPr>
      <w:r w:rsidRPr="00D34BE4">
        <w:t xml:space="preserve">An </w:t>
      </w:r>
      <w:r w:rsidRPr="0030481A">
        <w:rPr>
          <w:b/>
          <w:bCs/>
        </w:rPr>
        <w:t>Ops Segment</w:t>
      </w:r>
      <w:r w:rsidRPr="00D34BE4">
        <w:t>: consisting of personnel to handle real-time operations and some O&amp;M costs</w:t>
      </w:r>
      <w:r w:rsidR="00D415A8">
        <w:t>, provided by ESA</w:t>
      </w:r>
    </w:p>
    <w:p w14:paraId="673AA4FC" w14:textId="77777777" w:rsidR="00044BD6" w:rsidRDefault="00044BD6">
      <w:pPr>
        <w:pStyle w:val="BodyText"/>
        <w:numPr>
          <w:ilvl w:val="0"/>
          <w:numId w:val="20"/>
        </w:numPr>
        <w:jc w:val="both"/>
      </w:pPr>
      <w:r w:rsidRPr="00D34BE4">
        <w:t xml:space="preserve">A </w:t>
      </w:r>
      <w:r w:rsidRPr="00044BD6">
        <w:rPr>
          <w:b/>
          <w:bCs/>
        </w:rPr>
        <w:t>Science Segment</w:t>
      </w:r>
      <w:r>
        <w:t xml:space="preserve">: </w:t>
      </w:r>
      <w:r w:rsidRPr="0048304F">
        <w:t>consisting of scientific leadership, research teams, and supporting infrastructure responsible for mission science planning, calibration and validation, data analysis, scientific data products, user support, and the maximization of scientific return from the mission.</w:t>
      </w:r>
      <w:r w:rsidRPr="00D34BE4">
        <w:t xml:space="preserve"> </w:t>
      </w:r>
    </w:p>
    <w:p w14:paraId="2D1F8883" w14:textId="7C230EDF" w:rsidR="00C129F5" w:rsidRDefault="00C129F5" w:rsidP="0030481A">
      <w:pPr>
        <w:pStyle w:val="BodyText"/>
        <w:keepNext/>
        <w:jc w:val="both"/>
        <w:rPr>
          <w:rFonts w:cstheme="minorHAnsi"/>
          <w:b/>
          <w:caps/>
        </w:rPr>
      </w:pPr>
      <w:bookmarkStart w:id="15" w:name="_Toc175314542"/>
      <w:r>
        <w:rPr>
          <w:rFonts w:cstheme="minorHAnsi"/>
        </w:rPr>
        <w:br w:type="page"/>
      </w:r>
    </w:p>
    <w:p w14:paraId="274EBD14" w14:textId="150108A5" w:rsidR="008D34DF" w:rsidRDefault="00056B39" w:rsidP="00A7592D">
      <w:pPr>
        <w:pStyle w:val="Heading1"/>
      </w:pPr>
      <w:bookmarkStart w:id="16" w:name="_Toc240546305"/>
      <w:r w:rsidRPr="00A462BC">
        <w:lastRenderedPageBreak/>
        <w:t xml:space="preserve">Space Segment </w:t>
      </w:r>
      <w:r w:rsidR="008D34DF" w:rsidRPr="00A462BC">
        <w:t>Description</w:t>
      </w:r>
      <w:bookmarkEnd w:id="16"/>
    </w:p>
    <w:p w14:paraId="2D301F16" w14:textId="5941E2A7" w:rsidR="00E8778F" w:rsidRDefault="00E8778F" w:rsidP="00E8778F">
      <w:r w:rsidRPr="00EE46B5">
        <w:t xml:space="preserve">The </w:t>
      </w:r>
      <w:r>
        <w:t xml:space="preserve">space segment </w:t>
      </w:r>
      <w:r w:rsidRPr="00EE46B5">
        <w:t xml:space="preserve">consists of a </w:t>
      </w:r>
      <w:r w:rsidR="00E36C55">
        <w:t xml:space="preserve">constellation of </w:t>
      </w:r>
      <w:r w:rsidR="00B35AFA">
        <w:t>4</w:t>
      </w:r>
      <w:r w:rsidR="00E36C55">
        <w:t xml:space="preserve"> spacecrafts, each with </w:t>
      </w:r>
      <w:r>
        <w:t xml:space="preserve">a bus and </w:t>
      </w:r>
      <w:r w:rsidRPr="00EE46B5">
        <w:t>a payload.</w:t>
      </w:r>
      <w:r w:rsidR="00B35AFA">
        <w:t xml:space="preserve"> The 4</w:t>
      </w:r>
      <w:r w:rsidR="00B35AFA" w:rsidRPr="00B35AFA">
        <w:rPr>
          <w:vertAlign w:val="superscript"/>
        </w:rPr>
        <w:t>th</w:t>
      </w:r>
      <w:r w:rsidR="00B35AFA">
        <w:t xml:space="preserve"> spacecraft is an on-orbit spare.</w:t>
      </w:r>
    </w:p>
    <w:p w14:paraId="45292811" w14:textId="6CF64052" w:rsidR="0074718D" w:rsidRDefault="0074718D" w:rsidP="0074718D">
      <w:pPr>
        <w:pStyle w:val="Heading2"/>
      </w:pPr>
      <w:bookmarkStart w:id="17" w:name="_Toc240546306"/>
      <w:r>
        <w:t>Spacecraft Bus</w:t>
      </w:r>
      <w:bookmarkEnd w:id="17"/>
      <w:r w:rsidR="00F27E3F">
        <w:t xml:space="preserve"> </w:t>
      </w:r>
    </w:p>
    <w:p w14:paraId="51959161" w14:textId="77777777" w:rsidR="00E250D4" w:rsidRDefault="00E250D4" w:rsidP="00E250D4">
      <w:pPr>
        <w:numPr>
          <w:ilvl w:val="0"/>
          <w:numId w:val="11"/>
        </w:numPr>
        <w:tabs>
          <w:tab w:val="clear" w:pos="432"/>
        </w:tabs>
        <w:rPr>
          <w:b/>
          <w:bCs/>
        </w:rPr>
      </w:pPr>
      <w:r w:rsidRPr="00E250D4">
        <w:rPr>
          <w:b/>
          <w:bCs/>
        </w:rPr>
        <w:t>Vespera-L2 Spacecraft Platform</w:t>
      </w:r>
    </w:p>
    <w:p w14:paraId="71F70D87" w14:textId="77777777" w:rsidR="00E250D4" w:rsidRPr="00E250D4" w:rsidRDefault="00E250D4" w:rsidP="00E250D4">
      <w:r w:rsidRPr="00E250D4">
        <w:t xml:space="preserve">The </w:t>
      </w:r>
      <w:r w:rsidRPr="00E250D4">
        <w:rPr>
          <w:b/>
          <w:bCs/>
        </w:rPr>
        <w:t>Vespera-L2</w:t>
      </w:r>
      <w:r w:rsidRPr="00E250D4">
        <w:t xml:space="preserve"> is a fictional European spacecraft platform proposed as the service module for the LUMEN Exoplanet Observatory. It would be developed by the fictional prime contractor </w:t>
      </w:r>
      <w:r w:rsidRPr="00E250D4">
        <w:rPr>
          <w:b/>
          <w:bCs/>
        </w:rPr>
        <w:t>Elystria Orbital Systems</w:t>
      </w:r>
      <w:r w:rsidRPr="00E250D4">
        <w:t xml:space="preserve"> and adapted specifically for long-duration astronomical observations near the Sun–Earth L2 point. The platform would support the European telescope and payload module, including Canada’s </w:t>
      </w:r>
      <w:r w:rsidRPr="00E250D4">
        <w:rPr>
          <w:b/>
          <w:bCs/>
        </w:rPr>
        <w:t>Canadian Exoplanet Atmospheric Mapper (CEAM)</w:t>
      </w:r>
      <w:r w:rsidRPr="00E250D4">
        <w:t>.</w:t>
      </w:r>
    </w:p>
    <w:p w14:paraId="2DCEE556" w14:textId="77777777" w:rsidR="00E250D4" w:rsidRPr="00E250D4" w:rsidRDefault="00E250D4" w:rsidP="00E250D4">
      <w:r w:rsidRPr="00E250D4">
        <w:t>Vespera-L2 would provide the observatory’s structural support, electrical power, propulsion, communications, command and data handling, attitude control and thermal-management services. A modular mechanical interface would connect the relatively warm service module to the cryogenic payload module while limiting the transfer of heat and vibration to the telescope and scientific instruments. Deployable solar arrays would generate electrical power, while rechargeable batteries would maintain spacecraft functions during launch and contingency operations.</w:t>
      </w:r>
    </w:p>
    <w:p w14:paraId="7540E04B" w14:textId="4FAD8600" w:rsidR="00E250D4" w:rsidRPr="00E250D4" w:rsidRDefault="00E250D4" w:rsidP="00E250D4">
      <w:r w:rsidRPr="00E250D4">
        <w:t>A high-precision attitude-control system using star trackers, reaction wheels and fine-guidance information from the payload would maintain the stable pointing required for exoplanet transit observations. Small electric-propulsion thrusters would perform trajectory corrections, L2 orbit insertion, station-keeping, momentum unloading and end-of-mission disposal. The platform would also incorporate redundant flight computers, fault-detection and recovery functions, and radiation-tolerant electronics to support autonomous operations far from Earth.</w:t>
      </w:r>
    </w:p>
    <w:p w14:paraId="54E98519" w14:textId="77777777" w:rsidR="00E250D4" w:rsidRPr="00E250D4" w:rsidRDefault="00E250D4" w:rsidP="00E250D4">
      <w:r w:rsidRPr="00E250D4">
        <w:t>Science and engineering data would be stored in a redundant onboard memory system and transmitted to the European ground segment through a steerable high-gain antenna. The platform would be designed for a minimum five-year operational mission, with sufficient consumables and reliability provisions to support a possible extension to eight years. Its modular payload interfaces would allow CEAM to be developed and tested in Canada before delivery for integration with the European observatory.</w:t>
      </w:r>
    </w:p>
    <w:p w14:paraId="1A7994E6" w14:textId="1B227DD3" w:rsidR="00E71F29" w:rsidRDefault="00756851" w:rsidP="003F229D">
      <w:pPr>
        <w:pStyle w:val="Heading2"/>
      </w:pPr>
      <w:bookmarkStart w:id="18" w:name="_Toc240546307"/>
      <w:r>
        <w:t xml:space="preserve">CEAM </w:t>
      </w:r>
      <w:r w:rsidR="003F229D">
        <w:t>Payload</w:t>
      </w:r>
      <w:bookmarkEnd w:id="18"/>
    </w:p>
    <w:p w14:paraId="7F26A2C0" w14:textId="77777777" w:rsidR="00756851" w:rsidRPr="00756851" w:rsidRDefault="00756851" w:rsidP="00756851">
      <w:bookmarkStart w:id="19" w:name="_Toc175314548"/>
      <w:bookmarkEnd w:id="15"/>
      <w:r w:rsidRPr="00756851">
        <w:t xml:space="preserve">The </w:t>
      </w:r>
      <w:r w:rsidRPr="00756851">
        <w:rPr>
          <w:b/>
          <w:bCs/>
        </w:rPr>
        <w:t>Canadian Exoplanet Atmospheric Mapper (CEAM)</w:t>
      </w:r>
      <w:r w:rsidRPr="00756851">
        <w:t xml:space="preserve"> is the principal Canadian contribution to the LUMEN Exoplanet Observatory. The instrument receives light collected by the European telescope and measures small variations in the spectrum of a star as an exoplanet passes in front of it. These measurements are used to identify water vapour, carbon dioxide, methane, clouds and other atmospheric characteristics.</w:t>
      </w:r>
    </w:p>
    <w:p w14:paraId="083EA5F3" w14:textId="77777777" w:rsidR="00756851" w:rsidRDefault="00756851" w:rsidP="00756851">
      <w:r w:rsidRPr="00756851">
        <w:t xml:space="preserve">CEAM is notionally developed by the fictional Canadian prime contractor </w:t>
      </w:r>
      <w:r w:rsidRPr="00756851">
        <w:rPr>
          <w:b/>
          <w:bCs/>
        </w:rPr>
        <w:t>Maple Arc Space Instruments</w:t>
      </w:r>
      <w:r w:rsidRPr="00756851">
        <w:t>. The instrument has an estimated mass of 140 kg, requires approximately 300 W during science observations and operates over a spectral range of 0.6–5.0 μm.</w:t>
      </w:r>
    </w:p>
    <w:p w14:paraId="1074F83A" w14:textId="77777777" w:rsidR="00D37F1E" w:rsidRDefault="00D37F1E" w:rsidP="00D37F1E">
      <w:pPr>
        <w:keepNext/>
      </w:pPr>
      <w:r>
        <w:rPr>
          <w:noProof/>
        </w:rPr>
        <w:lastRenderedPageBreak/>
        <w:drawing>
          <wp:inline distT="0" distB="0" distL="0" distR="0" wp14:anchorId="0B4DC69D" wp14:editId="3DA99208">
            <wp:extent cx="5930900" cy="2079625"/>
            <wp:effectExtent l="0" t="0" r="0" b="0"/>
            <wp:docPr id="468012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900" cy="2079625"/>
                    </a:xfrm>
                    <a:prstGeom prst="rect">
                      <a:avLst/>
                    </a:prstGeom>
                    <a:noFill/>
                    <a:ln>
                      <a:noFill/>
                    </a:ln>
                  </pic:spPr>
                </pic:pic>
              </a:graphicData>
            </a:graphic>
          </wp:inline>
        </w:drawing>
      </w:r>
    </w:p>
    <w:p w14:paraId="50AB04B8" w14:textId="31BCF8EA" w:rsidR="00D37F1E" w:rsidRPr="00756851" w:rsidRDefault="00D37F1E" w:rsidP="00D37F1E">
      <w:pPr>
        <w:pStyle w:val="Caption"/>
        <w:jc w:val="left"/>
      </w:pPr>
      <w:bookmarkStart w:id="20" w:name="_Toc240546293"/>
      <w:r>
        <w:t xml:space="preserve">Figure </w:t>
      </w:r>
      <w:r>
        <w:fldChar w:fldCharType="begin"/>
      </w:r>
      <w:r>
        <w:instrText xml:space="preserve"> SEQ Figure \* ARABIC </w:instrText>
      </w:r>
      <w:r>
        <w:fldChar w:fldCharType="separate"/>
      </w:r>
      <w:r>
        <w:rPr>
          <w:noProof/>
        </w:rPr>
        <w:t>2</w:t>
      </w:r>
      <w:r>
        <w:fldChar w:fldCharType="end"/>
      </w:r>
      <w:r>
        <w:t xml:space="preserve"> – Simplified optical path from Telescope to Focal Plane Array</w:t>
      </w:r>
      <w:bookmarkEnd w:id="20"/>
    </w:p>
    <w:p w14:paraId="66711B0A" w14:textId="56DA1F7F" w:rsidR="00756851" w:rsidRPr="00756851" w:rsidRDefault="00756851" w:rsidP="00756851">
      <w:pPr>
        <w:pStyle w:val="Heading3"/>
      </w:pPr>
      <w:r w:rsidRPr="00756851">
        <w:t xml:space="preserve">Optical Bench </w:t>
      </w:r>
    </w:p>
    <w:p w14:paraId="4B824B77" w14:textId="77777777" w:rsidR="00756851" w:rsidRDefault="00756851" w:rsidP="00756851">
      <w:r w:rsidRPr="00756851">
        <w:t xml:space="preserve">The optical components are mounted on a lightweight </w:t>
      </w:r>
      <w:r w:rsidRPr="00756851">
        <w:rPr>
          <w:b/>
          <w:bCs/>
        </w:rPr>
        <w:t>carbon-fibre-reinforced polymer (CFRP) optical bench</w:t>
      </w:r>
      <w:r w:rsidRPr="00756851">
        <w:t xml:space="preserve"> designed to provide high stiffness and low thermal expansion. The bench incorporates precision metallic or composite inserts for mounting and alignment of the optical components. Its laminate configuration, joints and surface treatments are selected to minimize moisture release, dimensional changes and optical misalignment during launch, cooldown and operation in the cryogenic space environment.</w:t>
      </w:r>
    </w:p>
    <w:p w14:paraId="1A2F0081" w14:textId="3C9B379B" w:rsidR="00756851" w:rsidRDefault="00756851" w:rsidP="00756851">
      <w:pPr>
        <w:pStyle w:val="Heading3"/>
      </w:pPr>
      <w:r>
        <w:t>Optical Subsystem</w:t>
      </w:r>
    </w:p>
    <w:p w14:paraId="2460DCD5" w14:textId="77777777" w:rsidR="00756851" w:rsidRPr="00756851" w:rsidRDefault="00756851" w:rsidP="00756851">
      <w:r w:rsidRPr="00756851">
        <w:t xml:space="preserve">The </w:t>
      </w:r>
      <w:r w:rsidRPr="00756851">
        <w:rPr>
          <w:b/>
          <w:bCs/>
        </w:rPr>
        <w:t>StarPath Optical Assembly</w:t>
      </w:r>
      <w:r w:rsidRPr="00756851">
        <w:t xml:space="preserve">, supplied by the fictional company </w:t>
      </w:r>
      <w:r w:rsidRPr="00756851">
        <w:rPr>
          <w:b/>
          <w:bCs/>
        </w:rPr>
        <w:t>Northlight Precision Optics</w:t>
      </w:r>
      <w:r w:rsidRPr="00756851">
        <w:t xml:space="preserve">, receives the telescope beam and directs it toward CEAM’s scientific channels. Mirrors, filters and beam splitters divide the incoming light into visible, </w:t>
      </w:r>
      <w:proofErr w:type="gramStart"/>
      <w:r w:rsidRPr="00756851">
        <w:t>near-infrared</w:t>
      </w:r>
      <w:proofErr w:type="gramEnd"/>
      <w:r w:rsidRPr="00756851">
        <w:t xml:space="preserve"> and mid-infrared wavelength bands.</w:t>
      </w:r>
    </w:p>
    <w:p w14:paraId="7BDFAE9F" w14:textId="77777777" w:rsidR="00756851" w:rsidRPr="00756851" w:rsidRDefault="00756851" w:rsidP="00756851">
      <w:r w:rsidRPr="00756851">
        <w:t xml:space="preserve">The </w:t>
      </w:r>
      <w:r w:rsidRPr="00756851">
        <w:rPr>
          <w:b/>
          <w:bCs/>
        </w:rPr>
        <w:t>SpectrumArc Spectrometer</w:t>
      </w:r>
      <w:r w:rsidRPr="00756851">
        <w:t xml:space="preserve">, developed by </w:t>
      </w:r>
      <w:r w:rsidRPr="00756851">
        <w:rPr>
          <w:b/>
          <w:bCs/>
        </w:rPr>
        <w:t>Maple Arc Space Instruments</w:t>
      </w:r>
      <w:r w:rsidRPr="00756851">
        <w:t>, separates the incoming light into its component wavelengths. It provides multiple observing modes with spectral resolving power between approximately R = 100 and R = 1,000. The spectrometer contains diffraction gratings, precision mirrors and selectable optical elements but has few moving parts to reduce mechanical risk.</w:t>
      </w:r>
    </w:p>
    <w:p w14:paraId="248D366A" w14:textId="7EB55FF5" w:rsidR="00756851" w:rsidRDefault="00756851" w:rsidP="00756851">
      <w:r w:rsidRPr="00756851">
        <w:t xml:space="preserve">The </w:t>
      </w:r>
      <w:r w:rsidRPr="00756851">
        <w:rPr>
          <w:b/>
          <w:bCs/>
        </w:rPr>
        <w:t xml:space="preserve">DeepView </w:t>
      </w:r>
      <w:r>
        <w:rPr>
          <w:b/>
          <w:bCs/>
        </w:rPr>
        <w:t xml:space="preserve">Focal Plane </w:t>
      </w:r>
      <w:r w:rsidRPr="00756851">
        <w:rPr>
          <w:b/>
          <w:bCs/>
        </w:rPr>
        <w:t>Detector Assembly</w:t>
      </w:r>
      <w:r w:rsidRPr="00756851">
        <w:t xml:space="preserve">, supplied by the fictional company </w:t>
      </w:r>
      <w:r w:rsidRPr="00756851">
        <w:rPr>
          <w:b/>
          <w:bCs/>
        </w:rPr>
        <w:t>Redstone Photon Devices</w:t>
      </w:r>
      <w:r w:rsidRPr="00756851">
        <w:t>, converts the dispersed light into digital measurements. Separate visible and infrared detector arrays provide sensitivity across CEAM’s wavelength range. The detectors are designed for low noise, high stability and repeated observations of very small changes in stellar brightness.</w:t>
      </w:r>
    </w:p>
    <w:p w14:paraId="586D424B" w14:textId="1ADC4359" w:rsidR="00756851" w:rsidRPr="00756851" w:rsidRDefault="00756851" w:rsidP="00756851">
      <w:pPr>
        <w:pStyle w:val="Heading3"/>
        <w:rPr>
          <w:bCs/>
        </w:rPr>
      </w:pPr>
      <w:r w:rsidRPr="00756851">
        <w:rPr>
          <w:bCs/>
        </w:rPr>
        <w:t>Cryogenic and Thermal-Control Subsystem</w:t>
      </w:r>
    </w:p>
    <w:p w14:paraId="72952384" w14:textId="77777777" w:rsidR="00756851" w:rsidRPr="00756851" w:rsidRDefault="00756851" w:rsidP="00756851">
      <w:r w:rsidRPr="00756851">
        <w:t xml:space="preserve">The </w:t>
      </w:r>
      <w:r w:rsidRPr="00756851">
        <w:rPr>
          <w:b/>
          <w:bCs/>
        </w:rPr>
        <w:t>FrostLine Thermal System</w:t>
      </w:r>
      <w:r w:rsidRPr="00756851">
        <w:t xml:space="preserve">, developed by the fictional company </w:t>
      </w:r>
      <w:r w:rsidRPr="00756851">
        <w:rPr>
          <w:b/>
          <w:bCs/>
        </w:rPr>
        <w:t>Cryovanta Space Technologies</w:t>
      </w:r>
      <w:r w:rsidRPr="00756851">
        <w:t>, maintains the infrared detectors below approximately 70 K. It combines passive radiators, thermal straps, insulation, heaters and a miniature mechanical cryocooler. Precision temperature sensors and control electronics minimize thermal variations that could affect scientific measurements.</w:t>
      </w:r>
    </w:p>
    <w:p w14:paraId="5E806AD9" w14:textId="511FB5DE" w:rsidR="00756851" w:rsidRPr="00756851" w:rsidRDefault="00756851" w:rsidP="00D37F1E">
      <w:pPr>
        <w:pStyle w:val="Heading3"/>
        <w:rPr>
          <w:bCs/>
        </w:rPr>
      </w:pPr>
      <w:r w:rsidRPr="00756851">
        <w:rPr>
          <w:bCs/>
        </w:rPr>
        <w:lastRenderedPageBreak/>
        <w:t>Calibration Subsystem</w:t>
      </w:r>
    </w:p>
    <w:p w14:paraId="7F8FF63F" w14:textId="77777777" w:rsidR="00756851" w:rsidRPr="00756851" w:rsidRDefault="00756851" w:rsidP="00756851">
      <w:r w:rsidRPr="00756851">
        <w:t xml:space="preserve">The </w:t>
      </w:r>
      <w:r w:rsidRPr="00756851">
        <w:rPr>
          <w:b/>
          <w:bCs/>
        </w:rPr>
        <w:t>TrueStar Calibration Unit</w:t>
      </w:r>
      <w:r w:rsidRPr="00756851">
        <w:t xml:space="preserve">, supplied by </w:t>
      </w:r>
      <w:r w:rsidRPr="00756851">
        <w:rPr>
          <w:b/>
          <w:bCs/>
        </w:rPr>
        <w:t>Northlight Precision Optics</w:t>
      </w:r>
      <w:r w:rsidRPr="00756851">
        <w:t>, provides stable internal light sources and reference signals. It is used to measure detector response, identify instrument drift and distinguish genuine exoplanet signatures from changes caused by the instrument. Calibration observations are performed before, during and after selected science campaigns.</w:t>
      </w:r>
    </w:p>
    <w:p w14:paraId="50E6D2E9" w14:textId="6B6AE09A" w:rsidR="00756851" w:rsidRPr="00756851" w:rsidRDefault="007B60D4" w:rsidP="00D37F1E">
      <w:pPr>
        <w:pStyle w:val="Heading3"/>
        <w:rPr>
          <w:bCs/>
        </w:rPr>
      </w:pPr>
      <w:r>
        <w:rPr>
          <w:bCs/>
        </w:rPr>
        <w:t>I</w:t>
      </w:r>
      <w:r w:rsidR="00756851" w:rsidRPr="00756851">
        <w:rPr>
          <w:bCs/>
        </w:rPr>
        <w:t>nstrument Electronics</w:t>
      </w:r>
    </w:p>
    <w:p w14:paraId="42361095" w14:textId="77777777" w:rsidR="00756851" w:rsidRPr="00756851" w:rsidRDefault="00756851" w:rsidP="00756851">
      <w:r w:rsidRPr="00756851">
        <w:t xml:space="preserve">The </w:t>
      </w:r>
      <w:r w:rsidRPr="00756851">
        <w:rPr>
          <w:b/>
          <w:bCs/>
        </w:rPr>
        <w:t>PolarCore Electronics Unit</w:t>
      </w:r>
      <w:r w:rsidRPr="00756851">
        <w:t xml:space="preserve">, developed by the fictional company </w:t>
      </w:r>
      <w:r w:rsidRPr="00756851">
        <w:rPr>
          <w:b/>
          <w:bCs/>
        </w:rPr>
        <w:t>Avenor Space Microsystems</w:t>
      </w:r>
      <w:r w:rsidRPr="00756851">
        <w:t>, distributes electrical power, controls the detectors and mechanisms, collects housekeeping telemetry and digitizes scientific measurements. Redundant processing and power channels allow the instrument to continue operating following selected equipment failures.</w:t>
      </w:r>
    </w:p>
    <w:p w14:paraId="2F26F919" w14:textId="7B859C0C" w:rsidR="00756851" w:rsidRPr="00756851" w:rsidRDefault="00756851" w:rsidP="00D37F1E">
      <w:pPr>
        <w:pStyle w:val="Heading3"/>
        <w:rPr>
          <w:bCs/>
        </w:rPr>
      </w:pPr>
      <w:r w:rsidRPr="00756851">
        <w:rPr>
          <w:bCs/>
        </w:rPr>
        <w:t>Instrument Data-Processing Unit</w:t>
      </w:r>
    </w:p>
    <w:p w14:paraId="052F0D2D" w14:textId="77777777" w:rsidR="00756851" w:rsidRPr="00756851" w:rsidRDefault="00756851" w:rsidP="00756851">
      <w:r w:rsidRPr="00756851">
        <w:t xml:space="preserve">The </w:t>
      </w:r>
      <w:r w:rsidRPr="00756851">
        <w:rPr>
          <w:b/>
          <w:bCs/>
        </w:rPr>
        <w:t>SpectraForge Processing Unit</w:t>
      </w:r>
      <w:r w:rsidRPr="00756851">
        <w:t xml:space="preserve">, supplied by the fictional company </w:t>
      </w:r>
      <w:r w:rsidRPr="00756851">
        <w:rPr>
          <w:b/>
          <w:bCs/>
        </w:rPr>
        <w:t>Quanta Harbour Technologies</w:t>
      </w:r>
      <w:r w:rsidRPr="00756851">
        <w:t>, performs initial processing, compression and storage of CEAM data. It removes detector artefacts, packages observations and transfers the resulting data to the European spacecraft computer for transmission to Earth.</w:t>
      </w:r>
    </w:p>
    <w:p w14:paraId="791929B2" w14:textId="016C9555" w:rsidR="00756851" w:rsidRPr="00756851" w:rsidRDefault="00756851" w:rsidP="00D37F1E">
      <w:pPr>
        <w:pStyle w:val="Heading3"/>
        <w:rPr>
          <w:bCs/>
        </w:rPr>
      </w:pPr>
      <w:r w:rsidRPr="00756851">
        <w:rPr>
          <w:bCs/>
        </w:rPr>
        <w:t>Instrument Software</w:t>
      </w:r>
    </w:p>
    <w:p w14:paraId="55619443" w14:textId="77777777" w:rsidR="00756851" w:rsidRPr="00756851" w:rsidRDefault="00756851" w:rsidP="00756851">
      <w:r w:rsidRPr="00756851">
        <w:t>CEAM flight software commands the instrument, controls observing modes, monitors health and safety, and coordinates detector readout and calibration activities. Canadian-developed ground software converts raw measurements into calibrated spectra and supports the identification of atmospheric gases, clouds and aerosols.</w:t>
      </w:r>
    </w:p>
    <w:p w14:paraId="752A7C91" w14:textId="4885D1E7" w:rsidR="00224DDB" w:rsidRDefault="00224DDB" w:rsidP="00A7592D">
      <w:pPr>
        <w:pStyle w:val="Heading1"/>
      </w:pPr>
      <w:bookmarkStart w:id="21" w:name="_Toc240546308"/>
      <w:r w:rsidRPr="00A462BC">
        <w:t xml:space="preserve">Launch </w:t>
      </w:r>
      <w:r w:rsidR="00312592">
        <w:t>Segment</w:t>
      </w:r>
      <w:bookmarkEnd w:id="19"/>
      <w:r w:rsidR="00195A72">
        <w:t xml:space="preserve"> description</w:t>
      </w:r>
      <w:bookmarkEnd w:id="21"/>
    </w:p>
    <w:p w14:paraId="11D69580" w14:textId="77777777" w:rsidR="007B60D4" w:rsidRDefault="007B60D4" w:rsidP="007C7A6C">
      <w:pPr>
        <w:pStyle w:val="BodyText"/>
        <w:tabs>
          <w:tab w:val="left" w:pos="960"/>
        </w:tabs>
      </w:pPr>
      <w:r w:rsidRPr="007B60D4">
        <w:t xml:space="preserve">The LUMEN Observatory will be launched aboard the fictional </w:t>
      </w:r>
      <w:r w:rsidRPr="007B60D4">
        <w:rPr>
          <w:b/>
          <w:bCs/>
        </w:rPr>
        <w:t>Aquila-6 launch vehicle</w:t>
      </w:r>
      <w:r w:rsidRPr="007B60D4">
        <w:t xml:space="preserve"> and injected into a transfer trajectory toward the Sun–Earth L2 point. Following separation from the launch vehicle, the observatory will use its onboard propulsion system to perform trajectory corrections and enter its operational L2 orbit. </w:t>
      </w:r>
    </w:p>
    <w:p w14:paraId="03355B91" w14:textId="77777777" w:rsidR="007B60D4" w:rsidRDefault="007B60D4" w:rsidP="007C7A6C">
      <w:pPr>
        <w:pStyle w:val="BodyText"/>
        <w:tabs>
          <w:tab w:val="left" w:pos="960"/>
        </w:tabs>
      </w:pPr>
      <w:r>
        <w:t>ESA is providing launch.</w:t>
      </w:r>
    </w:p>
    <w:p w14:paraId="2BC17EC8" w14:textId="77777777" w:rsidR="00A7592D" w:rsidRPr="00A7592D" w:rsidRDefault="00056B39" w:rsidP="00A7592D">
      <w:pPr>
        <w:pStyle w:val="Heading1"/>
      </w:pPr>
      <w:bookmarkStart w:id="22" w:name="_Toc173489511"/>
      <w:bookmarkStart w:id="23" w:name="_Toc112040579"/>
      <w:bookmarkStart w:id="24" w:name="_Toc240546309"/>
      <w:r w:rsidRPr="00A7592D">
        <w:t>Ground Segment and Mission Operations</w:t>
      </w:r>
      <w:bookmarkStart w:id="25" w:name="_Toc173489522"/>
      <w:bookmarkStart w:id="26" w:name="_Toc112040592"/>
      <w:bookmarkEnd w:id="22"/>
      <w:bookmarkEnd w:id="23"/>
      <w:bookmarkEnd w:id="24"/>
    </w:p>
    <w:p w14:paraId="3974A9CA" w14:textId="77777777" w:rsidR="00A7592D" w:rsidRDefault="00A7592D" w:rsidP="00A7592D">
      <w:pPr>
        <w:pStyle w:val="NormalWeb"/>
      </w:pPr>
      <w:r>
        <w:t>The proposed approach is for the European Space Agency (ESA) to provide the complete ground segment and assume responsibility for operating the LUMEN Observatory and the Canadian Exoplanet Atmospheric Mapper (CEAM). ESA would perform spacecraft and instrument command and control, ground-station communications, mission planning, flight dynamics, L2 orbit maintenance, health monitoring and anomaly response. CEAM observing modes, detector operations, calibration activities and thermal-control functions would be incorporated into the overall mission-operations plan and commanded through the European ground segment.</w:t>
      </w:r>
    </w:p>
    <w:p w14:paraId="4BA276CF" w14:textId="77777777" w:rsidR="00A7592D" w:rsidRDefault="00A7592D" w:rsidP="00A7592D">
      <w:pPr>
        <w:pStyle w:val="NormalWeb"/>
      </w:pPr>
      <w:r>
        <w:lastRenderedPageBreak/>
        <w:t>The CEAM passive optical assembly would not require routine commanding. ESA would nevertheless monitor its associated temperatures, alignment indicators and instrument-performance telemetry as part of normal observatory operations. Canadian instrument specialists would provide technical documentation, operating constraints and expert support to ESA, particularly during commissioning, calibration campaigns and the investigation of instrument anomalies.</w:t>
      </w:r>
    </w:p>
    <w:p w14:paraId="32B4C788" w14:textId="77777777" w:rsidR="00A7592D" w:rsidRDefault="00A7592D" w:rsidP="00A7592D">
      <w:pPr>
        <w:pStyle w:val="NormalWeb"/>
      </w:pPr>
      <w:r>
        <w:t>Observation data would be received through the European ground network and transferred to a Canadian science data centre. The science data centre would process, validate and archive CEAM observations and associated engineering and calibration data. It would also generate standardized scientific products and maintain the information required to trace processed results back to the original observations and calibration files.</w:t>
      </w:r>
    </w:p>
    <w:p w14:paraId="5BB867EC" w14:textId="7CA8413D" w:rsidR="00A7592D" w:rsidRDefault="00A7592D" w:rsidP="00A7592D">
      <w:pPr>
        <w:pStyle w:val="NormalWeb"/>
      </w:pPr>
      <w:r>
        <w:t xml:space="preserve">Canadian researchers would access CEAM scientific products through the </w:t>
      </w:r>
      <w:r>
        <w:rPr>
          <w:rStyle w:val="Strong"/>
        </w:rPr>
        <w:t>Canadian Astronomy Data Centre (CADC)</w:t>
      </w:r>
      <w:r>
        <w:t>. The CADC would provide the user-facing archive, search tools and data-access services required by the Canadian astronomy community. Data-transfer arrangements, access rights, proprietary periods, cybersecurity requirements, metadata standards and long-term preservation responsibilities would be established through agreements between Canada, ESA and the participating science organizations.</w:t>
      </w:r>
    </w:p>
    <w:p w14:paraId="4464FA18" w14:textId="77777777" w:rsidR="00ED25F6" w:rsidRPr="00A7592D" w:rsidRDefault="00ED25F6" w:rsidP="00ED25F6">
      <w:pPr>
        <w:pStyle w:val="Heading1"/>
      </w:pPr>
      <w:bookmarkStart w:id="27" w:name="_Toc240546310"/>
      <w:r>
        <w:t>Science Segment</w:t>
      </w:r>
      <w:bookmarkEnd w:id="27"/>
    </w:p>
    <w:p w14:paraId="4549D2EF" w14:textId="612ECE97" w:rsidR="007E7DA8" w:rsidRDefault="007E7DA8" w:rsidP="00A7592D">
      <w:pPr>
        <w:pStyle w:val="Heading1"/>
      </w:pPr>
      <w:bookmarkStart w:id="28" w:name="_Toc240546311"/>
      <w:r w:rsidRPr="00A462BC">
        <w:t xml:space="preserve">Systems Engineering </w:t>
      </w:r>
      <w:bookmarkEnd w:id="25"/>
      <w:r w:rsidR="008A745C" w:rsidRPr="00A462BC">
        <w:t xml:space="preserve">and </w:t>
      </w:r>
      <w:r w:rsidRPr="00A462BC">
        <w:t xml:space="preserve">Project Management </w:t>
      </w:r>
      <w:r w:rsidR="008A745C" w:rsidRPr="00A462BC">
        <w:t>Approach</w:t>
      </w:r>
      <w:bookmarkEnd w:id="28"/>
    </w:p>
    <w:p w14:paraId="644699D3" w14:textId="77777777" w:rsidR="00CF33EE" w:rsidRDefault="00CF33EE" w:rsidP="00CF33EE">
      <w:pPr>
        <w:pStyle w:val="Heading2"/>
      </w:pPr>
      <w:bookmarkStart w:id="29" w:name="_Toc240546312"/>
      <w:r>
        <w:t>TRL Levels and Heritage</w:t>
      </w:r>
      <w:bookmarkEnd w:id="29"/>
    </w:p>
    <w:p w14:paraId="695776E8" w14:textId="5D8E1E20" w:rsidR="00AE0ED5" w:rsidRPr="00A462BC" w:rsidRDefault="008C75B2" w:rsidP="00AE0ED5">
      <w:pPr>
        <w:pStyle w:val="Heading2"/>
        <w:rPr>
          <w:rFonts w:asciiTheme="minorHAnsi" w:hAnsiTheme="minorHAnsi" w:cstheme="minorHAnsi"/>
        </w:rPr>
      </w:pPr>
      <w:bookmarkStart w:id="30" w:name="_Toc240546313"/>
      <w:bookmarkStart w:id="31" w:name="_Toc173489523"/>
      <w:r>
        <w:rPr>
          <w:rFonts w:asciiTheme="minorHAnsi" w:hAnsiTheme="minorHAnsi" w:cstheme="minorHAnsi"/>
        </w:rPr>
        <w:t>Phasing Logic and Naming conventions</w:t>
      </w:r>
      <w:bookmarkEnd w:id="30"/>
    </w:p>
    <w:p w14:paraId="05F09B6B" w14:textId="140FE2C1" w:rsidR="00AE0ED5" w:rsidRPr="00A462BC" w:rsidRDefault="00AE0ED5" w:rsidP="00440BCD">
      <w:pPr>
        <w:pStyle w:val="BodyText"/>
      </w:pPr>
      <w:r w:rsidRPr="00A462BC">
        <w:t xml:space="preserve">The following are the phases in terms of costing: </w:t>
      </w:r>
    </w:p>
    <w:tbl>
      <w:tblPr>
        <w:tblStyle w:val="TableGrid"/>
        <w:tblW w:w="9356" w:type="dxa"/>
        <w:tblInd w:w="-5" w:type="dxa"/>
        <w:tblLayout w:type="fixed"/>
        <w:tblLook w:val="04A0" w:firstRow="1" w:lastRow="0" w:firstColumn="1" w:lastColumn="0" w:noHBand="0" w:noVBand="1"/>
      </w:tblPr>
      <w:tblGrid>
        <w:gridCol w:w="1440"/>
        <w:gridCol w:w="4939"/>
        <w:gridCol w:w="2977"/>
      </w:tblGrid>
      <w:tr w:rsidR="008C75B2" w:rsidRPr="00A462BC" w14:paraId="5C71F00E" w14:textId="51693D24" w:rsidTr="008A20FE">
        <w:tc>
          <w:tcPr>
            <w:tcW w:w="1440" w:type="dxa"/>
            <w:shd w:val="clear" w:color="auto" w:fill="DBE5F1" w:themeFill="accent1" w:themeFillTint="33"/>
          </w:tcPr>
          <w:p w14:paraId="31D35515" w14:textId="7A94559B" w:rsidR="008C75B2" w:rsidRPr="008C75B2" w:rsidRDefault="008C75B2" w:rsidP="00440BCD">
            <w:pPr>
              <w:pStyle w:val="BodyText"/>
              <w:rPr>
                <w:b/>
                <w:bCs/>
              </w:rPr>
            </w:pPr>
            <w:r w:rsidRPr="008C75B2">
              <w:rPr>
                <w:b/>
                <w:bCs/>
              </w:rPr>
              <w:t xml:space="preserve">Costing Nomenclature </w:t>
            </w:r>
          </w:p>
        </w:tc>
        <w:tc>
          <w:tcPr>
            <w:tcW w:w="4939" w:type="dxa"/>
            <w:shd w:val="clear" w:color="auto" w:fill="DBE5F1" w:themeFill="accent1" w:themeFillTint="33"/>
          </w:tcPr>
          <w:p w14:paraId="772FB46B" w14:textId="144263EB" w:rsidR="008C75B2" w:rsidRPr="00A462BC" w:rsidRDefault="008C75B2" w:rsidP="000054BF">
            <w:pPr>
              <w:rPr>
                <w:rFonts w:cstheme="minorHAnsi"/>
                <w:b/>
                <w:bCs/>
                <w:szCs w:val="24"/>
              </w:rPr>
            </w:pPr>
            <w:r w:rsidRPr="00A462BC">
              <w:rPr>
                <w:rFonts w:cstheme="minorHAnsi"/>
                <w:b/>
                <w:bCs/>
                <w:szCs w:val="24"/>
              </w:rPr>
              <w:t>Phase Description</w:t>
            </w:r>
            <w:r>
              <w:rPr>
                <w:rFonts w:cstheme="minorHAnsi"/>
                <w:b/>
                <w:bCs/>
                <w:szCs w:val="24"/>
              </w:rPr>
              <w:t xml:space="preserve"> according to Costing Standards</w:t>
            </w:r>
          </w:p>
        </w:tc>
        <w:tc>
          <w:tcPr>
            <w:tcW w:w="2977" w:type="dxa"/>
            <w:shd w:val="clear" w:color="auto" w:fill="DBE5F1" w:themeFill="accent1" w:themeFillTint="33"/>
          </w:tcPr>
          <w:p w14:paraId="4D5B6EE3" w14:textId="2E897039" w:rsidR="008C75B2" w:rsidRPr="00A462BC" w:rsidRDefault="008C75B2" w:rsidP="000054BF">
            <w:pPr>
              <w:rPr>
                <w:rFonts w:cstheme="minorHAnsi"/>
                <w:b/>
                <w:bCs/>
                <w:szCs w:val="24"/>
              </w:rPr>
            </w:pPr>
            <w:r>
              <w:rPr>
                <w:rFonts w:cstheme="minorHAnsi"/>
                <w:b/>
                <w:bCs/>
                <w:szCs w:val="24"/>
              </w:rPr>
              <w:t>Corresponding Name for Project team</w:t>
            </w:r>
          </w:p>
        </w:tc>
      </w:tr>
      <w:tr w:rsidR="008C75B2" w:rsidRPr="00A462BC" w14:paraId="1BB23388" w14:textId="47B9C804" w:rsidTr="008A20FE">
        <w:tc>
          <w:tcPr>
            <w:tcW w:w="1440" w:type="dxa"/>
          </w:tcPr>
          <w:p w14:paraId="65DA774C" w14:textId="00C2EB7B" w:rsidR="008C75B2" w:rsidRPr="00A462BC" w:rsidRDefault="008C75B2" w:rsidP="008C75B2">
            <w:pPr>
              <w:pStyle w:val="BodyText"/>
              <w:spacing w:after="0"/>
            </w:pPr>
            <w:r w:rsidRPr="00CC20AB">
              <w:rPr>
                <w:rFonts w:ascii="Calibri" w:hAnsi="Calibri" w:cs="Calibri"/>
                <w:color w:val="000000"/>
                <w:sz w:val="22"/>
                <w:szCs w:val="22"/>
              </w:rPr>
              <w:t>PREP 1</w:t>
            </w:r>
          </w:p>
        </w:tc>
        <w:tc>
          <w:tcPr>
            <w:tcW w:w="4939" w:type="dxa"/>
          </w:tcPr>
          <w:p w14:paraId="091F9560" w14:textId="1AE1CBA9"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(before Gate 1)</w:t>
            </w:r>
          </w:p>
        </w:tc>
        <w:tc>
          <w:tcPr>
            <w:tcW w:w="2977" w:type="dxa"/>
          </w:tcPr>
          <w:p w14:paraId="3D3B1B38" w14:textId="3D5FEDB0"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2B8CD12C" w14:textId="1F8FFE0D" w:rsidTr="008A20FE">
        <w:tc>
          <w:tcPr>
            <w:tcW w:w="1440" w:type="dxa"/>
          </w:tcPr>
          <w:p w14:paraId="35AA079A" w14:textId="6A149246" w:rsidR="008C75B2" w:rsidRPr="00A462BC" w:rsidRDefault="008C75B2" w:rsidP="008C75B2">
            <w:pPr>
              <w:pStyle w:val="BodyText"/>
              <w:spacing w:after="0"/>
            </w:pPr>
            <w:r w:rsidRPr="00CC20AB">
              <w:rPr>
                <w:rFonts w:ascii="Calibri" w:hAnsi="Calibri" w:cs="Calibri"/>
                <w:color w:val="000000"/>
                <w:sz w:val="22"/>
                <w:szCs w:val="22"/>
              </w:rPr>
              <w:t>PREP 2</w:t>
            </w:r>
          </w:p>
        </w:tc>
        <w:tc>
          <w:tcPr>
            <w:tcW w:w="4939" w:type="dxa"/>
          </w:tcPr>
          <w:p w14:paraId="56F26155" w14:textId="634EE257"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(during Phase 0/A)</w:t>
            </w:r>
          </w:p>
        </w:tc>
        <w:tc>
          <w:tcPr>
            <w:tcW w:w="2977" w:type="dxa"/>
          </w:tcPr>
          <w:p w14:paraId="7211EFDE" w14:textId="221317FB"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4FA26403" w14:textId="352C0BDD" w:rsidTr="008A20FE">
        <w:tc>
          <w:tcPr>
            <w:tcW w:w="1440" w:type="dxa"/>
          </w:tcPr>
          <w:p w14:paraId="11B9B7DB" w14:textId="52A5B7A4" w:rsidR="008C75B2" w:rsidRPr="00A462BC" w:rsidRDefault="008C75B2" w:rsidP="008C75B2">
            <w:pPr>
              <w:pStyle w:val="BodyText"/>
              <w:spacing w:after="0"/>
            </w:pPr>
            <w:r w:rsidRPr="00CC20AB">
              <w:rPr>
                <w:rFonts w:ascii="Calibri" w:hAnsi="Calibri" w:cs="Calibri"/>
                <w:color w:val="000000"/>
                <w:sz w:val="22"/>
                <w:szCs w:val="22"/>
              </w:rPr>
              <w:t>Phase 0</w:t>
            </w:r>
          </w:p>
        </w:tc>
        <w:tc>
          <w:tcPr>
            <w:tcW w:w="4939" w:type="dxa"/>
          </w:tcPr>
          <w:p w14:paraId="5B2510D7" w14:textId="23A9BA6B" w:rsidR="008C75B2" w:rsidRPr="00A462BC" w:rsidRDefault="008C75B2" w:rsidP="008C75B2">
            <w:pPr>
              <w:spacing w:after="0"/>
              <w:rPr>
                <w:rFonts w:cstheme="minorHAnsi"/>
                <w:szCs w:val="24"/>
              </w:rPr>
            </w:pPr>
            <w:r w:rsidRPr="00CC20AB">
              <w:rPr>
                <w:rFonts w:ascii="Calibri" w:hAnsi="Calibri" w:cs="Calibri"/>
                <w:color w:val="000000"/>
                <w:sz w:val="22"/>
                <w:szCs w:val="22"/>
              </w:rPr>
              <w:t>Concept &amp; Feasibility Studies</w:t>
            </w:r>
          </w:p>
        </w:tc>
        <w:tc>
          <w:tcPr>
            <w:tcW w:w="2977" w:type="dxa"/>
          </w:tcPr>
          <w:p w14:paraId="75CFECA2" w14:textId="65AC0BA7"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 xml:space="preserve">Phase </w:t>
            </w:r>
            <w:r w:rsidR="008A20FE">
              <w:rPr>
                <w:rFonts w:ascii="Calibri" w:hAnsi="Calibri" w:cs="Calibri"/>
                <w:color w:val="000000"/>
                <w:sz w:val="22"/>
                <w:szCs w:val="22"/>
              </w:rPr>
              <w:t>0</w:t>
            </w:r>
          </w:p>
        </w:tc>
      </w:tr>
      <w:tr w:rsidR="008C75B2" w:rsidRPr="00A462BC" w14:paraId="17142F1E" w14:textId="44B5EA67" w:rsidTr="008A20FE">
        <w:tc>
          <w:tcPr>
            <w:tcW w:w="1440" w:type="dxa"/>
          </w:tcPr>
          <w:p w14:paraId="23E3BA08" w14:textId="4CB6300D" w:rsidR="008C75B2" w:rsidRPr="00A462BC" w:rsidRDefault="008C75B2" w:rsidP="008C75B2">
            <w:pPr>
              <w:pStyle w:val="BodyText"/>
              <w:spacing w:after="0"/>
            </w:pPr>
            <w:r w:rsidRPr="00CC20AB">
              <w:rPr>
                <w:rFonts w:ascii="Calibri" w:hAnsi="Calibri" w:cs="Calibri"/>
                <w:color w:val="000000"/>
                <w:sz w:val="22"/>
                <w:szCs w:val="22"/>
              </w:rPr>
              <w:t>Phase A</w:t>
            </w:r>
          </w:p>
        </w:tc>
        <w:tc>
          <w:tcPr>
            <w:tcW w:w="4939" w:type="dxa"/>
          </w:tcPr>
          <w:p w14:paraId="08BD8A0E" w14:textId="4F6042F9" w:rsidR="008C75B2" w:rsidRPr="00A462BC" w:rsidRDefault="008C75B2" w:rsidP="008C75B2">
            <w:pPr>
              <w:spacing w:after="0"/>
              <w:rPr>
                <w:rFonts w:cstheme="minorHAnsi"/>
                <w:szCs w:val="24"/>
              </w:rPr>
            </w:pPr>
            <w:r w:rsidRPr="00CC20AB">
              <w:rPr>
                <w:rFonts w:ascii="Calibri" w:hAnsi="Calibri" w:cs="Calibri"/>
                <w:color w:val="000000"/>
                <w:sz w:val="22"/>
                <w:szCs w:val="22"/>
              </w:rPr>
              <w:t>System Definition</w:t>
            </w:r>
          </w:p>
        </w:tc>
        <w:tc>
          <w:tcPr>
            <w:tcW w:w="2977" w:type="dxa"/>
          </w:tcPr>
          <w:p w14:paraId="11EE4C75" w14:textId="1447E25B"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A</w:t>
            </w:r>
          </w:p>
        </w:tc>
      </w:tr>
      <w:tr w:rsidR="008C75B2" w:rsidRPr="00A462BC" w14:paraId="4EDC4726" w14:textId="7DF7F293" w:rsidTr="008A20FE">
        <w:tc>
          <w:tcPr>
            <w:tcW w:w="1440" w:type="dxa"/>
          </w:tcPr>
          <w:p w14:paraId="7C60442C" w14:textId="2C212AB0" w:rsidR="008C75B2" w:rsidRPr="00A462BC" w:rsidRDefault="008C75B2" w:rsidP="008C75B2">
            <w:pPr>
              <w:pStyle w:val="BodyText"/>
              <w:spacing w:after="0"/>
            </w:pPr>
            <w:r w:rsidRPr="00CC20AB">
              <w:rPr>
                <w:rFonts w:ascii="Calibri" w:hAnsi="Calibri" w:cs="Calibri"/>
                <w:color w:val="000000"/>
                <w:sz w:val="22"/>
                <w:szCs w:val="22"/>
              </w:rPr>
              <w:t>Phase B</w:t>
            </w:r>
          </w:p>
        </w:tc>
        <w:tc>
          <w:tcPr>
            <w:tcW w:w="4939" w:type="dxa"/>
          </w:tcPr>
          <w:p w14:paraId="62E862B5" w14:textId="12F1C5B8" w:rsidR="008C75B2" w:rsidRPr="00A462BC" w:rsidRDefault="008C75B2" w:rsidP="008C75B2">
            <w:pPr>
              <w:spacing w:after="0"/>
              <w:rPr>
                <w:rFonts w:cstheme="minorHAnsi"/>
                <w:szCs w:val="24"/>
              </w:rPr>
            </w:pPr>
            <w:r w:rsidRPr="00CC20AB">
              <w:rPr>
                <w:rFonts w:ascii="Calibri" w:hAnsi="Calibri" w:cs="Calibri"/>
                <w:color w:val="000000"/>
                <w:sz w:val="22"/>
                <w:szCs w:val="22"/>
              </w:rPr>
              <w:t>Preliminary Design</w:t>
            </w:r>
          </w:p>
        </w:tc>
        <w:tc>
          <w:tcPr>
            <w:tcW w:w="2977" w:type="dxa"/>
          </w:tcPr>
          <w:p w14:paraId="2C21FBF2" w14:textId="6353E936"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B</w:t>
            </w:r>
          </w:p>
        </w:tc>
      </w:tr>
      <w:tr w:rsidR="008C75B2" w:rsidRPr="00A462BC" w14:paraId="3CE320DC" w14:textId="2ECB4736" w:rsidTr="008A20FE">
        <w:tc>
          <w:tcPr>
            <w:tcW w:w="1440" w:type="dxa"/>
          </w:tcPr>
          <w:p w14:paraId="73A252F8" w14:textId="401513AF" w:rsidR="008C75B2" w:rsidRPr="00A462BC" w:rsidRDefault="008C75B2" w:rsidP="008C75B2">
            <w:pPr>
              <w:pStyle w:val="BodyText"/>
              <w:spacing w:after="0"/>
            </w:pPr>
            <w:r w:rsidRPr="00CC20AB">
              <w:rPr>
                <w:rFonts w:ascii="Calibri" w:hAnsi="Calibri" w:cs="Calibri"/>
                <w:color w:val="000000"/>
                <w:sz w:val="22"/>
                <w:szCs w:val="22"/>
              </w:rPr>
              <w:t>Phase C</w:t>
            </w:r>
          </w:p>
        </w:tc>
        <w:tc>
          <w:tcPr>
            <w:tcW w:w="4939" w:type="dxa"/>
          </w:tcPr>
          <w:p w14:paraId="41BB19DE" w14:textId="4EF578D8" w:rsidR="008C75B2" w:rsidRPr="00A462BC" w:rsidRDefault="008C75B2" w:rsidP="008C75B2">
            <w:pPr>
              <w:spacing w:after="0"/>
              <w:rPr>
                <w:rFonts w:cstheme="minorHAnsi"/>
                <w:szCs w:val="24"/>
              </w:rPr>
            </w:pPr>
            <w:r w:rsidRPr="00CC20AB">
              <w:rPr>
                <w:rFonts w:ascii="Calibri" w:hAnsi="Calibri" w:cs="Calibri"/>
                <w:color w:val="000000"/>
                <w:sz w:val="22"/>
                <w:szCs w:val="22"/>
              </w:rPr>
              <w:t>Detailed Design</w:t>
            </w:r>
          </w:p>
        </w:tc>
        <w:tc>
          <w:tcPr>
            <w:tcW w:w="2977" w:type="dxa"/>
          </w:tcPr>
          <w:p w14:paraId="4777A35B" w14:textId="2526B122"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C</w:t>
            </w:r>
          </w:p>
        </w:tc>
      </w:tr>
      <w:tr w:rsidR="00A7592D" w:rsidRPr="00A462BC" w14:paraId="1326D9A0" w14:textId="53C2B180" w:rsidTr="008A20FE">
        <w:tc>
          <w:tcPr>
            <w:tcW w:w="1440" w:type="dxa"/>
          </w:tcPr>
          <w:p w14:paraId="70705AC1" w14:textId="52A7DB30" w:rsidR="00A7592D" w:rsidRPr="00A462BC" w:rsidRDefault="00A7592D" w:rsidP="008C75B2">
            <w:pPr>
              <w:pStyle w:val="BodyText"/>
              <w:spacing w:after="0"/>
            </w:pPr>
            <w:r w:rsidRPr="00CC20AB">
              <w:rPr>
                <w:rFonts w:ascii="Calibri" w:hAnsi="Calibri" w:cs="Calibri"/>
                <w:color w:val="000000"/>
                <w:sz w:val="22"/>
                <w:szCs w:val="22"/>
              </w:rPr>
              <w:t>MAIT</w:t>
            </w:r>
          </w:p>
        </w:tc>
        <w:tc>
          <w:tcPr>
            <w:tcW w:w="4939" w:type="dxa"/>
          </w:tcPr>
          <w:p w14:paraId="3A05F92F" w14:textId="12C75D62" w:rsidR="00A7592D" w:rsidRPr="00A462BC" w:rsidRDefault="00A7592D" w:rsidP="008C75B2">
            <w:pPr>
              <w:spacing w:after="0"/>
              <w:rPr>
                <w:rFonts w:cstheme="minorHAnsi"/>
                <w:szCs w:val="24"/>
              </w:rPr>
            </w:pPr>
            <w:r w:rsidRPr="00CC20AB">
              <w:rPr>
                <w:rFonts w:ascii="Calibri" w:hAnsi="Calibri" w:cs="Calibri"/>
                <w:color w:val="000000"/>
                <w:sz w:val="22"/>
                <w:szCs w:val="22"/>
              </w:rPr>
              <w:t xml:space="preserve">Manufacturing, Assembly, Integration and Test (of </w:t>
            </w:r>
            <w:r>
              <w:rPr>
                <w:rFonts w:ascii="Calibri" w:hAnsi="Calibri" w:cs="Calibri"/>
                <w:color w:val="000000"/>
                <w:sz w:val="22"/>
                <w:szCs w:val="22"/>
              </w:rPr>
              <w:t xml:space="preserve">Canadian </w:t>
            </w:r>
            <w:r w:rsidRPr="00CC20AB">
              <w:rPr>
                <w:rFonts w:ascii="Calibri" w:hAnsi="Calibri" w:cs="Calibri"/>
                <w:color w:val="000000"/>
                <w:sz w:val="22"/>
                <w:szCs w:val="22"/>
              </w:rPr>
              <w:t>Systems, Subsystems and Components)</w:t>
            </w:r>
          </w:p>
        </w:tc>
        <w:tc>
          <w:tcPr>
            <w:tcW w:w="2977" w:type="dxa"/>
            <w:vMerge w:val="restart"/>
          </w:tcPr>
          <w:p w14:paraId="6F20545D" w14:textId="55FBDA5D" w:rsidR="00A7592D" w:rsidRPr="00CC20AB" w:rsidRDefault="00A7592D" w:rsidP="008C75B2">
            <w:pPr>
              <w:spacing w:after="0"/>
              <w:rPr>
                <w:rFonts w:ascii="Calibri" w:hAnsi="Calibri" w:cs="Calibri"/>
                <w:color w:val="000000"/>
                <w:sz w:val="22"/>
                <w:szCs w:val="22"/>
              </w:rPr>
            </w:pPr>
            <w:r>
              <w:rPr>
                <w:rFonts w:ascii="Calibri" w:hAnsi="Calibri" w:cs="Calibri"/>
                <w:color w:val="000000"/>
                <w:sz w:val="22"/>
                <w:szCs w:val="22"/>
              </w:rPr>
              <w:t>Phase D</w:t>
            </w:r>
          </w:p>
        </w:tc>
      </w:tr>
      <w:tr w:rsidR="00A7592D" w:rsidRPr="00A462BC" w14:paraId="0F348E76" w14:textId="46515DF5" w:rsidTr="008A20FE">
        <w:tc>
          <w:tcPr>
            <w:tcW w:w="1440" w:type="dxa"/>
          </w:tcPr>
          <w:p w14:paraId="54777E07" w14:textId="5DBFDFF5" w:rsidR="00A7592D" w:rsidRPr="00A462BC" w:rsidRDefault="00A7592D" w:rsidP="008C75B2">
            <w:pPr>
              <w:pStyle w:val="BodyText"/>
              <w:spacing w:after="0"/>
            </w:pPr>
            <w:r>
              <w:t>ATLO</w:t>
            </w:r>
          </w:p>
        </w:tc>
        <w:tc>
          <w:tcPr>
            <w:tcW w:w="4939" w:type="dxa"/>
          </w:tcPr>
          <w:p w14:paraId="21BC0F38" w14:textId="24FFB2CA" w:rsidR="00A7592D" w:rsidRPr="008A20FE" w:rsidRDefault="00A7592D" w:rsidP="008C75B2">
            <w:pPr>
              <w:spacing w:after="0"/>
              <w:rPr>
                <w:rFonts w:ascii="Calibri" w:hAnsi="Calibri" w:cs="Calibri"/>
                <w:color w:val="000000"/>
                <w:sz w:val="22"/>
                <w:szCs w:val="22"/>
              </w:rPr>
            </w:pPr>
            <w:r>
              <w:rPr>
                <w:rFonts w:ascii="Calibri" w:hAnsi="Calibri" w:cs="Calibri"/>
                <w:color w:val="000000"/>
                <w:sz w:val="22"/>
                <w:szCs w:val="22"/>
              </w:rPr>
              <w:t>and Test</w:t>
            </w:r>
          </w:p>
        </w:tc>
        <w:tc>
          <w:tcPr>
            <w:tcW w:w="2977" w:type="dxa"/>
            <w:vMerge/>
          </w:tcPr>
          <w:p w14:paraId="3A8E68AE" w14:textId="17C96CCD" w:rsidR="00A7592D" w:rsidRPr="00CC20AB" w:rsidRDefault="00A7592D" w:rsidP="008C75B2">
            <w:pPr>
              <w:spacing w:after="0"/>
              <w:rPr>
                <w:rFonts w:ascii="Calibri" w:hAnsi="Calibri" w:cs="Calibri"/>
                <w:color w:val="000000"/>
                <w:sz w:val="22"/>
                <w:szCs w:val="22"/>
              </w:rPr>
            </w:pPr>
          </w:p>
        </w:tc>
      </w:tr>
      <w:tr w:rsidR="00A7592D" w:rsidRPr="00A462BC" w14:paraId="60A2DDA2" w14:textId="77777777" w:rsidTr="00136CF2">
        <w:tc>
          <w:tcPr>
            <w:tcW w:w="1440" w:type="dxa"/>
            <w:vAlign w:val="bottom"/>
          </w:tcPr>
          <w:p w14:paraId="0CCEA914" w14:textId="05CFB50B" w:rsidR="00A7592D" w:rsidRPr="00A462BC" w:rsidRDefault="00A7592D" w:rsidP="00A7592D">
            <w:pPr>
              <w:pStyle w:val="BodyText"/>
              <w:spacing w:after="0"/>
            </w:pPr>
            <w:r w:rsidRPr="00A7592D">
              <w:rPr>
                <w:rFonts w:ascii="Calibri" w:hAnsi="Calibri" w:cs="Calibri"/>
                <w:color w:val="000000"/>
                <w:sz w:val="22"/>
                <w:szCs w:val="22"/>
              </w:rPr>
              <w:t>ATLO</w:t>
            </w:r>
          </w:p>
        </w:tc>
        <w:tc>
          <w:tcPr>
            <w:tcW w:w="4939" w:type="dxa"/>
            <w:vAlign w:val="bottom"/>
          </w:tcPr>
          <w:p w14:paraId="6F390DD9" w14:textId="0C6114DB" w:rsidR="00A7592D" w:rsidRPr="00A462BC" w:rsidRDefault="00A7592D" w:rsidP="00A7592D">
            <w:pPr>
              <w:spacing w:after="0"/>
              <w:rPr>
                <w:rFonts w:cstheme="minorHAnsi"/>
                <w:szCs w:val="24"/>
              </w:rPr>
            </w:pPr>
            <w:r w:rsidRPr="00A7592D">
              <w:rPr>
                <w:rFonts w:ascii="Calibri" w:hAnsi="Calibri" w:cs="Calibri"/>
                <w:color w:val="000000"/>
                <w:sz w:val="22"/>
                <w:szCs w:val="22"/>
              </w:rPr>
              <w:t>Mission Level Assembly, Test, and Launch Operations (ATLO)</w:t>
            </w:r>
          </w:p>
        </w:tc>
        <w:tc>
          <w:tcPr>
            <w:tcW w:w="2977" w:type="dxa"/>
            <w:vMerge/>
          </w:tcPr>
          <w:p w14:paraId="7AD536C3" w14:textId="77777777" w:rsidR="00A7592D" w:rsidRDefault="00A7592D" w:rsidP="00A7592D">
            <w:pPr>
              <w:spacing w:after="0"/>
              <w:rPr>
                <w:rFonts w:ascii="Calibri" w:hAnsi="Calibri" w:cs="Calibri"/>
                <w:color w:val="000000"/>
                <w:sz w:val="22"/>
                <w:szCs w:val="22"/>
              </w:rPr>
            </w:pPr>
          </w:p>
        </w:tc>
      </w:tr>
      <w:tr w:rsidR="00A7592D" w:rsidRPr="00A462BC" w14:paraId="4FB44184" w14:textId="77777777" w:rsidTr="00136CF2">
        <w:tc>
          <w:tcPr>
            <w:tcW w:w="1440" w:type="dxa"/>
            <w:vAlign w:val="bottom"/>
          </w:tcPr>
          <w:p w14:paraId="201D0BD7" w14:textId="560B7F0B" w:rsidR="00A7592D" w:rsidRPr="00A462BC" w:rsidRDefault="00A7592D" w:rsidP="00A7592D">
            <w:pPr>
              <w:pStyle w:val="BodyText"/>
              <w:spacing w:after="0"/>
            </w:pPr>
            <w:r>
              <w:rPr>
                <w:rFonts w:ascii="Calibri" w:hAnsi="Calibri" w:cs="Calibri"/>
                <w:color w:val="000000"/>
                <w:sz w:val="22"/>
                <w:szCs w:val="22"/>
              </w:rPr>
              <w:lastRenderedPageBreak/>
              <w:t xml:space="preserve">Outbound </w:t>
            </w:r>
            <w:r w:rsidRPr="00A7592D">
              <w:rPr>
                <w:rFonts w:ascii="Calibri" w:hAnsi="Calibri" w:cs="Calibri"/>
                <w:color w:val="000000"/>
                <w:sz w:val="22"/>
                <w:szCs w:val="22"/>
              </w:rPr>
              <w:t>Cruise</w:t>
            </w:r>
          </w:p>
        </w:tc>
        <w:tc>
          <w:tcPr>
            <w:tcW w:w="4939" w:type="dxa"/>
            <w:vAlign w:val="bottom"/>
          </w:tcPr>
          <w:p w14:paraId="155BEA22" w14:textId="0D43A515" w:rsidR="00A7592D" w:rsidRPr="00A462BC" w:rsidRDefault="00A7592D" w:rsidP="00A7592D">
            <w:pPr>
              <w:spacing w:after="0"/>
              <w:rPr>
                <w:rFonts w:cstheme="minorHAnsi"/>
                <w:szCs w:val="24"/>
              </w:rPr>
            </w:pPr>
            <w:r w:rsidRPr="00A7592D">
              <w:rPr>
                <w:rFonts w:ascii="Calibri" w:hAnsi="Calibri" w:cs="Calibri"/>
                <w:color w:val="000000"/>
                <w:sz w:val="22"/>
                <w:szCs w:val="22"/>
              </w:rPr>
              <w:t>Outbound Cruise is the interplanetary journey ending with approach and orbit insertion at the destination</w:t>
            </w:r>
          </w:p>
        </w:tc>
        <w:tc>
          <w:tcPr>
            <w:tcW w:w="2977" w:type="dxa"/>
          </w:tcPr>
          <w:p w14:paraId="0231E895" w14:textId="6D650A9B" w:rsidR="00A7592D" w:rsidRDefault="00A7592D" w:rsidP="00A7592D">
            <w:pPr>
              <w:spacing w:after="0"/>
              <w:rPr>
                <w:rFonts w:ascii="Calibri" w:hAnsi="Calibri" w:cs="Calibri"/>
                <w:color w:val="000000"/>
                <w:sz w:val="22"/>
                <w:szCs w:val="22"/>
              </w:rPr>
            </w:pPr>
            <w:r>
              <w:rPr>
                <w:rFonts w:ascii="Calibri" w:hAnsi="Calibri" w:cs="Calibri"/>
                <w:color w:val="000000"/>
                <w:sz w:val="22"/>
                <w:szCs w:val="22"/>
              </w:rPr>
              <w:t>Cruise</w:t>
            </w:r>
          </w:p>
        </w:tc>
      </w:tr>
      <w:tr w:rsidR="008C75B2" w:rsidRPr="00A462BC" w14:paraId="54B304EF" w14:textId="050D4145" w:rsidTr="008A20FE">
        <w:tc>
          <w:tcPr>
            <w:tcW w:w="1440" w:type="dxa"/>
          </w:tcPr>
          <w:p w14:paraId="2E4B44AB" w14:textId="3BAA5CFF" w:rsidR="008C75B2" w:rsidRPr="00A462BC" w:rsidRDefault="008C75B2" w:rsidP="008C75B2">
            <w:pPr>
              <w:pStyle w:val="BodyText"/>
              <w:spacing w:after="0"/>
            </w:pPr>
            <w:r w:rsidRPr="00CC20AB">
              <w:rPr>
                <w:rFonts w:ascii="Calibri" w:hAnsi="Calibri" w:cs="Calibri"/>
                <w:color w:val="000000"/>
                <w:sz w:val="22"/>
                <w:szCs w:val="22"/>
              </w:rPr>
              <w:t>Phase E</w:t>
            </w:r>
          </w:p>
        </w:tc>
        <w:tc>
          <w:tcPr>
            <w:tcW w:w="4939" w:type="dxa"/>
          </w:tcPr>
          <w:p w14:paraId="1B13C845" w14:textId="2E561096" w:rsidR="008C75B2" w:rsidRPr="00A462BC" w:rsidRDefault="008C75B2" w:rsidP="008C75B2">
            <w:pPr>
              <w:spacing w:after="0"/>
              <w:rPr>
                <w:rFonts w:cstheme="minorHAnsi"/>
                <w:szCs w:val="24"/>
              </w:rPr>
            </w:pPr>
            <w:r w:rsidRPr="00CC20AB">
              <w:rPr>
                <w:rFonts w:ascii="Calibri" w:hAnsi="Calibri" w:cs="Calibri"/>
                <w:color w:val="000000"/>
                <w:sz w:val="22"/>
                <w:szCs w:val="22"/>
              </w:rPr>
              <w:t>Nominal Operations (per design life)</w:t>
            </w:r>
          </w:p>
        </w:tc>
        <w:tc>
          <w:tcPr>
            <w:tcW w:w="2977" w:type="dxa"/>
          </w:tcPr>
          <w:p w14:paraId="688DA092" w14:textId="696EB0D6" w:rsidR="008C75B2" w:rsidRPr="00CC20AB" w:rsidRDefault="008A20FE" w:rsidP="008A20FE">
            <w:pPr>
              <w:tabs>
                <w:tab w:val="left" w:pos="1560"/>
              </w:tabs>
              <w:spacing w:after="0"/>
              <w:rPr>
                <w:rFonts w:ascii="Calibri" w:hAnsi="Calibri" w:cs="Calibri"/>
                <w:color w:val="000000"/>
                <w:sz w:val="22"/>
                <w:szCs w:val="22"/>
              </w:rPr>
            </w:pPr>
            <w:r>
              <w:rPr>
                <w:rFonts w:ascii="Calibri" w:hAnsi="Calibri" w:cs="Calibri"/>
                <w:color w:val="000000"/>
                <w:sz w:val="22"/>
                <w:szCs w:val="22"/>
              </w:rPr>
              <w:t>Phase E</w:t>
            </w:r>
          </w:p>
        </w:tc>
      </w:tr>
      <w:tr w:rsidR="008C75B2" w:rsidRPr="00A462BC" w14:paraId="12E1892A" w14:textId="1C55FD33" w:rsidTr="008A20FE">
        <w:tc>
          <w:tcPr>
            <w:tcW w:w="1440" w:type="dxa"/>
          </w:tcPr>
          <w:p w14:paraId="354A05C9" w14:textId="530ACDE1" w:rsidR="008C75B2" w:rsidRPr="00A462BC" w:rsidRDefault="008C75B2" w:rsidP="008C75B2">
            <w:pPr>
              <w:pStyle w:val="BodyText"/>
              <w:spacing w:after="0"/>
            </w:pPr>
            <w:r w:rsidRPr="00CC20AB">
              <w:rPr>
                <w:rFonts w:ascii="Calibri" w:hAnsi="Calibri" w:cs="Calibri"/>
                <w:color w:val="000000"/>
                <w:sz w:val="22"/>
                <w:szCs w:val="22"/>
              </w:rPr>
              <w:t>Phase X</w:t>
            </w:r>
          </w:p>
        </w:tc>
        <w:tc>
          <w:tcPr>
            <w:tcW w:w="4939" w:type="dxa"/>
          </w:tcPr>
          <w:p w14:paraId="73CCCD01" w14:textId="36C70FE0" w:rsidR="008C75B2" w:rsidRPr="00A462BC" w:rsidRDefault="008C75B2" w:rsidP="008C75B2">
            <w:pPr>
              <w:spacing w:after="0"/>
              <w:rPr>
                <w:rFonts w:cstheme="minorHAnsi"/>
                <w:szCs w:val="24"/>
              </w:rPr>
            </w:pPr>
            <w:r w:rsidRPr="00CC20AB">
              <w:rPr>
                <w:rFonts w:ascii="Calibri" w:hAnsi="Calibri" w:cs="Calibri"/>
                <w:color w:val="000000"/>
                <w:sz w:val="22"/>
                <w:szCs w:val="22"/>
              </w:rPr>
              <w:t>Extended operations (mission extension)</w:t>
            </w:r>
          </w:p>
        </w:tc>
        <w:tc>
          <w:tcPr>
            <w:tcW w:w="2977" w:type="dxa"/>
          </w:tcPr>
          <w:p w14:paraId="29DF402E" w14:textId="47F7542C"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Extended ops</w:t>
            </w:r>
          </w:p>
        </w:tc>
      </w:tr>
      <w:tr w:rsidR="008C75B2" w:rsidRPr="00A462BC" w14:paraId="4AF93E55" w14:textId="74ADF674" w:rsidTr="008A20FE">
        <w:tc>
          <w:tcPr>
            <w:tcW w:w="1440" w:type="dxa"/>
          </w:tcPr>
          <w:p w14:paraId="63511EE7" w14:textId="1A2B5E66" w:rsidR="008C75B2" w:rsidRPr="00CC20AB" w:rsidRDefault="008C75B2" w:rsidP="008C75B2">
            <w:pPr>
              <w:pStyle w:val="BodyText"/>
              <w:spacing w:after="0"/>
              <w:rPr>
                <w:rFonts w:ascii="Calibri" w:hAnsi="Calibri" w:cs="Calibri"/>
                <w:color w:val="000000"/>
                <w:sz w:val="22"/>
                <w:szCs w:val="22"/>
              </w:rPr>
            </w:pPr>
            <w:r>
              <w:rPr>
                <w:rFonts w:ascii="Calibri" w:hAnsi="Calibri" w:cs="Calibri"/>
                <w:color w:val="000000"/>
                <w:sz w:val="22"/>
                <w:szCs w:val="22"/>
              </w:rPr>
              <w:t>Phase F</w:t>
            </w:r>
          </w:p>
        </w:tc>
        <w:tc>
          <w:tcPr>
            <w:tcW w:w="4939" w:type="dxa"/>
          </w:tcPr>
          <w:p w14:paraId="3A1B78E2" w14:textId="02529226"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Disposal (audit)</w:t>
            </w:r>
          </w:p>
        </w:tc>
        <w:tc>
          <w:tcPr>
            <w:tcW w:w="2977" w:type="dxa"/>
          </w:tcPr>
          <w:p w14:paraId="50D4C6DC" w14:textId="60900CB0" w:rsidR="008C75B2" w:rsidRDefault="008A20FE" w:rsidP="008C75B2">
            <w:pPr>
              <w:spacing w:after="0"/>
              <w:rPr>
                <w:rFonts w:ascii="Calibri" w:hAnsi="Calibri" w:cs="Calibri"/>
                <w:color w:val="000000"/>
                <w:sz w:val="22"/>
                <w:szCs w:val="22"/>
              </w:rPr>
            </w:pPr>
            <w:r>
              <w:rPr>
                <w:rFonts w:ascii="Calibri" w:hAnsi="Calibri" w:cs="Calibri"/>
                <w:color w:val="000000"/>
                <w:sz w:val="22"/>
                <w:szCs w:val="22"/>
              </w:rPr>
              <w:t>Phase F</w:t>
            </w:r>
          </w:p>
        </w:tc>
      </w:tr>
      <w:tr w:rsidR="008C75B2" w:rsidRPr="00A462BC" w14:paraId="3C0086BD" w14:textId="0DDDD68B" w:rsidTr="008A20FE">
        <w:tc>
          <w:tcPr>
            <w:tcW w:w="1440" w:type="dxa"/>
          </w:tcPr>
          <w:p w14:paraId="68D9B2CA" w14:textId="7B3DD51A" w:rsidR="008C75B2" w:rsidRPr="00CC20AB" w:rsidRDefault="008C75B2" w:rsidP="008C75B2">
            <w:pPr>
              <w:pStyle w:val="BodyText"/>
              <w:spacing w:after="0"/>
              <w:rPr>
                <w:rFonts w:ascii="Calibri" w:hAnsi="Calibri" w:cs="Calibri"/>
                <w:color w:val="000000"/>
                <w:sz w:val="22"/>
                <w:szCs w:val="22"/>
              </w:rPr>
            </w:pPr>
            <w:r w:rsidRPr="00CC20AB">
              <w:rPr>
                <w:rFonts w:ascii="Calibri" w:hAnsi="Calibri" w:cs="Calibri"/>
                <w:color w:val="000000"/>
                <w:sz w:val="22"/>
                <w:szCs w:val="22"/>
              </w:rPr>
              <w:t>Phase G</w:t>
            </w:r>
          </w:p>
        </w:tc>
        <w:tc>
          <w:tcPr>
            <w:tcW w:w="4939" w:type="dxa"/>
          </w:tcPr>
          <w:p w14:paraId="02ACD8A9" w14:textId="0DB8E5DC" w:rsidR="008C75B2" w:rsidRPr="00A462BC" w:rsidRDefault="008C75B2" w:rsidP="008C75B2">
            <w:pPr>
              <w:spacing w:after="0"/>
              <w:rPr>
                <w:rFonts w:cstheme="minorHAnsi"/>
                <w:szCs w:val="24"/>
              </w:rPr>
            </w:pPr>
            <w:r w:rsidRPr="00CC20AB">
              <w:rPr>
                <w:rFonts w:ascii="Calibri" w:hAnsi="Calibri" w:cs="Calibri"/>
                <w:color w:val="000000"/>
                <w:sz w:val="22"/>
                <w:szCs w:val="22"/>
              </w:rPr>
              <w:t>Post-Mortem data utilization</w:t>
            </w:r>
          </w:p>
        </w:tc>
        <w:tc>
          <w:tcPr>
            <w:tcW w:w="2977" w:type="dxa"/>
          </w:tcPr>
          <w:p w14:paraId="127C4633" w14:textId="7A9E78F1"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bl>
    <w:p w14:paraId="02B57D30" w14:textId="77777777" w:rsidR="00A7592D" w:rsidRDefault="00A7592D" w:rsidP="00440BCD">
      <w:pPr>
        <w:pStyle w:val="BodyText"/>
      </w:pPr>
    </w:p>
    <w:p w14:paraId="22C3AFFE" w14:textId="0E06920C" w:rsidR="00AC521B" w:rsidRDefault="00AC521B" w:rsidP="00440BCD">
      <w:pPr>
        <w:pStyle w:val="BodyText"/>
      </w:pPr>
      <w:r>
        <w:t>The Cadre part C has the most up-</w:t>
      </w:r>
      <w:proofErr w:type="gramStart"/>
      <w:r>
        <w:t>to date</w:t>
      </w:r>
      <w:proofErr w:type="gramEnd"/>
      <w:r>
        <w:t xml:space="preserve"> schedule, these dates are notional.</w:t>
      </w:r>
    </w:p>
    <w:tbl>
      <w:tblPr>
        <w:tblW w:w="11180" w:type="dxa"/>
        <w:tblLook w:val="04A0" w:firstRow="1" w:lastRow="0" w:firstColumn="1" w:lastColumn="0" w:noHBand="0" w:noVBand="1"/>
      </w:tblPr>
      <w:tblGrid>
        <w:gridCol w:w="2040"/>
        <w:gridCol w:w="1300"/>
        <w:gridCol w:w="1300"/>
        <w:gridCol w:w="1300"/>
        <w:gridCol w:w="1300"/>
        <w:gridCol w:w="1300"/>
        <w:gridCol w:w="1380"/>
        <w:gridCol w:w="1260"/>
      </w:tblGrid>
      <w:tr w:rsidR="009F42C9" w:rsidRPr="009F42C9" w14:paraId="28814390" w14:textId="77777777" w:rsidTr="009F42C9">
        <w:trPr>
          <w:trHeight w:val="290"/>
        </w:trPr>
        <w:tc>
          <w:tcPr>
            <w:tcW w:w="2040" w:type="dxa"/>
            <w:tcBorders>
              <w:top w:val="single" w:sz="4" w:space="0" w:color="FFFFFF"/>
              <w:left w:val="single" w:sz="4" w:space="0" w:color="FFFFFF"/>
              <w:bottom w:val="nil"/>
              <w:right w:val="single" w:sz="4" w:space="0" w:color="FFFFFF"/>
            </w:tcBorders>
            <w:shd w:val="clear" w:color="000000" w:fill="4F81BD"/>
            <w:noWrap/>
            <w:vAlign w:val="bottom"/>
            <w:hideMark/>
          </w:tcPr>
          <w:p w14:paraId="30652C8D"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 </w:t>
            </w:r>
          </w:p>
        </w:tc>
        <w:tc>
          <w:tcPr>
            <w:tcW w:w="1300" w:type="dxa"/>
            <w:tcBorders>
              <w:top w:val="single" w:sz="4" w:space="0" w:color="FFFFFF"/>
              <w:left w:val="nil"/>
              <w:bottom w:val="nil"/>
              <w:right w:val="single" w:sz="4" w:space="0" w:color="FFFFFF"/>
            </w:tcBorders>
            <w:shd w:val="clear" w:color="000000" w:fill="4F81BD"/>
            <w:noWrap/>
            <w:vAlign w:val="bottom"/>
            <w:hideMark/>
          </w:tcPr>
          <w:p w14:paraId="346AF065"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Phase 0</w:t>
            </w:r>
          </w:p>
        </w:tc>
        <w:tc>
          <w:tcPr>
            <w:tcW w:w="1300" w:type="dxa"/>
            <w:tcBorders>
              <w:top w:val="single" w:sz="4" w:space="0" w:color="FFFFFF"/>
              <w:left w:val="nil"/>
              <w:bottom w:val="nil"/>
              <w:right w:val="single" w:sz="4" w:space="0" w:color="FFFFFF"/>
            </w:tcBorders>
            <w:shd w:val="clear" w:color="000000" w:fill="4F81BD"/>
            <w:noWrap/>
            <w:vAlign w:val="bottom"/>
            <w:hideMark/>
          </w:tcPr>
          <w:p w14:paraId="05951E00"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Phase A</w:t>
            </w:r>
          </w:p>
        </w:tc>
        <w:tc>
          <w:tcPr>
            <w:tcW w:w="1300" w:type="dxa"/>
            <w:tcBorders>
              <w:top w:val="single" w:sz="4" w:space="0" w:color="FFFFFF"/>
              <w:left w:val="nil"/>
              <w:bottom w:val="nil"/>
              <w:right w:val="single" w:sz="4" w:space="0" w:color="FFFFFF"/>
            </w:tcBorders>
            <w:shd w:val="clear" w:color="000000" w:fill="4F81BD"/>
            <w:noWrap/>
            <w:vAlign w:val="bottom"/>
            <w:hideMark/>
          </w:tcPr>
          <w:p w14:paraId="44AC882B"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Phase B</w:t>
            </w:r>
          </w:p>
        </w:tc>
        <w:tc>
          <w:tcPr>
            <w:tcW w:w="1300" w:type="dxa"/>
            <w:tcBorders>
              <w:top w:val="single" w:sz="4" w:space="0" w:color="FFFFFF"/>
              <w:left w:val="nil"/>
              <w:bottom w:val="nil"/>
              <w:right w:val="single" w:sz="4" w:space="0" w:color="FFFFFF"/>
            </w:tcBorders>
            <w:shd w:val="clear" w:color="000000" w:fill="4F81BD"/>
            <w:noWrap/>
            <w:vAlign w:val="bottom"/>
            <w:hideMark/>
          </w:tcPr>
          <w:p w14:paraId="29F0ACDE"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Phase C</w:t>
            </w:r>
          </w:p>
        </w:tc>
        <w:tc>
          <w:tcPr>
            <w:tcW w:w="1300" w:type="dxa"/>
            <w:tcBorders>
              <w:top w:val="single" w:sz="4" w:space="0" w:color="FFFFFF"/>
              <w:left w:val="nil"/>
              <w:bottom w:val="nil"/>
              <w:right w:val="single" w:sz="4" w:space="0" w:color="FFFFFF"/>
            </w:tcBorders>
            <w:shd w:val="clear" w:color="000000" w:fill="4F81BD"/>
            <w:noWrap/>
            <w:vAlign w:val="bottom"/>
            <w:hideMark/>
          </w:tcPr>
          <w:p w14:paraId="112492EC"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Phase D</w:t>
            </w:r>
          </w:p>
        </w:tc>
        <w:tc>
          <w:tcPr>
            <w:tcW w:w="1380" w:type="dxa"/>
            <w:tcBorders>
              <w:top w:val="single" w:sz="4" w:space="0" w:color="FFFFFF"/>
              <w:left w:val="nil"/>
              <w:bottom w:val="nil"/>
              <w:right w:val="single" w:sz="4" w:space="0" w:color="FFFFFF"/>
            </w:tcBorders>
            <w:shd w:val="clear" w:color="000000" w:fill="4F81BD"/>
            <w:noWrap/>
            <w:vAlign w:val="bottom"/>
            <w:hideMark/>
          </w:tcPr>
          <w:p w14:paraId="43252C25"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Operations</w:t>
            </w:r>
          </w:p>
        </w:tc>
        <w:tc>
          <w:tcPr>
            <w:tcW w:w="1260" w:type="dxa"/>
            <w:tcBorders>
              <w:top w:val="single" w:sz="4" w:space="0" w:color="FFFFFF"/>
              <w:left w:val="nil"/>
              <w:bottom w:val="nil"/>
              <w:right w:val="single" w:sz="4" w:space="0" w:color="FFFFFF"/>
            </w:tcBorders>
            <w:shd w:val="clear" w:color="000000" w:fill="4F81BD"/>
            <w:noWrap/>
            <w:vAlign w:val="bottom"/>
            <w:hideMark/>
          </w:tcPr>
          <w:p w14:paraId="041B5B11" w14:textId="77777777" w:rsidR="009F42C9" w:rsidRPr="009F42C9" w:rsidRDefault="009F42C9" w:rsidP="009F42C9">
            <w:pPr>
              <w:spacing w:after="0"/>
              <w:rPr>
                <w:rFonts w:ascii="Calibri" w:hAnsi="Calibri" w:cs="Calibri"/>
                <w:color w:val="FFFFFF"/>
                <w:sz w:val="22"/>
                <w:szCs w:val="22"/>
              </w:rPr>
            </w:pPr>
            <w:r w:rsidRPr="009F42C9">
              <w:rPr>
                <w:rFonts w:ascii="Calibri" w:hAnsi="Calibri" w:cs="Calibri"/>
                <w:color w:val="FFFFFF"/>
                <w:sz w:val="22"/>
                <w:szCs w:val="22"/>
              </w:rPr>
              <w:t>Mission Extension</w:t>
            </w:r>
          </w:p>
        </w:tc>
      </w:tr>
      <w:tr w:rsidR="009F42C9" w:rsidRPr="009F42C9" w14:paraId="60F1EA22" w14:textId="77777777" w:rsidTr="009F42C9">
        <w:trPr>
          <w:trHeight w:val="290"/>
        </w:trPr>
        <w:tc>
          <w:tcPr>
            <w:tcW w:w="2040" w:type="dxa"/>
            <w:tcBorders>
              <w:top w:val="single" w:sz="4" w:space="0" w:color="auto"/>
              <w:left w:val="single" w:sz="4" w:space="0" w:color="auto"/>
              <w:bottom w:val="single" w:sz="4" w:space="0" w:color="auto"/>
              <w:right w:val="single" w:sz="4" w:space="0" w:color="auto"/>
            </w:tcBorders>
            <w:shd w:val="clear" w:color="000000" w:fill="E2ECF8"/>
            <w:noWrap/>
            <w:vAlign w:val="bottom"/>
            <w:hideMark/>
          </w:tcPr>
          <w:p w14:paraId="0209C17C" w14:textId="77777777" w:rsidR="009F42C9" w:rsidRPr="009F42C9" w:rsidRDefault="009F42C9" w:rsidP="009F42C9">
            <w:pPr>
              <w:spacing w:after="0"/>
              <w:rPr>
                <w:rFonts w:ascii="Calibri" w:hAnsi="Calibri" w:cs="Calibri"/>
                <w:color w:val="000000"/>
                <w:sz w:val="22"/>
                <w:szCs w:val="22"/>
              </w:rPr>
            </w:pPr>
            <w:r w:rsidRPr="009F42C9">
              <w:rPr>
                <w:rFonts w:ascii="Calibri" w:hAnsi="Calibri" w:cs="Calibri"/>
                <w:color w:val="000000"/>
                <w:sz w:val="22"/>
                <w:szCs w:val="22"/>
              </w:rPr>
              <w:t>Start Date</w:t>
            </w:r>
          </w:p>
        </w:tc>
        <w:tc>
          <w:tcPr>
            <w:tcW w:w="1300" w:type="dxa"/>
            <w:tcBorders>
              <w:top w:val="single" w:sz="4" w:space="0" w:color="auto"/>
              <w:left w:val="nil"/>
              <w:bottom w:val="single" w:sz="4" w:space="0" w:color="auto"/>
              <w:right w:val="single" w:sz="4" w:space="0" w:color="auto"/>
            </w:tcBorders>
            <w:shd w:val="clear" w:color="000000" w:fill="FFFFCC"/>
            <w:noWrap/>
            <w:vAlign w:val="bottom"/>
            <w:hideMark/>
          </w:tcPr>
          <w:p w14:paraId="4B50612D" w14:textId="77777777" w:rsidR="009F42C9" w:rsidRPr="009F42C9" w:rsidRDefault="009F42C9" w:rsidP="009F42C9">
            <w:pPr>
              <w:spacing w:after="0"/>
              <w:jc w:val="center"/>
              <w:rPr>
                <w:rFonts w:ascii="Calibri" w:hAnsi="Calibri" w:cs="Calibri"/>
                <w:color w:val="000000"/>
                <w:sz w:val="22"/>
                <w:szCs w:val="22"/>
              </w:rPr>
            </w:pPr>
            <w:r w:rsidRPr="009F42C9">
              <w:rPr>
                <w:rFonts w:ascii="Calibri" w:hAnsi="Calibri" w:cs="Calibri"/>
                <w:color w:val="000000"/>
                <w:sz w:val="22"/>
                <w:szCs w:val="22"/>
              </w:rPr>
              <w:t>2017-Aug-15</w:t>
            </w:r>
          </w:p>
        </w:tc>
        <w:tc>
          <w:tcPr>
            <w:tcW w:w="1300" w:type="dxa"/>
            <w:tcBorders>
              <w:top w:val="single" w:sz="4" w:space="0" w:color="auto"/>
              <w:left w:val="nil"/>
              <w:bottom w:val="single" w:sz="4" w:space="0" w:color="auto"/>
              <w:right w:val="single" w:sz="4" w:space="0" w:color="auto"/>
            </w:tcBorders>
            <w:shd w:val="clear" w:color="000000" w:fill="FFFFCC"/>
            <w:noWrap/>
            <w:vAlign w:val="bottom"/>
            <w:hideMark/>
          </w:tcPr>
          <w:p w14:paraId="65ACDEDA"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2021-Jul-15</w:t>
            </w:r>
          </w:p>
        </w:tc>
        <w:tc>
          <w:tcPr>
            <w:tcW w:w="1300" w:type="dxa"/>
            <w:tcBorders>
              <w:top w:val="single" w:sz="4" w:space="0" w:color="auto"/>
              <w:left w:val="nil"/>
              <w:bottom w:val="single" w:sz="4" w:space="0" w:color="auto"/>
              <w:right w:val="single" w:sz="4" w:space="0" w:color="auto"/>
            </w:tcBorders>
            <w:shd w:val="clear" w:color="000000" w:fill="FFFFCC"/>
            <w:noWrap/>
            <w:vAlign w:val="bottom"/>
            <w:hideMark/>
          </w:tcPr>
          <w:p w14:paraId="33EE4A6E"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2023-Nov-01</w:t>
            </w:r>
          </w:p>
        </w:tc>
        <w:tc>
          <w:tcPr>
            <w:tcW w:w="1300" w:type="dxa"/>
            <w:tcBorders>
              <w:top w:val="single" w:sz="4" w:space="0" w:color="auto"/>
              <w:left w:val="nil"/>
              <w:bottom w:val="single" w:sz="4" w:space="0" w:color="auto"/>
              <w:right w:val="single" w:sz="4" w:space="0" w:color="auto"/>
            </w:tcBorders>
            <w:shd w:val="clear" w:color="000000" w:fill="FFFFCC"/>
            <w:noWrap/>
            <w:vAlign w:val="bottom"/>
            <w:hideMark/>
          </w:tcPr>
          <w:p w14:paraId="57AA33C1"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2025-Jul-01</w:t>
            </w:r>
          </w:p>
        </w:tc>
        <w:tc>
          <w:tcPr>
            <w:tcW w:w="1300" w:type="dxa"/>
            <w:tcBorders>
              <w:top w:val="single" w:sz="4" w:space="0" w:color="auto"/>
              <w:left w:val="nil"/>
              <w:bottom w:val="single" w:sz="4" w:space="0" w:color="auto"/>
              <w:right w:val="single" w:sz="4" w:space="0" w:color="auto"/>
            </w:tcBorders>
            <w:shd w:val="clear" w:color="000000" w:fill="FFFFCC"/>
            <w:noWrap/>
            <w:vAlign w:val="bottom"/>
            <w:hideMark/>
          </w:tcPr>
          <w:p w14:paraId="37904C21"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2026-Nov-26</w:t>
            </w:r>
          </w:p>
        </w:tc>
        <w:tc>
          <w:tcPr>
            <w:tcW w:w="1380" w:type="dxa"/>
            <w:tcBorders>
              <w:top w:val="single" w:sz="4" w:space="0" w:color="auto"/>
              <w:left w:val="nil"/>
              <w:bottom w:val="single" w:sz="4" w:space="0" w:color="auto"/>
              <w:right w:val="single" w:sz="4" w:space="0" w:color="auto"/>
            </w:tcBorders>
            <w:shd w:val="clear" w:color="000000" w:fill="FFFFCC"/>
            <w:noWrap/>
            <w:vAlign w:val="bottom"/>
            <w:hideMark/>
          </w:tcPr>
          <w:p w14:paraId="35C55FBC"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2028-Apr-26</w:t>
            </w:r>
          </w:p>
        </w:tc>
        <w:tc>
          <w:tcPr>
            <w:tcW w:w="1260" w:type="dxa"/>
            <w:tcBorders>
              <w:top w:val="single" w:sz="4" w:space="0" w:color="auto"/>
              <w:left w:val="nil"/>
              <w:bottom w:val="single" w:sz="4" w:space="0" w:color="auto"/>
              <w:right w:val="single" w:sz="4" w:space="0" w:color="auto"/>
            </w:tcBorders>
            <w:shd w:val="clear" w:color="000000" w:fill="FFFFCC"/>
            <w:noWrap/>
            <w:vAlign w:val="bottom"/>
            <w:hideMark/>
          </w:tcPr>
          <w:p w14:paraId="6FF68FA7"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2039-Apr-26</w:t>
            </w:r>
          </w:p>
        </w:tc>
      </w:tr>
      <w:tr w:rsidR="009F42C9" w:rsidRPr="009F42C9" w14:paraId="71EC426C" w14:textId="77777777" w:rsidTr="009F42C9">
        <w:trPr>
          <w:trHeight w:val="290"/>
        </w:trPr>
        <w:tc>
          <w:tcPr>
            <w:tcW w:w="2040" w:type="dxa"/>
            <w:tcBorders>
              <w:top w:val="nil"/>
              <w:left w:val="single" w:sz="4" w:space="0" w:color="auto"/>
              <w:bottom w:val="single" w:sz="4" w:space="0" w:color="auto"/>
              <w:right w:val="single" w:sz="4" w:space="0" w:color="auto"/>
            </w:tcBorders>
            <w:shd w:val="clear" w:color="000000" w:fill="E2ECF8"/>
            <w:noWrap/>
            <w:vAlign w:val="bottom"/>
            <w:hideMark/>
          </w:tcPr>
          <w:p w14:paraId="3BB00CEB" w14:textId="77777777" w:rsidR="009F42C9" w:rsidRPr="009F42C9" w:rsidRDefault="009F42C9" w:rsidP="009F42C9">
            <w:pPr>
              <w:spacing w:after="0"/>
              <w:rPr>
                <w:rFonts w:ascii="Calibri" w:hAnsi="Calibri" w:cs="Calibri"/>
                <w:color w:val="000000"/>
                <w:sz w:val="22"/>
                <w:szCs w:val="22"/>
              </w:rPr>
            </w:pPr>
            <w:r w:rsidRPr="009F42C9">
              <w:rPr>
                <w:rFonts w:ascii="Calibri" w:hAnsi="Calibri" w:cs="Calibri"/>
                <w:color w:val="000000"/>
                <w:sz w:val="22"/>
                <w:szCs w:val="22"/>
              </w:rPr>
              <w:t>End Date</w:t>
            </w:r>
          </w:p>
        </w:tc>
        <w:tc>
          <w:tcPr>
            <w:tcW w:w="1300" w:type="dxa"/>
            <w:tcBorders>
              <w:top w:val="nil"/>
              <w:left w:val="nil"/>
              <w:bottom w:val="single" w:sz="4" w:space="0" w:color="auto"/>
              <w:right w:val="single" w:sz="4" w:space="0" w:color="auto"/>
            </w:tcBorders>
            <w:shd w:val="clear" w:color="000000" w:fill="FFFFCC"/>
            <w:noWrap/>
            <w:vAlign w:val="bottom"/>
            <w:hideMark/>
          </w:tcPr>
          <w:p w14:paraId="6BEC62CB"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2019-Jul-15</w:t>
            </w:r>
          </w:p>
        </w:tc>
        <w:tc>
          <w:tcPr>
            <w:tcW w:w="1300" w:type="dxa"/>
            <w:tcBorders>
              <w:top w:val="nil"/>
              <w:left w:val="nil"/>
              <w:bottom w:val="single" w:sz="4" w:space="0" w:color="auto"/>
              <w:right w:val="single" w:sz="4" w:space="0" w:color="auto"/>
            </w:tcBorders>
            <w:shd w:val="clear" w:color="000000" w:fill="FFFFCC"/>
            <w:noWrap/>
            <w:vAlign w:val="bottom"/>
            <w:hideMark/>
          </w:tcPr>
          <w:p w14:paraId="6696F443"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2023-Oct-31</w:t>
            </w:r>
          </w:p>
        </w:tc>
        <w:tc>
          <w:tcPr>
            <w:tcW w:w="1300" w:type="dxa"/>
            <w:tcBorders>
              <w:top w:val="nil"/>
              <w:left w:val="nil"/>
              <w:bottom w:val="single" w:sz="4" w:space="0" w:color="auto"/>
              <w:right w:val="single" w:sz="4" w:space="0" w:color="auto"/>
            </w:tcBorders>
            <w:shd w:val="clear" w:color="000000" w:fill="FFFFCC"/>
            <w:noWrap/>
            <w:vAlign w:val="bottom"/>
            <w:hideMark/>
          </w:tcPr>
          <w:p w14:paraId="4825AB8B"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2025-Jul-29</w:t>
            </w:r>
          </w:p>
        </w:tc>
        <w:tc>
          <w:tcPr>
            <w:tcW w:w="1300" w:type="dxa"/>
            <w:tcBorders>
              <w:top w:val="nil"/>
              <w:left w:val="nil"/>
              <w:bottom w:val="single" w:sz="4" w:space="0" w:color="auto"/>
              <w:right w:val="single" w:sz="4" w:space="0" w:color="auto"/>
            </w:tcBorders>
            <w:shd w:val="clear" w:color="000000" w:fill="FFFFCC"/>
            <w:noWrap/>
            <w:vAlign w:val="bottom"/>
            <w:hideMark/>
          </w:tcPr>
          <w:p w14:paraId="6832E157"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2026-Nov-01</w:t>
            </w:r>
          </w:p>
        </w:tc>
        <w:tc>
          <w:tcPr>
            <w:tcW w:w="1300" w:type="dxa"/>
            <w:tcBorders>
              <w:top w:val="nil"/>
              <w:left w:val="nil"/>
              <w:bottom w:val="single" w:sz="4" w:space="0" w:color="auto"/>
              <w:right w:val="single" w:sz="4" w:space="0" w:color="auto"/>
            </w:tcBorders>
            <w:shd w:val="clear" w:color="000000" w:fill="FFFFCC"/>
            <w:noWrap/>
            <w:vAlign w:val="bottom"/>
            <w:hideMark/>
          </w:tcPr>
          <w:p w14:paraId="02FBAB63"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2028-Apr-25</w:t>
            </w:r>
          </w:p>
        </w:tc>
        <w:tc>
          <w:tcPr>
            <w:tcW w:w="1380" w:type="dxa"/>
            <w:tcBorders>
              <w:top w:val="nil"/>
              <w:left w:val="nil"/>
              <w:bottom w:val="single" w:sz="4" w:space="0" w:color="auto"/>
              <w:right w:val="single" w:sz="4" w:space="0" w:color="auto"/>
            </w:tcBorders>
            <w:shd w:val="clear" w:color="000000" w:fill="FFFFCC"/>
            <w:noWrap/>
            <w:vAlign w:val="bottom"/>
            <w:hideMark/>
          </w:tcPr>
          <w:p w14:paraId="0BEAB435"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2039-Apr-26</w:t>
            </w:r>
          </w:p>
        </w:tc>
        <w:tc>
          <w:tcPr>
            <w:tcW w:w="1260" w:type="dxa"/>
            <w:tcBorders>
              <w:top w:val="nil"/>
              <w:left w:val="nil"/>
              <w:bottom w:val="single" w:sz="4" w:space="0" w:color="auto"/>
              <w:right w:val="single" w:sz="4" w:space="0" w:color="auto"/>
            </w:tcBorders>
            <w:shd w:val="clear" w:color="000000" w:fill="FFFFCC"/>
            <w:noWrap/>
            <w:vAlign w:val="bottom"/>
            <w:hideMark/>
          </w:tcPr>
          <w:p w14:paraId="4610146C"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2039-Jul-25</w:t>
            </w:r>
          </w:p>
        </w:tc>
      </w:tr>
      <w:tr w:rsidR="009F42C9" w:rsidRPr="009F42C9" w14:paraId="33CA83B6" w14:textId="77777777" w:rsidTr="009F42C9">
        <w:trPr>
          <w:trHeight w:val="290"/>
        </w:trPr>
        <w:tc>
          <w:tcPr>
            <w:tcW w:w="2040" w:type="dxa"/>
            <w:tcBorders>
              <w:top w:val="nil"/>
              <w:left w:val="single" w:sz="4" w:space="0" w:color="auto"/>
              <w:bottom w:val="single" w:sz="4" w:space="0" w:color="auto"/>
              <w:right w:val="single" w:sz="4" w:space="0" w:color="auto"/>
            </w:tcBorders>
            <w:shd w:val="clear" w:color="000000" w:fill="D9D9D9"/>
            <w:noWrap/>
            <w:vAlign w:val="bottom"/>
            <w:hideMark/>
          </w:tcPr>
          <w:p w14:paraId="0FBD19EE" w14:textId="77777777" w:rsidR="009F42C9" w:rsidRPr="009F42C9" w:rsidRDefault="009F42C9" w:rsidP="009F42C9">
            <w:pPr>
              <w:spacing w:after="0"/>
              <w:rPr>
                <w:rFonts w:ascii="Calibri" w:hAnsi="Calibri" w:cs="Calibri"/>
                <w:color w:val="000000"/>
                <w:sz w:val="22"/>
                <w:szCs w:val="22"/>
              </w:rPr>
            </w:pPr>
            <w:r w:rsidRPr="009F42C9">
              <w:rPr>
                <w:rFonts w:ascii="Calibri" w:hAnsi="Calibri" w:cs="Calibri"/>
                <w:color w:val="000000"/>
                <w:sz w:val="22"/>
                <w:szCs w:val="22"/>
              </w:rPr>
              <w:t>Duration (m)</w:t>
            </w:r>
          </w:p>
        </w:tc>
        <w:tc>
          <w:tcPr>
            <w:tcW w:w="1300" w:type="dxa"/>
            <w:tcBorders>
              <w:top w:val="nil"/>
              <w:left w:val="nil"/>
              <w:bottom w:val="single" w:sz="4" w:space="0" w:color="auto"/>
              <w:right w:val="single" w:sz="4" w:space="0" w:color="auto"/>
            </w:tcBorders>
            <w:shd w:val="clear" w:color="000000" w:fill="D9D9D9"/>
            <w:noWrap/>
            <w:vAlign w:val="bottom"/>
            <w:hideMark/>
          </w:tcPr>
          <w:p w14:paraId="64987A21"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23.0 mo</w:t>
            </w:r>
          </w:p>
        </w:tc>
        <w:tc>
          <w:tcPr>
            <w:tcW w:w="1300" w:type="dxa"/>
            <w:tcBorders>
              <w:top w:val="nil"/>
              <w:left w:val="nil"/>
              <w:bottom w:val="single" w:sz="4" w:space="0" w:color="auto"/>
              <w:right w:val="single" w:sz="4" w:space="0" w:color="auto"/>
            </w:tcBorders>
            <w:shd w:val="clear" w:color="000000" w:fill="D9D9D9"/>
            <w:noWrap/>
            <w:vAlign w:val="bottom"/>
            <w:hideMark/>
          </w:tcPr>
          <w:p w14:paraId="48922672"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27.6 mo</w:t>
            </w:r>
          </w:p>
        </w:tc>
        <w:tc>
          <w:tcPr>
            <w:tcW w:w="1300" w:type="dxa"/>
            <w:tcBorders>
              <w:top w:val="nil"/>
              <w:left w:val="nil"/>
              <w:bottom w:val="single" w:sz="4" w:space="0" w:color="auto"/>
              <w:right w:val="single" w:sz="4" w:space="0" w:color="auto"/>
            </w:tcBorders>
            <w:shd w:val="clear" w:color="000000" w:fill="D9D9D9"/>
            <w:noWrap/>
            <w:vAlign w:val="bottom"/>
            <w:hideMark/>
          </w:tcPr>
          <w:p w14:paraId="29D9B0D1"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20.9 mo</w:t>
            </w:r>
          </w:p>
        </w:tc>
        <w:tc>
          <w:tcPr>
            <w:tcW w:w="1300" w:type="dxa"/>
            <w:tcBorders>
              <w:top w:val="nil"/>
              <w:left w:val="nil"/>
              <w:bottom w:val="single" w:sz="4" w:space="0" w:color="auto"/>
              <w:right w:val="single" w:sz="4" w:space="0" w:color="auto"/>
            </w:tcBorders>
            <w:shd w:val="clear" w:color="000000" w:fill="D9D9D9"/>
            <w:noWrap/>
            <w:vAlign w:val="bottom"/>
            <w:hideMark/>
          </w:tcPr>
          <w:p w14:paraId="1F610DC1"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16.0 mo</w:t>
            </w:r>
          </w:p>
        </w:tc>
        <w:tc>
          <w:tcPr>
            <w:tcW w:w="1300" w:type="dxa"/>
            <w:tcBorders>
              <w:top w:val="nil"/>
              <w:left w:val="nil"/>
              <w:bottom w:val="single" w:sz="4" w:space="0" w:color="auto"/>
              <w:right w:val="single" w:sz="4" w:space="0" w:color="auto"/>
            </w:tcBorders>
            <w:shd w:val="clear" w:color="000000" w:fill="D9D9D9"/>
            <w:noWrap/>
            <w:vAlign w:val="bottom"/>
            <w:hideMark/>
          </w:tcPr>
          <w:p w14:paraId="6959780F"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17.0 mo</w:t>
            </w:r>
          </w:p>
        </w:tc>
        <w:tc>
          <w:tcPr>
            <w:tcW w:w="1380" w:type="dxa"/>
            <w:tcBorders>
              <w:top w:val="nil"/>
              <w:left w:val="nil"/>
              <w:bottom w:val="single" w:sz="4" w:space="0" w:color="auto"/>
              <w:right w:val="single" w:sz="4" w:space="0" w:color="auto"/>
            </w:tcBorders>
            <w:shd w:val="clear" w:color="000000" w:fill="D9D9D9"/>
            <w:noWrap/>
            <w:vAlign w:val="bottom"/>
            <w:hideMark/>
          </w:tcPr>
          <w:p w14:paraId="285FB436"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132.1 mo</w:t>
            </w:r>
          </w:p>
        </w:tc>
        <w:tc>
          <w:tcPr>
            <w:tcW w:w="1260" w:type="dxa"/>
            <w:tcBorders>
              <w:top w:val="nil"/>
              <w:left w:val="nil"/>
              <w:bottom w:val="single" w:sz="4" w:space="0" w:color="auto"/>
              <w:right w:val="single" w:sz="4" w:space="0" w:color="auto"/>
            </w:tcBorders>
            <w:shd w:val="clear" w:color="000000" w:fill="D9D9D9"/>
            <w:noWrap/>
            <w:vAlign w:val="bottom"/>
            <w:hideMark/>
          </w:tcPr>
          <w:p w14:paraId="7A915082" w14:textId="77777777" w:rsidR="009F42C9" w:rsidRPr="009F42C9" w:rsidRDefault="009F42C9" w:rsidP="009F42C9">
            <w:pPr>
              <w:spacing w:after="0"/>
              <w:jc w:val="right"/>
              <w:rPr>
                <w:rFonts w:ascii="Calibri" w:hAnsi="Calibri" w:cs="Calibri"/>
                <w:color w:val="000000"/>
                <w:sz w:val="22"/>
                <w:szCs w:val="22"/>
              </w:rPr>
            </w:pPr>
            <w:r w:rsidRPr="009F42C9">
              <w:rPr>
                <w:rFonts w:ascii="Calibri" w:hAnsi="Calibri" w:cs="Calibri"/>
                <w:color w:val="000000"/>
                <w:sz w:val="22"/>
                <w:szCs w:val="22"/>
              </w:rPr>
              <w:t>3.0 mo</w:t>
            </w:r>
          </w:p>
        </w:tc>
      </w:tr>
    </w:tbl>
    <w:p w14:paraId="0B6FD5C7" w14:textId="77777777" w:rsidR="009F42C9" w:rsidRDefault="009F42C9" w:rsidP="00440BCD">
      <w:pPr>
        <w:pStyle w:val="BodyText"/>
      </w:pPr>
    </w:p>
    <w:p w14:paraId="06E56B61" w14:textId="77777777" w:rsidR="00493367" w:rsidRDefault="00493367" w:rsidP="00493367">
      <w:pPr>
        <w:pStyle w:val="Heading2"/>
      </w:pPr>
      <w:bookmarkStart w:id="32" w:name="_Toc240546314"/>
      <w:bookmarkStart w:id="33" w:name="_Toc112040594"/>
      <w:bookmarkStart w:id="34" w:name="_Toc173489525"/>
      <w:bookmarkEnd w:id="26"/>
      <w:bookmarkEnd w:id="31"/>
      <w:r>
        <w:t>CSA PRoject Milestones</w:t>
      </w:r>
      <w:bookmarkEnd w:id="32"/>
    </w:p>
    <w:p w14:paraId="2A552EE6" w14:textId="77777777" w:rsidR="00493367" w:rsidRDefault="00493367" w:rsidP="00493367">
      <w:pPr>
        <w:pStyle w:val="BodyText"/>
      </w:pPr>
      <w:r>
        <w:t>The project has not created a schedule baseline yet. Assuming instrument level milestones will drive the CSA need dates.</w:t>
      </w:r>
    </w:p>
    <w:tbl>
      <w:tblPr>
        <w:tblStyle w:val="TableGrid"/>
        <w:tblW w:w="9487" w:type="dxa"/>
        <w:tblLook w:val="04A0" w:firstRow="1" w:lastRow="0" w:firstColumn="1" w:lastColumn="0" w:noHBand="0" w:noVBand="1"/>
      </w:tblPr>
      <w:tblGrid>
        <w:gridCol w:w="1271"/>
        <w:gridCol w:w="851"/>
        <w:gridCol w:w="4252"/>
        <w:gridCol w:w="3113"/>
      </w:tblGrid>
      <w:tr w:rsidR="00493367" w:rsidRPr="00374766" w14:paraId="4225E979" w14:textId="77777777" w:rsidTr="008A20FE">
        <w:tc>
          <w:tcPr>
            <w:tcW w:w="1271" w:type="dxa"/>
          </w:tcPr>
          <w:p w14:paraId="20F4EC0C" w14:textId="77777777" w:rsidR="00493367" w:rsidRPr="00B51611" w:rsidRDefault="00493367" w:rsidP="00C1554C">
            <w:pPr>
              <w:pStyle w:val="BodyText"/>
              <w:spacing w:after="0"/>
              <w:rPr>
                <w:b/>
                <w:bCs/>
                <w:sz w:val="22"/>
                <w:szCs w:val="18"/>
              </w:rPr>
            </w:pPr>
            <w:r>
              <w:rPr>
                <w:b/>
                <w:bCs/>
                <w:sz w:val="22"/>
                <w:szCs w:val="18"/>
              </w:rPr>
              <w:t>Instrument Phases</w:t>
            </w:r>
          </w:p>
        </w:tc>
        <w:tc>
          <w:tcPr>
            <w:tcW w:w="851" w:type="dxa"/>
          </w:tcPr>
          <w:p w14:paraId="6F104E91" w14:textId="77777777" w:rsidR="00493367" w:rsidRPr="00B51611" w:rsidRDefault="00493367" w:rsidP="00C1554C">
            <w:pPr>
              <w:pStyle w:val="BodyText"/>
              <w:spacing w:after="0"/>
              <w:rPr>
                <w:b/>
                <w:bCs/>
                <w:sz w:val="22"/>
                <w:szCs w:val="18"/>
              </w:rPr>
            </w:pPr>
          </w:p>
        </w:tc>
        <w:tc>
          <w:tcPr>
            <w:tcW w:w="4252" w:type="dxa"/>
            <w:hideMark/>
          </w:tcPr>
          <w:p w14:paraId="5FA2F215" w14:textId="77777777" w:rsidR="00493367" w:rsidRPr="00B51611" w:rsidRDefault="00493367" w:rsidP="00C1554C">
            <w:pPr>
              <w:pStyle w:val="BodyText"/>
              <w:spacing w:after="0"/>
              <w:rPr>
                <w:b/>
                <w:bCs/>
                <w:sz w:val="22"/>
                <w:szCs w:val="18"/>
              </w:rPr>
            </w:pPr>
            <w:r w:rsidRPr="00B51611">
              <w:rPr>
                <w:b/>
                <w:bCs/>
                <w:sz w:val="22"/>
                <w:szCs w:val="18"/>
              </w:rPr>
              <w:t>Major Milestone</w:t>
            </w:r>
            <w:r>
              <w:rPr>
                <w:b/>
                <w:bCs/>
                <w:sz w:val="22"/>
                <w:szCs w:val="18"/>
              </w:rPr>
              <w:t xml:space="preserve"> </w:t>
            </w:r>
          </w:p>
        </w:tc>
        <w:tc>
          <w:tcPr>
            <w:tcW w:w="3113" w:type="dxa"/>
          </w:tcPr>
          <w:p w14:paraId="092DEE91" w14:textId="77777777" w:rsidR="00493367" w:rsidRPr="00B51611" w:rsidRDefault="00493367" w:rsidP="00C1554C">
            <w:pPr>
              <w:pStyle w:val="BodyText"/>
              <w:spacing w:after="0"/>
              <w:rPr>
                <w:b/>
                <w:bCs/>
                <w:sz w:val="22"/>
                <w:szCs w:val="18"/>
              </w:rPr>
            </w:pPr>
            <w:r w:rsidRPr="00B51611">
              <w:rPr>
                <w:b/>
                <w:bCs/>
                <w:sz w:val="22"/>
                <w:szCs w:val="18"/>
              </w:rPr>
              <w:t>Milestone Date</w:t>
            </w:r>
          </w:p>
        </w:tc>
      </w:tr>
      <w:tr w:rsidR="00493367" w:rsidRPr="00374766" w14:paraId="7BDB5F77" w14:textId="77777777" w:rsidTr="008A20FE">
        <w:tc>
          <w:tcPr>
            <w:tcW w:w="1271" w:type="dxa"/>
          </w:tcPr>
          <w:p w14:paraId="437A94A8" w14:textId="77777777" w:rsidR="00493367" w:rsidRPr="00B51611" w:rsidRDefault="00493367" w:rsidP="00C1554C">
            <w:pPr>
              <w:pStyle w:val="BodyText"/>
              <w:spacing w:after="0"/>
            </w:pPr>
            <w:r w:rsidRPr="00B51611">
              <w:t xml:space="preserve">Phase 0 </w:t>
            </w:r>
          </w:p>
        </w:tc>
        <w:tc>
          <w:tcPr>
            <w:tcW w:w="851" w:type="dxa"/>
          </w:tcPr>
          <w:p w14:paraId="50A5D8BB" w14:textId="77777777" w:rsidR="00493367" w:rsidRPr="00B51611" w:rsidRDefault="00493367" w:rsidP="00C1554C">
            <w:pPr>
              <w:pStyle w:val="BodyText"/>
              <w:spacing w:after="0"/>
            </w:pPr>
            <w:r>
              <w:t>MCR</w:t>
            </w:r>
          </w:p>
        </w:tc>
        <w:tc>
          <w:tcPr>
            <w:tcW w:w="4252" w:type="dxa"/>
            <w:hideMark/>
          </w:tcPr>
          <w:p w14:paraId="057866C3" w14:textId="77777777" w:rsidR="00493367" w:rsidRPr="00B51611" w:rsidRDefault="00493367" w:rsidP="00C1554C">
            <w:pPr>
              <w:pStyle w:val="BodyText"/>
              <w:spacing w:after="0"/>
            </w:pPr>
            <w:r w:rsidRPr="00B51611">
              <w:t xml:space="preserve">Mission Concept Review </w:t>
            </w:r>
          </w:p>
        </w:tc>
        <w:tc>
          <w:tcPr>
            <w:tcW w:w="3113" w:type="dxa"/>
          </w:tcPr>
          <w:p w14:paraId="770AFEBC" w14:textId="77F23DBA" w:rsidR="00493367" w:rsidRPr="00B51611" w:rsidRDefault="00493367" w:rsidP="00C1554C">
            <w:pPr>
              <w:pStyle w:val="BodyText"/>
              <w:spacing w:after="0"/>
            </w:pPr>
          </w:p>
        </w:tc>
      </w:tr>
      <w:tr w:rsidR="00493367" w:rsidRPr="00374766" w14:paraId="3711BAD7" w14:textId="77777777" w:rsidTr="008A20FE">
        <w:tc>
          <w:tcPr>
            <w:tcW w:w="1271" w:type="dxa"/>
          </w:tcPr>
          <w:p w14:paraId="29EA4B19" w14:textId="77777777" w:rsidR="00493367" w:rsidRPr="00B51611" w:rsidRDefault="00493367" w:rsidP="00C1554C">
            <w:pPr>
              <w:pStyle w:val="BodyText"/>
              <w:spacing w:after="0"/>
            </w:pPr>
            <w:r w:rsidRPr="00B51611">
              <w:t>Phase A</w:t>
            </w:r>
          </w:p>
        </w:tc>
        <w:tc>
          <w:tcPr>
            <w:tcW w:w="851" w:type="dxa"/>
          </w:tcPr>
          <w:p w14:paraId="1C4FC318" w14:textId="77777777" w:rsidR="00493367" w:rsidRPr="00B51611" w:rsidRDefault="00493367" w:rsidP="00C1554C">
            <w:pPr>
              <w:pStyle w:val="BodyText"/>
              <w:spacing w:after="0"/>
            </w:pPr>
            <w:r>
              <w:t>SRR</w:t>
            </w:r>
          </w:p>
        </w:tc>
        <w:tc>
          <w:tcPr>
            <w:tcW w:w="4252" w:type="dxa"/>
            <w:hideMark/>
          </w:tcPr>
          <w:p w14:paraId="3AFC2E5C" w14:textId="77777777" w:rsidR="00493367" w:rsidRPr="00B51611" w:rsidRDefault="00493367" w:rsidP="00C1554C">
            <w:pPr>
              <w:pStyle w:val="BodyText"/>
              <w:spacing w:after="0"/>
            </w:pPr>
            <w:r w:rsidRPr="00B51611">
              <w:t>System Requirements Review</w:t>
            </w:r>
          </w:p>
        </w:tc>
        <w:tc>
          <w:tcPr>
            <w:tcW w:w="3113" w:type="dxa"/>
          </w:tcPr>
          <w:p w14:paraId="778B5390" w14:textId="2336FBAA" w:rsidR="00493367" w:rsidRPr="00B51611" w:rsidRDefault="00493367" w:rsidP="00C1554C">
            <w:pPr>
              <w:pStyle w:val="BodyText"/>
              <w:spacing w:after="0"/>
            </w:pPr>
          </w:p>
        </w:tc>
      </w:tr>
      <w:tr w:rsidR="00493367" w:rsidRPr="00374766" w14:paraId="57DCD2C9" w14:textId="77777777" w:rsidTr="008A20FE">
        <w:tc>
          <w:tcPr>
            <w:tcW w:w="1271" w:type="dxa"/>
          </w:tcPr>
          <w:p w14:paraId="3E39A9F0" w14:textId="77777777" w:rsidR="00493367" w:rsidRPr="00B51611" w:rsidRDefault="00493367" w:rsidP="00C1554C">
            <w:pPr>
              <w:pStyle w:val="BodyText"/>
              <w:spacing w:after="0"/>
            </w:pPr>
            <w:r w:rsidRPr="00B51611">
              <w:t>Phase B</w:t>
            </w:r>
          </w:p>
        </w:tc>
        <w:tc>
          <w:tcPr>
            <w:tcW w:w="851" w:type="dxa"/>
          </w:tcPr>
          <w:p w14:paraId="4539423D" w14:textId="77777777" w:rsidR="00493367" w:rsidRPr="00B51611" w:rsidRDefault="00493367" w:rsidP="00C1554C">
            <w:pPr>
              <w:pStyle w:val="BodyText"/>
              <w:spacing w:after="0"/>
            </w:pPr>
            <w:r>
              <w:t>PDR</w:t>
            </w:r>
          </w:p>
        </w:tc>
        <w:tc>
          <w:tcPr>
            <w:tcW w:w="4252" w:type="dxa"/>
            <w:hideMark/>
          </w:tcPr>
          <w:p w14:paraId="40AF0723" w14:textId="77777777" w:rsidR="00493367" w:rsidRPr="00B51611" w:rsidRDefault="00493367" w:rsidP="00C1554C">
            <w:pPr>
              <w:pStyle w:val="BodyText"/>
              <w:spacing w:after="0"/>
            </w:pPr>
            <w:r w:rsidRPr="00B51611">
              <w:t xml:space="preserve">Preliminary Design Review </w:t>
            </w:r>
          </w:p>
        </w:tc>
        <w:tc>
          <w:tcPr>
            <w:tcW w:w="3113" w:type="dxa"/>
          </w:tcPr>
          <w:p w14:paraId="15B18F8D" w14:textId="0F615C3D" w:rsidR="00493367" w:rsidRPr="00B51611" w:rsidRDefault="00493367" w:rsidP="00C1554C">
            <w:pPr>
              <w:pStyle w:val="BodyText"/>
              <w:spacing w:after="0"/>
            </w:pPr>
          </w:p>
        </w:tc>
      </w:tr>
      <w:tr w:rsidR="00493367" w:rsidRPr="00374766" w14:paraId="6130F7F2" w14:textId="77777777" w:rsidTr="008A20FE">
        <w:tc>
          <w:tcPr>
            <w:tcW w:w="1271" w:type="dxa"/>
          </w:tcPr>
          <w:p w14:paraId="4D8F5C8F" w14:textId="77777777" w:rsidR="00493367" w:rsidRPr="00B51611" w:rsidRDefault="00493367" w:rsidP="00C1554C">
            <w:pPr>
              <w:pStyle w:val="BodyText"/>
              <w:spacing w:after="0"/>
            </w:pPr>
            <w:r w:rsidRPr="00B51611">
              <w:t>Phase C</w:t>
            </w:r>
          </w:p>
        </w:tc>
        <w:tc>
          <w:tcPr>
            <w:tcW w:w="851" w:type="dxa"/>
          </w:tcPr>
          <w:p w14:paraId="0FDEB73D" w14:textId="77777777" w:rsidR="00493367" w:rsidRPr="00B51611" w:rsidRDefault="00493367" w:rsidP="00C1554C">
            <w:pPr>
              <w:pStyle w:val="BodyText"/>
              <w:spacing w:after="0"/>
            </w:pPr>
            <w:r>
              <w:t>CDR</w:t>
            </w:r>
          </w:p>
        </w:tc>
        <w:tc>
          <w:tcPr>
            <w:tcW w:w="4252" w:type="dxa"/>
            <w:hideMark/>
          </w:tcPr>
          <w:p w14:paraId="6E28581A" w14:textId="77777777" w:rsidR="00493367" w:rsidRPr="00B51611" w:rsidRDefault="00493367" w:rsidP="00C1554C">
            <w:pPr>
              <w:pStyle w:val="BodyText"/>
              <w:spacing w:after="0"/>
            </w:pPr>
            <w:r w:rsidRPr="00B51611">
              <w:t xml:space="preserve">Critical Design Review </w:t>
            </w:r>
          </w:p>
        </w:tc>
        <w:tc>
          <w:tcPr>
            <w:tcW w:w="3113" w:type="dxa"/>
          </w:tcPr>
          <w:p w14:paraId="1CC8DF73" w14:textId="251C3B78" w:rsidR="00493367" w:rsidRPr="00B51611" w:rsidRDefault="00493367" w:rsidP="00C1554C">
            <w:pPr>
              <w:pStyle w:val="BodyText"/>
              <w:spacing w:after="0"/>
            </w:pPr>
          </w:p>
        </w:tc>
      </w:tr>
      <w:tr w:rsidR="009F42C9" w:rsidRPr="00374766" w14:paraId="5DA4D05D" w14:textId="77777777" w:rsidTr="008A20FE">
        <w:tc>
          <w:tcPr>
            <w:tcW w:w="1271" w:type="dxa"/>
          </w:tcPr>
          <w:p w14:paraId="5DA9A67D" w14:textId="2BC19C61" w:rsidR="009F42C9" w:rsidRDefault="009F42C9" w:rsidP="009F42C9">
            <w:pPr>
              <w:pStyle w:val="BodyText"/>
              <w:spacing w:after="0"/>
            </w:pPr>
            <w:r>
              <w:t>MAIT</w:t>
            </w:r>
          </w:p>
        </w:tc>
        <w:tc>
          <w:tcPr>
            <w:tcW w:w="851" w:type="dxa"/>
          </w:tcPr>
          <w:p w14:paraId="5064F6A8" w14:textId="61C1BD39" w:rsidR="009F42C9" w:rsidRDefault="009F42C9" w:rsidP="009F42C9">
            <w:pPr>
              <w:pStyle w:val="BodyText"/>
              <w:spacing w:after="0"/>
            </w:pPr>
            <w:r>
              <w:t>PSR</w:t>
            </w:r>
          </w:p>
        </w:tc>
        <w:tc>
          <w:tcPr>
            <w:tcW w:w="4252" w:type="dxa"/>
          </w:tcPr>
          <w:p w14:paraId="4C575E6D" w14:textId="608514BD" w:rsidR="009F42C9" w:rsidRDefault="009F42C9" w:rsidP="009F42C9">
            <w:pPr>
              <w:pStyle w:val="BodyText"/>
              <w:spacing w:after="0"/>
            </w:pPr>
            <w:r>
              <w:t>Pre-Ship Review</w:t>
            </w:r>
          </w:p>
        </w:tc>
        <w:tc>
          <w:tcPr>
            <w:tcW w:w="3113" w:type="dxa"/>
          </w:tcPr>
          <w:p w14:paraId="4ECE5BCE" w14:textId="77777777" w:rsidR="009F42C9" w:rsidRPr="00B51611" w:rsidRDefault="009F42C9" w:rsidP="009F42C9">
            <w:pPr>
              <w:pStyle w:val="BodyText"/>
              <w:spacing w:after="0"/>
            </w:pPr>
          </w:p>
        </w:tc>
      </w:tr>
      <w:tr w:rsidR="009F42C9" w:rsidRPr="00374766" w14:paraId="2EE2F84F" w14:textId="77777777" w:rsidTr="008A20FE">
        <w:tc>
          <w:tcPr>
            <w:tcW w:w="1271" w:type="dxa"/>
            <w:vMerge w:val="restart"/>
          </w:tcPr>
          <w:p w14:paraId="5CFC6EC3" w14:textId="5D5980C8" w:rsidR="009F42C9" w:rsidRPr="00B51611" w:rsidRDefault="009F42C9" w:rsidP="009F42C9">
            <w:pPr>
              <w:pStyle w:val="BodyText"/>
              <w:spacing w:after="0"/>
            </w:pPr>
            <w:r>
              <w:t>ATLO</w:t>
            </w:r>
          </w:p>
        </w:tc>
        <w:tc>
          <w:tcPr>
            <w:tcW w:w="851" w:type="dxa"/>
          </w:tcPr>
          <w:p w14:paraId="5B3226B9" w14:textId="1C74577C" w:rsidR="009F42C9" w:rsidRDefault="009F42C9" w:rsidP="009F42C9">
            <w:pPr>
              <w:pStyle w:val="BodyText"/>
              <w:spacing w:after="0"/>
            </w:pPr>
          </w:p>
        </w:tc>
        <w:tc>
          <w:tcPr>
            <w:tcW w:w="4252" w:type="dxa"/>
          </w:tcPr>
          <w:p w14:paraId="2E047906" w14:textId="2EF8DE49" w:rsidR="009F42C9" w:rsidRDefault="009F42C9" w:rsidP="009F42C9">
            <w:pPr>
              <w:pStyle w:val="BodyText"/>
              <w:spacing w:after="0"/>
            </w:pPr>
          </w:p>
        </w:tc>
        <w:tc>
          <w:tcPr>
            <w:tcW w:w="3113" w:type="dxa"/>
          </w:tcPr>
          <w:p w14:paraId="7CA3B1A5" w14:textId="77777777" w:rsidR="009F42C9" w:rsidRPr="00B51611" w:rsidRDefault="009F42C9" w:rsidP="009F42C9">
            <w:pPr>
              <w:pStyle w:val="BodyText"/>
              <w:spacing w:after="0"/>
            </w:pPr>
          </w:p>
        </w:tc>
      </w:tr>
      <w:tr w:rsidR="009F42C9" w:rsidRPr="00374766" w14:paraId="6EE09FC8" w14:textId="77777777" w:rsidTr="008A20FE">
        <w:tc>
          <w:tcPr>
            <w:tcW w:w="1271" w:type="dxa"/>
            <w:vMerge/>
          </w:tcPr>
          <w:p w14:paraId="4E0C6369" w14:textId="33F8955B" w:rsidR="009F42C9" w:rsidRDefault="009F42C9" w:rsidP="009F42C9">
            <w:pPr>
              <w:pStyle w:val="BodyText"/>
              <w:spacing w:after="0"/>
            </w:pPr>
          </w:p>
        </w:tc>
        <w:tc>
          <w:tcPr>
            <w:tcW w:w="851" w:type="dxa"/>
          </w:tcPr>
          <w:p w14:paraId="4C4E941A" w14:textId="5ED85E90" w:rsidR="009F42C9" w:rsidRDefault="009F42C9" w:rsidP="009F42C9">
            <w:pPr>
              <w:pStyle w:val="BodyText"/>
              <w:spacing w:after="0"/>
            </w:pPr>
            <w:r>
              <w:t>AR</w:t>
            </w:r>
          </w:p>
        </w:tc>
        <w:tc>
          <w:tcPr>
            <w:tcW w:w="4252" w:type="dxa"/>
          </w:tcPr>
          <w:p w14:paraId="7D9484EE" w14:textId="15B4944B" w:rsidR="009F42C9" w:rsidRPr="00B51611" w:rsidRDefault="009F42C9" w:rsidP="009F42C9">
            <w:pPr>
              <w:pStyle w:val="BodyText"/>
              <w:spacing w:after="0"/>
            </w:pPr>
            <w:r>
              <w:t>Acceptance Review or you could use the PSR to the launch site</w:t>
            </w:r>
          </w:p>
        </w:tc>
        <w:tc>
          <w:tcPr>
            <w:tcW w:w="3113" w:type="dxa"/>
          </w:tcPr>
          <w:p w14:paraId="45BC9659" w14:textId="77777777" w:rsidR="009F42C9" w:rsidRPr="00B51611" w:rsidRDefault="009F42C9" w:rsidP="009F42C9">
            <w:pPr>
              <w:pStyle w:val="BodyText"/>
              <w:spacing w:after="0"/>
            </w:pPr>
          </w:p>
        </w:tc>
      </w:tr>
      <w:tr w:rsidR="009F42C9" w:rsidRPr="00374766" w14:paraId="5FB56402" w14:textId="77777777" w:rsidTr="008A20FE">
        <w:tc>
          <w:tcPr>
            <w:tcW w:w="1271" w:type="dxa"/>
            <w:vMerge/>
          </w:tcPr>
          <w:p w14:paraId="71D62F83" w14:textId="388E8207" w:rsidR="009F42C9" w:rsidRDefault="009F42C9" w:rsidP="009F42C9">
            <w:pPr>
              <w:pStyle w:val="BodyText"/>
              <w:spacing w:after="0"/>
            </w:pPr>
          </w:p>
        </w:tc>
        <w:tc>
          <w:tcPr>
            <w:tcW w:w="851" w:type="dxa"/>
          </w:tcPr>
          <w:p w14:paraId="40E9B684" w14:textId="4CCA8F52" w:rsidR="009F42C9" w:rsidRDefault="009F42C9" w:rsidP="009F42C9">
            <w:pPr>
              <w:pStyle w:val="BodyText"/>
              <w:spacing w:after="0"/>
            </w:pPr>
            <w:r>
              <w:t>L</w:t>
            </w:r>
          </w:p>
        </w:tc>
        <w:tc>
          <w:tcPr>
            <w:tcW w:w="4252" w:type="dxa"/>
          </w:tcPr>
          <w:p w14:paraId="610BBE97" w14:textId="15F7BB31" w:rsidR="009F42C9" w:rsidRDefault="009F42C9" w:rsidP="009F42C9">
            <w:pPr>
              <w:pStyle w:val="BodyText"/>
              <w:spacing w:after="0"/>
            </w:pPr>
            <w:r>
              <w:t>Launch</w:t>
            </w:r>
          </w:p>
        </w:tc>
        <w:tc>
          <w:tcPr>
            <w:tcW w:w="3113" w:type="dxa"/>
          </w:tcPr>
          <w:p w14:paraId="1A9BA27D" w14:textId="77777777" w:rsidR="009F42C9" w:rsidRPr="00B51611" w:rsidRDefault="009F42C9" w:rsidP="009F42C9">
            <w:pPr>
              <w:pStyle w:val="BodyText"/>
              <w:spacing w:after="0"/>
            </w:pPr>
          </w:p>
        </w:tc>
      </w:tr>
      <w:tr w:rsidR="009F42C9" w:rsidRPr="00374766" w14:paraId="39F679ED" w14:textId="77777777" w:rsidTr="008A20FE">
        <w:tc>
          <w:tcPr>
            <w:tcW w:w="1271" w:type="dxa"/>
            <w:vMerge w:val="restart"/>
          </w:tcPr>
          <w:p w14:paraId="5E14BA59" w14:textId="704648A5" w:rsidR="009F42C9" w:rsidRPr="00B51611" w:rsidRDefault="009F42C9" w:rsidP="009F42C9">
            <w:pPr>
              <w:pStyle w:val="BodyText"/>
              <w:spacing w:after="0"/>
            </w:pPr>
            <w:r>
              <w:t>Cruise and EDL</w:t>
            </w:r>
          </w:p>
        </w:tc>
        <w:tc>
          <w:tcPr>
            <w:tcW w:w="851" w:type="dxa"/>
          </w:tcPr>
          <w:p w14:paraId="5C3DC95D" w14:textId="77777777" w:rsidR="009F42C9" w:rsidRPr="00B51611" w:rsidRDefault="009F42C9" w:rsidP="009F42C9">
            <w:pPr>
              <w:pStyle w:val="BodyText"/>
              <w:spacing w:after="0"/>
            </w:pPr>
          </w:p>
        </w:tc>
        <w:tc>
          <w:tcPr>
            <w:tcW w:w="4252" w:type="dxa"/>
          </w:tcPr>
          <w:p w14:paraId="4962D73E" w14:textId="7AB114DE" w:rsidR="009F42C9" w:rsidRDefault="009F42C9" w:rsidP="009F42C9">
            <w:pPr>
              <w:pStyle w:val="BodyText"/>
              <w:spacing w:after="0"/>
            </w:pPr>
            <w:r>
              <w:t>Orbit insertion</w:t>
            </w:r>
            <w:r w:rsidR="000C0D5F">
              <w:t xml:space="preserve"> at Europe</w:t>
            </w:r>
          </w:p>
        </w:tc>
        <w:tc>
          <w:tcPr>
            <w:tcW w:w="3113" w:type="dxa"/>
          </w:tcPr>
          <w:p w14:paraId="6FE832EC" w14:textId="77777777" w:rsidR="009F42C9" w:rsidRPr="00B51611" w:rsidRDefault="009F42C9" w:rsidP="009F42C9">
            <w:pPr>
              <w:pStyle w:val="BodyText"/>
              <w:spacing w:after="0"/>
            </w:pPr>
          </w:p>
        </w:tc>
      </w:tr>
      <w:tr w:rsidR="009F42C9" w:rsidRPr="00374766" w14:paraId="78ADFD29" w14:textId="77777777" w:rsidTr="008A20FE">
        <w:tc>
          <w:tcPr>
            <w:tcW w:w="1271" w:type="dxa"/>
            <w:vMerge/>
          </w:tcPr>
          <w:p w14:paraId="62B1D362" w14:textId="77777777" w:rsidR="009F42C9" w:rsidRDefault="009F42C9" w:rsidP="009F42C9">
            <w:pPr>
              <w:pStyle w:val="BodyText"/>
              <w:spacing w:after="0"/>
            </w:pPr>
          </w:p>
        </w:tc>
        <w:tc>
          <w:tcPr>
            <w:tcW w:w="851" w:type="dxa"/>
          </w:tcPr>
          <w:p w14:paraId="5B0744E5" w14:textId="77777777" w:rsidR="009F42C9" w:rsidRPr="00B51611" w:rsidRDefault="009F42C9" w:rsidP="009F42C9">
            <w:pPr>
              <w:pStyle w:val="BodyText"/>
              <w:spacing w:after="0"/>
            </w:pPr>
          </w:p>
        </w:tc>
        <w:tc>
          <w:tcPr>
            <w:tcW w:w="4252" w:type="dxa"/>
          </w:tcPr>
          <w:p w14:paraId="40EAED6B" w14:textId="18EC2E61" w:rsidR="009F42C9" w:rsidRDefault="009F42C9" w:rsidP="009F42C9">
            <w:pPr>
              <w:pStyle w:val="BodyText"/>
              <w:spacing w:after="0"/>
            </w:pPr>
            <w:r>
              <w:t>Entry descent landing</w:t>
            </w:r>
          </w:p>
        </w:tc>
        <w:tc>
          <w:tcPr>
            <w:tcW w:w="3113" w:type="dxa"/>
          </w:tcPr>
          <w:p w14:paraId="0FA2EEC0" w14:textId="77777777" w:rsidR="009F42C9" w:rsidRPr="00B51611" w:rsidRDefault="009F42C9" w:rsidP="009F42C9">
            <w:pPr>
              <w:pStyle w:val="BodyText"/>
              <w:spacing w:after="0"/>
            </w:pPr>
          </w:p>
        </w:tc>
      </w:tr>
      <w:tr w:rsidR="009F42C9" w:rsidRPr="00374766" w14:paraId="7BC00233" w14:textId="77777777" w:rsidTr="008A20FE">
        <w:tc>
          <w:tcPr>
            <w:tcW w:w="1271" w:type="dxa"/>
            <w:vMerge/>
          </w:tcPr>
          <w:p w14:paraId="3F821F53" w14:textId="77777777" w:rsidR="009F42C9" w:rsidRDefault="009F42C9" w:rsidP="009F42C9">
            <w:pPr>
              <w:pStyle w:val="BodyText"/>
              <w:spacing w:after="0"/>
            </w:pPr>
          </w:p>
        </w:tc>
        <w:tc>
          <w:tcPr>
            <w:tcW w:w="851" w:type="dxa"/>
          </w:tcPr>
          <w:p w14:paraId="7DF89515" w14:textId="77777777" w:rsidR="009F42C9" w:rsidRPr="00B51611" w:rsidRDefault="009F42C9" w:rsidP="009F42C9">
            <w:pPr>
              <w:pStyle w:val="BodyText"/>
              <w:spacing w:after="0"/>
            </w:pPr>
          </w:p>
        </w:tc>
        <w:tc>
          <w:tcPr>
            <w:tcW w:w="4252" w:type="dxa"/>
          </w:tcPr>
          <w:p w14:paraId="447C2FFA" w14:textId="706529C4" w:rsidR="009F42C9" w:rsidRDefault="009F42C9" w:rsidP="009F42C9">
            <w:pPr>
              <w:pStyle w:val="BodyText"/>
              <w:spacing w:after="0"/>
            </w:pPr>
            <w:r>
              <w:t>Swimming begins</w:t>
            </w:r>
          </w:p>
        </w:tc>
        <w:tc>
          <w:tcPr>
            <w:tcW w:w="3113" w:type="dxa"/>
          </w:tcPr>
          <w:p w14:paraId="6B4972A5" w14:textId="77777777" w:rsidR="009F42C9" w:rsidRPr="00B51611" w:rsidRDefault="009F42C9" w:rsidP="009F42C9">
            <w:pPr>
              <w:pStyle w:val="BodyText"/>
              <w:spacing w:after="0"/>
            </w:pPr>
          </w:p>
        </w:tc>
      </w:tr>
      <w:tr w:rsidR="009F42C9" w:rsidRPr="00374766" w14:paraId="13E0E3F6" w14:textId="77777777" w:rsidTr="008A20FE">
        <w:tc>
          <w:tcPr>
            <w:tcW w:w="1271" w:type="dxa"/>
            <w:vMerge w:val="restart"/>
          </w:tcPr>
          <w:p w14:paraId="4B1912DB" w14:textId="3CCEEAA7" w:rsidR="009F42C9" w:rsidRPr="00B51611" w:rsidRDefault="009F42C9" w:rsidP="009F42C9">
            <w:pPr>
              <w:pStyle w:val="BodyText"/>
              <w:spacing w:after="0"/>
            </w:pPr>
            <w:r w:rsidRPr="00B51611">
              <w:t>Phase E</w:t>
            </w:r>
          </w:p>
        </w:tc>
        <w:tc>
          <w:tcPr>
            <w:tcW w:w="851" w:type="dxa"/>
          </w:tcPr>
          <w:p w14:paraId="1BF5346D" w14:textId="77777777" w:rsidR="009F42C9" w:rsidRPr="00B51611" w:rsidRDefault="009F42C9" w:rsidP="009F42C9">
            <w:pPr>
              <w:pStyle w:val="BodyText"/>
              <w:spacing w:after="0"/>
            </w:pPr>
          </w:p>
        </w:tc>
        <w:tc>
          <w:tcPr>
            <w:tcW w:w="4252" w:type="dxa"/>
          </w:tcPr>
          <w:p w14:paraId="28E8FD69" w14:textId="07588145" w:rsidR="009F42C9" w:rsidRPr="00B51611" w:rsidRDefault="009F42C9" w:rsidP="009F42C9">
            <w:pPr>
              <w:pStyle w:val="BodyText"/>
              <w:spacing w:after="0"/>
            </w:pPr>
            <w:r>
              <w:t>Start of Nominal Ops</w:t>
            </w:r>
          </w:p>
        </w:tc>
        <w:tc>
          <w:tcPr>
            <w:tcW w:w="3113" w:type="dxa"/>
          </w:tcPr>
          <w:p w14:paraId="0D4E6762" w14:textId="77777777" w:rsidR="009F42C9" w:rsidRPr="00B51611" w:rsidRDefault="009F42C9" w:rsidP="009F42C9">
            <w:pPr>
              <w:pStyle w:val="BodyText"/>
              <w:spacing w:after="0"/>
            </w:pPr>
          </w:p>
        </w:tc>
      </w:tr>
      <w:tr w:rsidR="009F42C9" w:rsidRPr="00374766" w14:paraId="3F78B71A" w14:textId="77777777" w:rsidTr="008A20FE">
        <w:tc>
          <w:tcPr>
            <w:tcW w:w="1271" w:type="dxa"/>
            <w:vMerge/>
          </w:tcPr>
          <w:p w14:paraId="50F505A8" w14:textId="6D6AFF3E" w:rsidR="009F42C9" w:rsidRPr="00B51611" w:rsidRDefault="009F42C9" w:rsidP="009F42C9">
            <w:pPr>
              <w:pStyle w:val="BodyText"/>
              <w:spacing w:after="0"/>
            </w:pPr>
          </w:p>
        </w:tc>
        <w:tc>
          <w:tcPr>
            <w:tcW w:w="851" w:type="dxa"/>
          </w:tcPr>
          <w:p w14:paraId="62E6D672" w14:textId="77777777" w:rsidR="009F42C9" w:rsidRPr="00B51611" w:rsidRDefault="009F42C9" w:rsidP="009F42C9">
            <w:pPr>
              <w:pStyle w:val="BodyText"/>
              <w:spacing w:after="0"/>
            </w:pPr>
          </w:p>
        </w:tc>
        <w:tc>
          <w:tcPr>
            <w:tcW w:w="4252" w:type="dxa"/>
          </w:tcPr>
          <w:p w14:paraId="4CBDBA24" w14:textId="77777777" w:rsidR="009F42C9" w:rsidRPr="00B51611" w:rsidRDefault="009F42C9" w:rsidP="009F42C9">
            <w:pPr>
              <w:pStyle w:val="BodyText"/>
              <w:spacing w:after="0"/>
            </w:pPr>
            <w:r w:rsidRPr="00B51611">
              <w:t>End of Nominal Ops</w:t>
            </w:r>
          </w:p>
        </w:tc>
        <w:tc>
          <w:tcPr>
            <w:tcW w:w="3113" w:type="dxa"/>
          </w:tcPr>
          <w:p w14:paraId="259AD20B" w14:textId="0702688E" w:rsidR="009F42C9" w:rsidRPr="00B51611" w:rsidRDefault="009F42C9" w:rsidP="009F42C9">
            <w:pPr>
              <w:pStyle w:val="BodyText"/>
              <w:spacing w:after="0"/>
            </w:pPr>
          </w:p>
        </w:tc>
      </w:tr>
      <w:tr w:rsidR="009F42C9" w:rsidRPr="00374766" w14:paraId="26046141" w14:textId="77777777" w:rsidTr="008A20FE">
        <w:tc>
          <w:tcPr>
            <w:tcW w:w="1271" w:type="dxa"/>
          </w:tcPr>
          <w:p w14:paraId="151548C0" w14:textId="77777777" w:rsidR="009F42C9" w:rsidRPr="00B51611" w:rsidRDefault="009F42C9" w:rsidP="009F42C9">
            <w:pPr>
              <w:pStyle w:val="BodyText"/>
              <w:spacing w:after="0"/>
            </w:pPr>
            <w:r w:rsidRPr="00B51611">
              <w:t>Phase X</w:t>
            </w:r>
          </w:p>
        </w:tc>
        <w:tc>
          <w:tcPr>
            <w:tcW w:w="851" w:type="dxa"/>
          </w:tcPr>
          <w:p w14:paraId="6C949B3B" w14:textId="77777777" w:rsidR="009F42C9" w:rsidRPr="00B51611" w:rsidRDefault="009F42C9" w:rsidP="009F42C9">
            <w:pPr>
              <w:pStyle w:val="BodyText"/>
              <w:spacing w:after="0"/>
            </w:pPr>
          </w:p>
        </w:tc>
        <w:tc>
          <w:tcPr>
            <w:tcW w:w="4252" w:type="dxa"/>
          </w:tcPr>
          <w:p w14:paraId="1C140A17" w14:textId="2D932BB4" w:rsidR="009F42C9" w:rsidRPr="00B51611" w:rsidRDefault="009F42C9" w:rsidP="009F42C9">
            <w:pPr>
              <w:pStyle w:val="BodyText"/>
              <w:tabs>
                <w:tab w:val="left" w:pos="1470"/>
              </w:tabs>
              <w:spacing w:after="0"/>
            </w:pPr>
            <w:r w:rsidRPr="00B51611">
              <w:t xml:space="preserve">End of </w:t>
            </w:r>
            <w:r>
              <w:t>Life</w:t>
            </w:r>
          </w:p>
        </w:tc>
        <w:tc>
          <w:tcPr>
            <w:tcW w:w="3113" w:type="dxa"/>
          </w:tcPr>
          <w:p w14:paraId="47D3DE4F" w14:textId="0271CA1C" w:rsidR="009F42C9" w:rsidRPr="00B51611" w:rsidRDefault="009F42C9" w:rsidP="009F42C9">
            <w:pPr>
              <w:pStyle w:val="BodyText"/>
              <w:spacing w:after="0"/>
            </w:pPr>
          </w:p>
        </w:tc>
      </w:tr>
      <w:tr w:rsidR="009F42C9" w:rsidRPr="00374766" w14:paraId="6C02F568" w14:textId="77777777" w:rsidTr="008A20FE">
        <w:tc>
          <w:tcPr>
            <w:tcW w:w="1271" w:type="dxa"/>
          </w:tcPr>
          <w:p w14:paraId="13CCF4BC" w14:textId="7423BE0D" w:rsidR="009F42C9" w:rsidRPr="00B51611" w:rsidRDefault="009F42C9" w:rsidP="009F42C9">
            <w:pPr>
              <w:pStyle w:val="BodyText"/>
              <w:spacing w:after="0"/>
            </w:pPr>
            <w:r>
              <w:t>Sample Return phase</w:t>
            </w:r>
          </w:p>
        </w:tc>
        <w:tc>
          <w:tcPr>
            <w:tcW w:w="851" w:type="dxa"/>
          </w:tcPr>
          <w:p w14:paraId="38D57BED" w14:textId="77777777" w:rsidR="009F42C9" w:rsidRPr="00B51611" w:rsidRDefault="009F42C9" w:rsidP="009F42C9">
            <w:pPr>
              <w:pStyle w:val="BodyText"/>
              <w:spacing w:after="0"/>
            </w:pPr>
          </w:p>
        </w:tc>
        <w:tc>
          <w:tcPr>
            <w:tcW w:w="4252" w:type="dxa"/>
          </w:tcPr>
          <w:p w14:paraId="70FFFA25" w14:textId="5BB82564" w:rsidR="009F42C9" w:rsidRPr="00B51611" w:rsidRDefault="009F42C9" w:rsidP="009F42C9">
            <w:pPr>
              <w:pStyle w:val="BodyText"/>
              <w:tabs>
                <w:tab w:val="left" w:pos="1470"/>
              </w:tabs>
              <w:spacing w:after="0"/>
            </w:pPr>
            <w:r>
              <w:t>When the sample arrived on Earth</w:t>
            </w:r>
          </w:p>
        </w:tc>
        <w:tc>
          <w:tcPr>
            <w:tcW w:w="3113" w:type="dxa"/>
          </w:tcPr>
          <w:p w14:paraId="272C5D45" w14:textId="77777777" w:rsidR="009F42C9" w:rsidRPr="00B51611" w:rsidRDefault="009F42C9" w:rsidP="009F42C9">
            <w:pPr>
              <w:pStyle w:val="BodyText"/>
              <w:spacing w:after="0"/>
            </w:pPr>
          </w:p>
        </w:tc>
      </w:tr>
    </w:tbl>
    <w:p w14:paraId="1113CB50" w14:textId="77777777" w:rsidR="00493367" w:rsidRPr="007848D6" w:rsidRDefault="00493367" w:rsidP="00493367">
      <w:pPr>
        <w:pStyle w:val="BodyText"/>
      </w:pPr>
    </w:p>
    <w:p w14:paraId="06337CEC" w14:textId="3BEC61D2" w:rsidR="00D45DD5" w:rsidRDefault="007E7DA8" w:rsidP="00D45DD5">
      <w:pPr>
        <w:pStyle w:val="Heading2"/>
        <w:rPr>
          <w:rFonts w:asciiTheme="minorHAnsi" w:hAnsiTheme="minorHAnsi" w:cstheme="minorHAnsi"/>
        </w:rPr>
      </w:pPr>
      <w:bookmarkStart w:id="35" w:name="_Toc240546315"/>
      <w:r w:rsidRPr="00A462BC">
        <w:rPr>
          <w:rFonts w:asciiTheme="minorHAnsi" w:hAnsiTheme="minorHAnsi" w:cstheme="minorHAnsi"/>
        </w:rPr>
        <w:lastRenderedPageBreak/>
        <w:t>Safety and Mission Assurance</w:t>
      </w:r>
      <w:bookmarkEnd w:id="33"/>
      <w:bookmarkEnd w:id="34"/>
      <w:bookmarkEnd w:id="35"/>
    </w:p>
    <w:p w14:paraId="607FDBA5" w14:textId="77777777" w:rsidR="00AC521B" w:rsidRDefault="00AC521B" w:rsidP="00AC521B">
      <w:pPr>
        <w:pStyle w:val="BodyText"/>
      </w:pPr>
      <w:r>
        <w:t>Mission Class B</w:t>
      </w:r>
      <w:bookmarkStart w:id="36" w:name="_Toc112040596"/>
      <w:bookmarkStart w:id="37" w:name="_Toc173489527"/>
    </w:p>
    <w:p w14:paraId="02A71DAA" w14:textId="22150AF5" w:rsidR="00F94961" w:rsidRPr="00F94961" w:rsidRDefault="00F94961" w:rsidP="00F94961">
      <w:pPr>
        <w:pStyle w:val="Heading2"/>
      </w:pPr>
      <w:bookmarkStart w:id="38" w:name="_Toc240546316"/>
      <w:r w:rsidRPr="00F94961">
        <w:t>Prototyping</w:t>
      </w:r>
      <w:r>
        <w:t xml:space="preserve"> (MODEL Philosophy)</w:t>
      </w:r>
      <w:r w:rsidRPr="00F94961">
        <w:t>, Qualification and Verification Strategy</w:t>
      </w:r>
      <w:bookmarkEnd w:id="38"/>
    </w:p>
    <w:p w14:paraId="6369397D" w14:textId="77777777" w:rsidR="00F94961" w:rsidRPr="00F94961" w:rsidRDefault="00F94961" w:rsidP="00F94961">
      <w:pPr>
        <w:spacing w:after="0"/>
      </w:pPr>
      <w:r w:rsidRPr="00F94961">
        <w:t xml:space="preserve">Consistent with the intent of the GSFC GOLD Rules for a </w:t>
      </w:r>
      <w:r w:rsidRPr="00F94961">
        <w:rPr>
          <w:b/>
          <w:bCs/>
        </w:rPr>
        <w:t>Class B mission</w:t>
      </w:r>
      <w:r w:rsidRPr="00F94961">
        <w:t xml:space="preserve">, CEAM would use a conservative development and verification approach emphasizing design maturity, qualification margins, redundancy and testing at progressively higher levels of assembly. An </w:t>
      </w:r>
      <w:r w:rsidRPr="00F94961">
        <w:rPr>
          <w:b/>
          <w:bCs/>
        </w:rPr>
        <w:t>Engineering Model (EM)</w:t>
      </w:r>
      <w:r w:rsidRPr="00F94961">
        <w:t xml:space="preserve"> would be produced early to validate the optical path, detector performance, electronics, software, thermal behaviour and spacecraft interfaces. A structurally representative model could also be used to confirm mechanical interfaces and predict launch-load responses.</w:t>
      </w:r>
    </w:p>
    <w:p w14:paraId="56CF4F45" w14:textId="77777777" w:rsidR="00F94961" w:rsidRPr="00F94961" w:rsidRDefault="00F94961" w:rsidP="00F94961">
      <w:pPr>
        <w:spacing w:after="0"/>
      </w:pPr>
      <w:r w:rsidRPr="00F94961">
        <w:t xml:space="preserve">A coupled </w:t>
      </w:r>
      <w:r w:rsidRPr="00F94961">
        <w:rPr>
          <w:b/>
          <w:bCs/>
        </w:rPr>
        <w:t>Structural–Thermal–Optical Performance (STOP) analysis</w:t>
      </w:r>
      <w:r w:rsidRPr="00F94961">
        <w:t xml:space="preserve"> would be conducted and maintained throughout instrument development. Structural and thermal models would predict how launch loads, spacecraft pointing, equipment dissipation and changes in the operational thermal environment could deform or misalign the CFRP optical bench, mirrors, gratings and focal-plane assembly. The resulting distortions would be transferred into the optical model to assess line-of-sight error, focus, wavefront quality, spectral registration and overall scientific performance. Analytical models would be correlated using structural, thermal-vacuum and optical-alignment test results and updated as the design matures.</w:t>
      </w:r>
    </w:p>
    <w:p w14:paraId="6A20E241" w14:textId="77777777" w:rsidR="00F94961" w:rsidRPr="00F94961" w:rsidRDefault="00F94961" w:rsidP="00F94961">
      <w:pPr>
        <w:spacing w:after="0"/>
      </w:pPr>
      <w:r w:rsidRPr="00F94961">
        <w:t xml:space="preserve">New or significantly modified hardware would normally be verified using a dedicated </w:t>
      </w:r>
      <w:r w:rsidRPr="00F94961">
        <w:rPr>
          <w:b/>
          <w:bCs/>
        </w:rPr>
        <w:t>Qualification Model (QM)</w:t>
      </w:r>
      <w:r w:rsidRPr="00F94961">
        <w:t xml:space="preserve"> subjected to environmental levels and durations exceeding those expected in flight. The Flight Model would subsequently undergo acceptance testing to screen for manufacturing and workmanship defects. A </w:t>
      </w:r>
      <w:r w:rsidRPr="00F94961">
        <w:rPr>
          <w:b/>
          <w:bCs/>
        </w:rPr>
        <w:t>Protoflight Model (PFM)</w:t>
      </w:r>
      <w:r w:rsidRPr="00F94961">
        <w:t xml:space="preserve"> approach, in which the flight unit is tested at qualification levels for reduced durations, could be considered for mature, flight-proven components; however, its use would require documented risk acceptance and would not normally be preferred for new or mission-critical CEAM assemblies.</w:t>
      </w:r>
    </w:p>
    <w:p w14:paraId="0A94CFCD" w14:textId="77777777" w:rsidR="00F94961" w:rsidRPr="00F94961" w:rsidRDefault="00F94961" w:rsidP="00F94961">
      <w:pPr>
        <w:spacing w:after="0"/>
      </w:pPr>
      <w:r w:rsidRPr="00F94961">
        <w:t>Testing would begin at the component and unit levels and progress through instrument-subsystem, complete-instrument and spacecraft-level verification. Testing would include functional performance, vibration, acoustic, shock, electromagnetic compatibility, thermal-vacuum, thermal balance, optical alignment, calibration and end-to-end data-flow testing. Environmental testing would be followed by functional checks to identify degradation or latent failures.</w:t>
      </w:r>
    </w:p>
    <w:p w14:paraId="09F4AC70" w14:textId="77777777" w:rsidR="00F94961" w:rsidRDefault="00F94961" w:rsidP="00F94961">
      <w:pPr>
        <w:spacing w:after="0"/>
      </w:pPr>
      <w:r w:rsidRPr="00F94961">
        <w:t xml:space="preserve">Electrical, electronic and electromechanical parts would be selected from approved space-qualified part families or supported by documented screening, qualification and radiation analysis. Mission-critical functions would incorporate fault detection, isolation and recovery, together with selective redundancy in power supplies, instrument electronics, heaters, sensors and data paths. Where redundancy is </w:t>
      </w:r>
      <w:proofErr w:type="gramStart"/>
      <w:r w:rsidRPr="00F94961">
        <w:t>impractical—</w:t>
      </w:r>
      <w:proofErr w:type="gramEnd"/>
      <w:r w:rsidRPr="00F94961">
        <w:t xml:space="preserve">particularly for passive </w:t>
      </w:r>
      <w:proofErr w:type="gramStart"/>
      <w:r w:rsidRPr="00F94961">
        <w:t>optics—</w:t>
      </w:r>
      <w:proofErr w:type="gramEnd"/>
      <w:r w:rsidRPr="00F94961">
        <w:t>the design would rely on adequate margins, STOP analysis, robust qualification, contamination control and conservative workmanship standards.</w:t>
      </w:r>
    </w:p>
    <w:p w14:paraId="0F424828" w14:textId="1F8C8F2C" w:rsidR="00F94961" w:rsidRDefault="00F94961" w:rsidP="00F94961">
      <w:pPr>
        <w:pStyle w:val="Heading2"/>
      </w:pPr>
      <w:bookmarkStart w:id="39" w:name="_Toc240546317"/>
      <w:r>
        <w:t>Sparing Straegy</w:t>
      </w:r>
      <w:bookmarkEnd w:id="39"/>
    </w:p>
    <w:p w14:paraId="19630A2F" w14:textId="2C8E7AED" w:rsidR="00F94961" w:rsidRDefault="00F94961" w:rsidP="00F94961">
      <w:pPr>
        <w:spacing w:after="0"/>
      </w:pPr>
      <w:r w:rsidRPr="00F94961">
        <w:t xml:space="preserve">CEAM would use a </w:t>
      </w:r>
      <w:r w:rsidRPr="00F94961">
        <w:rPr>
          <w:b/>
          <w:bCs/>
        </w:rPr>
        <w:t>subassembly-level sparing strategy</w:t>
      </w:r>
      <w:r w:rsidRPr="00F94961">
        <w:t xml:space="preserve"> focused on critical, long-lead and failure-prone hardware. Qualified flight spares would be maintained for detector electronics, </w:t>
      </w:r>
      <w:r w:rsidRPr="00F94961">
        <w:lastRenderedPageBreak/>
        <w:t>data-processing units, mechanisms and communication interfaces. Common components would be used where practical to reduce the number of unique spares.</w:t>
      </w:r>
    </w:p>
    <w:p w14:paraId="57A38859" w14:textId="77777777" w:rsidR="00F94961" w:rsidRPr="00F94961" w:rsidRDefault="00F94961" w:rsidP="00F94961">
      <w:pPr>
        <w:spacing w:after="0"/>
      </w:pPr>
    </w:p>
    <w:p w14:paraId="07F8B7FB" w14:textId="77777777" w:rsidR="00F94961" w:rsidRDefault="00F94961" w:rsidP="00F94961">
      <w:pPr>
        <w:spacing w:after="0"/>
      </w:pPr>
      <w:r w:rsidRPr="00F94961">
        <w:t xml:space="preserve">Passive optical elements and the CFRP optical bench would not normally have complete flight spares because of their cost and specialized manufacturing. Instead, spare mirrors, filters, gratings, mounts and interface hardware would be </w:t>
      </w:r>
      <w:proofErr w:type="gramStart"/>
      <w:r w:rsidRPr="00F94961">
        <w:t>procured</w:t>
      </w:r>
      <w:proofErr w:type="gramEnd"/>
      <w:r w:rsidRPr="00F94961">
        <w:t xml:space="preserve"> where practical</w:t>
      </w:r>
      <w:r>
        <w:t xml:space="preserve"> and cost effective</w:t>
      </w:r>
      <w:r w:rsidRPr="00F94961">
        <w:t>.</w:t>
      </w:r>
    </w:p>
    <w:p w14:paraId="603112BC" w14:textId="77777777" w:rsidR="00F94961" w:rsidRDefault="00F94961" w:rsidP="00F94961">
      <w:pPr>
        <w:spacing w:after="0"/>
      </w:pPr>
    </w:p>
    <w:p w14:paraId="078A777C" w14:textId="55A8A6EA" w:rsidR="00F94961" w:rsidRPr="00F94961" w:rsidRDefault="00F94961" w:rsidP="00F94961">
      <w:pPr>
        <w:spacing w:after="0"/>
      </w:pPr>
      <w:r w:rsidRPr="00F94961">
        <w:t>Engineering models and ground-support equipment would be retained after launch to reproduce anomalies and validate software or operational changes.</w:t>
      </w:r>
    </w:p>
    <w:p w14:paraId="0ED53121" w14:textId="77777777" w:rsidR="00F94961" w:rsidRPr="00F94961" w:rsidRDefault="00F94961" w:rsidP="00F94961">
      <w:pPr>
        <w:spacing w:after="0"/>
      </w:pPr>
    </w:p>
    <w:p w14:paraId="6E641241" w14:textId="77777777" w:rsidR="007E7DA8" w:rsidRPr="00A462BC" w:rsidRDefault="007E7DA8" w:rsidP="00210F75">
      <w:pPr>
        <w:pStyle w:val="Heading2"/>
        <w:rPr>
          <w:rFonts w:asciiTheme="minorHAnsi" w:hAnsiTheme="minorHAnsi" w:cstheme="minorHAnsi"/>
        </w:rPr>
      </w:pPr>
      <w:bookmarkStart w:id="40" w:name="_Toc173489528"/>
      <w:bookmarkStart w:id="41" w:name="_Toc240546318"/>
      <w:bookmarkStart w:id="42" w:name="_Toc112040598"/>
      <w:bookmarkStart w:id="43" w:name="_Toc112040597"/>
      <w:bookmarkEnd w:id="36"/>
      <w:bookmarkEnd w:id="37"/>
      <w:r w:rsidRPr="00A462BC">
        <w:rPr>
          <w:rFonts w:asciiTheme="minorHAnsi" w:hAnsiTheme="minorHAnsi" w:cstheme="minorHAnsi"/>
        </w:rPr>
        <w:t>Risk Assessment</w:t>
      </w:r>
      <w:bookmarkEnd w:id="40"/>
      <w:bookmarkEnd w:id="41"/>
    </w:p>
    <w:p w14:paraId="14E9A195" w14:textId="2DA1DAAF" w:rsidR="00210F75" w:rsidRPr="00A462BC" w:rsidRDefault="00210F75" w:rsidP="00440BCD">
      <w:pPr>
        <w:pStyle w:val="BodyText"/>
      </w:pPr>
      <w:r w:rsidRPr="00A462BC">
        <w:t xml:space="preserve">The project team </w:t>
      </w:r>
      <w:r w:rsidR="00AC1E95">
        <w:t xml:space="preserve">shall </w:t>
      </w:r>
      <w:r w:rsidRPr="00A462BC">
        <w:t>produce a risk register (ref CADRe part C)</w:t>
      </w:r>
    </w:p>
    <w:p w14:paraId="0E3BEFEF" w14:textId="1C117A94" w:rsidR="009B7139" w:rsidRPr="00592CD3" w:rsidRDefault="009B7139" w:rsidP="003D46CC">
      <w:pPr>
        <w:pStyle w:val="Heading2"/>
        <w:rPr>
          <w:rFonts w:asciiTheme="minorHAnsi" w:hAnsiTheme="minorHAnsi" w:cstheme="minorHAnsi"/>
        </w:rPr>
      </w:pPr>
      <w:bookmarkStart w:id="44" w:name="_Toc112040591"/>
      <w:bookmarkStart w:id="45" w:name="_Toc173489515"/>
      <w:bookmarkStart w:id="46" w:name="_Toc240546319"/>
      <w:bookmarkEnd w:id="42"/>
      <w:bookmarkEnd w:id="43"/>
      <w:r w:rsidRPr="00592CD3">
        <w:rPr>
          <w:rFonts w:asciiTheme="minorHAnsi" w:hAnsiTheme="minorHAnsi" w:cstheme="minorHAnsi"/>
        </w:rPr>
        <w:t>Organizational Breakdown Structure</w:t>
      </w:r>
      <w:bookmarkEnd w:id="44"/>
      <w:bookmarkEnd w:id="45"/>
      <w:bookmarkEnd w:id="46"/>
    </w:p>
    <w:p w14:paraId="61CB3BFB" w14:textId="77777777" w:rsidR="001A7193" w:rsidRPr="001A7193" w:rsidRDefault="001A7193" w:rsidP="001A7193">
      <w:pPr>
        <w:spacing w:after="0"/>
      </w:pPr>
      <w:r w:rsidRPr="001A7193">
        <w:t xml:space="preserve">The following is an illustrative partnership structure. </w:t>
      </w:r>
      <w:r w:rsidRPr="001A7193">
        <w:rPr>
          <w:b/>
          <w:bCs/>
        </w:rPr>
        <w:t>Industry, university and investigator names are fictional</w:t>
      </w:r>
      <w:r w:rsidRPr="001A7193">
        <w:t>; government and space-agency names are real.</w:t>
      </w:r>
    </w:p>
    <w:p w14:paraId="4CC8F190" w14:textId="77777777" w:rsidR="001A7193" w:rsidRPr="001A7193" w:rsidRDefault="001A7193" w:rsidP="001A7193">
      <w:pPr>
        <w:pStyle w:val="Heading3"/>
      </w:pPr>
      <w:r w:rsidRPr="001A7193">
        <w:t>Space Agencies and Government Organizations</w:t>
      </w:r>
    </w:p>
    <w:tbl>
      <w:tblPr>
        <w:tblStyle w:val="TableGrid"/>
        <w:tblW w:w="0" w:type="auto"/>
        <w:tblLook w:val="04A0" w:firstRow="1" w:lastRow="0" w:firstColumn="1" w:lastColumn="0" w:noHBand="0" w:noVBand="1"/>
      </w:tblPr>
      <w:tblGrid>
        <w:gridCol w:w="2721"/>
        <w:gridCol w:w="1752"/>
        <w:gridCol w:w="4877"/>
      </w:tblGrid>
      <w:tr w:rsidR="001A7193" w:rsidRPr="001A7193" w14:paraId="7566126B" w14:textId="77777777" w:rsidTr="001A7193">
        <w:tc>
          <w:tcPr>
            <w:tcW w:w="0" w:type="auto"/>
            <w:shd w:val="clear" w:color="auto" w:fill="C6D9F1" w:themeFill="text2" w:themeFillTint="33"/>
            <w:hideMark/>
          </w:tcPr>
          <w:p w14:paraId="53E7F1EF" w14:textId="77777777" w:rsidR="001A7193" w:rsidRPr="001A7193" w:rsidRDefault="001A7193" w:rsidP="001A7193">
            <w:pPr>
              <w:spacing w:after="0"/>
              <w:rPr>
                <w:b/>
                <w:bCs/>
              </w:rPr>
            </w:pPr>
            <w:r w:rsidRPr="001A7193">
              <w:rPr>
                <w:b/>
                <w:bCs/>
              </w:rPr>
              <w:t>Partner</w:t>
            </w:r>
          </w:p>
        </w:tc>
        <w:tc>
          <w:tcPr>
            <w:tcW w:w="0" w:type="auto"/>
            <w:shd w:val="clear" w:color="auto" w:fill="C6D9F1" w:themeFill="text2" w:themeFillTint="33"/>
            <w:hideMark/>
          </w:tcPr>
          <w:p w14:paraId="043948C0" w14:textId="77777777" w:rsidR="001A7193" w:rsidRPr="001A7193" w:rsidRDefault="001A7193" w:rsidP="001A7193">
            <w:pPr>
              <w:spacing w:after="0"/>
              <w:rPr>
                <w:b/>
                <w:bCs/>
              </w:rPr>
            </w:pPr>
            <w:r w:rsidRPr="001A7193">
              <w:rPr>
                <w:b/>
                <w:bCs/>
              </w:rPr>
              <w:t>Country/region</w:t>
            </w:r>
          </w:p>
        </w:tc>
        <w:tc>
          <w:tcPr>
            <w:tcW w:w="0" w:type="auto"/>
            <w:shd w:val="clear" w:color="auto" w:fill="C6D9F1" w:themeFill="text2" w:themeFillTint="33"/>
            <w:hideMark/>
          </w:tcPr>
          <w:p w14:paraId="24A8A8F2" w14:textId="77777777" w:rsidR="001A7193" w:rsidRPr="001A7193" w:rsidRDefault="001A7193" w:rsidP="001A7193">
            <w:pPr>
              <w:spacing w:after="0"/>
              <w:rPr>
                <w:b/>
                <w:bCs/>
              </w:rPr>
            </w:pPr>
            <w:r w:rsidRPr="001A7193">
              <w:rPr>
                <w:b/>
                <w:bCs/>
              </w:rPr>
              <w:t>Proposed role</w:t>
            </w:r>
          </w:p>
        </w:tc>
      </w:tr>
      <w:tr w:rsidR="001A7193" w:rsidRPr="001A7193" w14:paraId="1470BB11" w14:textId="77777777" w:rsidTr="001A7193">
        <w:tc>
          <w:tcPr>
            <w:tcW w:w="0" w:type="auto"/>
            <w:hideMark/>
          </w:tcPr>
          <w:p w14:paraId="67DD9026" w14:textId="77777777" w:rsidR="001A7193" w:rsidRPr="001A7193" w:rsidRDefault="001A7193" w:rsidP="001A7193">
            <w:pPr>
              <w:spacing w:after="0"/>
            </w:pPr>
            <w:r w:rsidRPr="001A7193">
              <w:rPr>
                <w:b/>
                <w:bCs/>
              </w:rPr>
              <w:t>European Space Agency (ESA)</w:t>
            </w:r>
          </w:p>
        </w:tc>
        <w:tc>
          <w:tcPr>
            <w:tcW w:w="0" w:type="auto"/>
            <w:hideMark/>
          </w:tcPr>
          <w:p w14:paraId="39EFF69E" w14:textId="77777777" w:rsidR="001A7193" w:rsidRPr="001A7193" w:rsidRDefault="001A7193" w:rsidP="001A7193">
            <w:pPr>
              <w:spacing w:after="0"/>
            </w:pPr>
            <w:r w:rsidRPr="001A7193">
              <w:t>Europe</w:t>
            </w:r>
          </w:p>
        </w:tc>
        <w:tc>
          <w:tcPr>
            <w:tcW w:w="0" w:type="auto"/>
            <w:hideMark/>
          </w:tcPr>
          <w:p w14:paraId="45D4EC0E" w14:textId="77777777" w:rsidR="001A7193" w:rsidRPr="001A7193" w:rsidRDefault="001A7193" w:rsidP="001A7193">
            <w:pPr>
              <w:spacing w:after="0"/>
            </w:pPr>
            <w:r w:rsidRPr="001A7193">
              <w:t xml:space="preserve">Mission </w:t>
            </w:r>
            <w:proofErr w:type="gramStart"/>
            <w:r w:rsidRPr="001A7193">
              <w:t>lead</w:t>
            </w:r>
            <w:proofErr w:type="gramEnd"/>
            <w:r w:rsidRPr="001A7193">
              <w:t>; spacecraft, telescope, launch, ground segment, mission operations and command and control of CEAM.</w:t>
            </w:r>
          </w:p>
        </w:tc>
      </w:tr>
      <w:tr w:rsidR="001A7193" w:rsidRPr="001A7193" w14:paraId="649CC31D" w14:textId="77777777" w:rsidTr="001A7193">
        <w:tc>
          <w:tcPr>
            <w:tcW w:w="0" w:type="auto"/>
            <w:hideMark/>
          </w:tcPr>
          <w:p w14:paraId="43C536D2" w14:textId="77777777" w:rsidR="001A7193" w:rsidRPr="001A7193" w:rsidRDefault="001A7193" w:rsidP="001A7193">
            <w:pPr>
              <w:spacing w:after="0"/>
            </w:pPr>
            <w:r w:rsidRPr="001A7193">
              <w:rPr>
                <w:b/>
                <w:bCs/>
              </w:rPr>
              <w:t>Canadian Space Agency (CSA)</w:t>
            </w:r>
          </w:p>
        </w:tc>
        <w:tc>
          <w:tcPr>
            <w:tcW w:w="0" w:type="auto"/>
            <w:hideMark/>
          </w:tcPr>
          <w:p w14:paraId="7FD4E03D" w14:textId="77777777" w:rsidR="001A7193" w:rsidRPr="001A7193" w:rsidRDefault="001A7193" w:rsidP="001A7193">
            <w:pPr>
              <w:spacing w:after="0"/>
            </w:pPr>
            <w:r w:rsidRPr="001A7193">
              <w:t>Canada</w:t>
            </w:r>
          </w:p>
        </w:tc>
        <w:tc>
          <w:tcPr>
            <w:tcW w:w="0" w:type="auto"/>
            <w:hideMark/>
          </w:tcPr>
          <w:p w14:paraId="24AB8F14" w14:textId="77777777" w:rsidR="001A7193" w:rsidRPr="001A7193" w:rsidRDefault="001A7193" w:rsidP="001A7193">
            <w:pPr>
              <w:spacing w:after="0"/>
            </w:pPr>
            <w:r w:rsidRPr="001A7193">
              <w:t>Sponsor and manager of the Canadian contribution; responsible for CEAM development oversight, Canadian industrial contracts and international interfaces.</w:t>
            </w:r>
          </w:p>
        </w:tc>
      </w:tr>
      <w:tr w:rsidR="001A7193" w:rsidRPr="001A7193" w14:paraId="57F3B955" w14:textId="77777777" w:rsidTr="001A7193">
        <w:tc>
          <w:tcPr>
            <w:tcW w:w="0" w:type="auto"/>
            <w:hideMark/>
          </w:tcPr>
          <w:p w14:paraId="6CF608FF" w14:textId="77777777" w:rsidR="001A7193" w:rsidRPr="001A7193" w:rsidRDefault="001A7193" w:rsidP="001A7193">
            <w:pPr>
              <w:spacing w:after="0"/>
            </w:pPr>
            <w:r w:rsidRPr="001A7193">
              <w:rPr>
                <w:b/>
                <w:bCs/>
              </w:rPr>
              <w:t>Japan Aerospace Exploration Agency (JAXA)</w:t>
            </w:r>
          </w:p>
        </w:tc>
        <w:tc>
          <w:tcPr>
            <w:tcW w:w="0" w:type="auto"/>
            <w:hideMark/>
          </w:tcPr>
          <w:p w14:paraId="35C41A32" w14:textId="77777777" w:rsidR="001A7193" w:rsidRPr="001A7193" w:rsidRDefault="001A7193" w:rsidP="001A7193">
            <w:pPr>
              <w:spacing w:after="0"/>
            </w:pPr>
            <w:r w:rsidRPr="001A7193">
              <w:t>Japan</w:t>
            </w:r>
          </w:p>
        </w:tc>
        <w:tc>
          <w:tcPr>
            <w:tcW w:w="0" w:type="auto"/>
            <w:hideMark/>
          </w:tcPr>
          <w:p w14:paraId="3F2DB7DF" w14:textId="77777777" w:rsidR="001A7193" w:rsidRPr="001A7193" w:rsidRDefault="001A7193" w:rsidP="001A7193">
            <w:pPr>
              <w:spacing w:after="0"/>
            </w:pPr>
            <w:r w:rsidRPr="001A7193">
              <w:t>Contributes infrared detector technology, calibration support and scientific expertise in exoplanet atmospheric observations.</w:t>
            </w:r>
          </w:p>
        </w:tc>
      </w:tr>
      <w:tr w:rsidR="001A7193" w:rsidRPr="001A7193" w14:paraId="181B7493" w14:textId="77777777" w:rsidTr="001A7193">
        <w:tc>
          <w:tcPr>
            <w:tcW w:w="0" w:type="auto"/>
            <w:hideMark/>
          </w:tcPr>
          <w:p w14:paraId="3C19CB1E" w14:textId="77777777" w:rsidR="001A7193" w:rsidRPr="001A7193" w:rsidRDefault="001A7193" w:rsidP="001A7193">
            <w:pPr>
              <w:spacing w:after="0"/>
            </w:pPr>
            <w:r w:rsidRPr="001A7193">
              <w:rPr>
                <w:b/>
                <w:bCs/>
              </w:rPr>
              <w:t>National Research Council Canada (NRC)</w:t>
            </w:r>
          </w:p>
        </w:tc>
        <w:tc>
          <w:tcPr>
            <w:tcW w:w="0" w:type="auto"/>
            <w:hideMark/>
          </w:tcPr>
          <w:p w14:paraId="4492248D" w14:textId="77777777" w:rsidR="001A7193" w:rsidRPr="001A7193" w:rsidRDefault="001A7193" w:rsidP="001A7193">
            <w:pPr>
              <w:spacing w:after="0"/>
            </w:pPr>
            <w:r w:rsidRPr="001A7193">
              <w:t>Canada</w:t>
            </w:r>
          </w:p>
        </w:tc>
        <w:tc>
          <w:tcPr>
            <w:tcW w:w="0" w:type="auto"/>
            <w:hideMark/>
          </w:tcPr>
          <w:p w14:paraId="35910938" w14:textId="77777777" w:rsidR="001A7193" w:rsidRPr="001A7193" w:rsidRDefault="001A7193" w:rsidP="001A7193">
            <w:pPr>
              <w:spacing w:after="0"/>
            </w:pPr>
            <w:r w:rsidRPr="001A7193">
              <w:t>Provides the Canadian science-data infrastructure and access to observations through the Canadian Astronomy Data Centre.</w:t>
            </w:r>
          </w:p>
        </w:tc>
      </w:tr>
      <w:tr w:rsidR="001A7193" w:rsidRPr="001A7193" w14:paraId="397403DB" w14:textId="77777777" w:rsidTr="001A7193">
        <w:tc>
          <w:tcPr>
            <w:tcW w:w="0" w:type="auto"/>
            <w:hideMark/>
          </w:tcPr>
          <w:p w14:paraId="7053ECF6" w14:textId="77777777" w:rsidR="001A7193" w:rsidRPr="001A7193" w:rsidRDefault="001A7193" w:rsidP="001A7193">
            <w:pPr>
              <w:spacing w:after="0"/>
            </w:pPr>
            <w:r w:rsidRPr="001A7193">
              <w:rPr>
                <w:b/>
                <w:bCs/>
              </w:rPr>
              <w:t>Innovation, Science and Economic Development Canada (ISED)</w:t>
            </w:r>
          </w:p>
        </w:tc>
        <w:tc>
          <w:tcPr>
            <w:tcW w:w="0" w:type="auto"/>
            <w:hideMark/>
          </w:tcPr>
          <w:p w14:paraId="5EB69718" w14:textId="77777777" w:rsidR="001A7193" w:rsidRPr="001A7193" w:rsidRDefault="001A7193" w:rsidP="001A7193">
            <w:pPr>
              <w:spacing w:after="0"/>
            </w:pPr>
            <w:r w:rsidRPr="001A7193">
              <w:t>Canada</w:t>
            </w:r>
          </w:p>
        </w:tc>
        <w:tc>
          <w:tcPr>
            <w:tcW w:w="0" w:type="auto"/>
            <w:hideMark/>
          </w:tcPr>
          <w:p w14:paraId="1DCF6C22" w14:textId="77777777" w:rsidR="001A7193" w:rsidRPr="001A7193" w:rsidRDefault="001A7193" w:rsidP="001A7193">
            <w:pPr>
              <w:spacing w:after="0"/>
            </w:pPr>
            <w:r w:rsidRPr="001A7193">
              <w:t>Supports spectrum coordination, industrial participation and the development of Canadian space technologies.</w:t>
            </w:r>
          </w:p>
        </w:tc>
      </w:tr>
      <w:tr w:rsidR="001A7193" w:rsidRPr="001A7193" w14:paraId="1C686839" w14:textId="77777777" w:rsidTr="001A7193">
        <w:tc>
          <w:tcPr>
            <w:tcW w:w="0" w:type="auto"/>
            <w:hideMark/>
          </w:tcPr>
          <w:p w14:paraId="32C4C88B" w14:textId="77777777" w:rsidR="001A7193" w:rsidRPr="001A7193" w:rsidRDefault="001A7193" w:rsidP="001A7193">
            <w:pPr>
              <w:spacing w:after="0"/>
            </w:pPr>
            <w:r w:rsidRPr="001A7193">
              <w:rPr>
                <w:b/>
                <w:bCs/>
              </w:rPr>
              <w:t>Global Affairs Canada (GAC)</w:t>
            </w:r>
          </w:p>
        </w:tc>
        <w:tc>
          <w:tcPr>
            <w:tcW w:w="0" w:type="auto"/>
            <w:hideMark/>
          </w:tcPr>
          <w:p w14:paraId="424E4A1F" w14:textId="77777777" w:rsidR="001A7193" w:rsidRPr="001A7193" w:rsidRDefault="001A7193" w:rsidP="001A7193">
            <w:pPr>
              <w:spacing w:after="0"/>
            </w:pPr>
            <w:r w:rsidRPr="001A7193">
              <w:t>Canada</w:t>
            </w:r>
          </w:p>
        </w:tc>
        <w:tc>
          <w:tcPr>
            <w:tcW w:w="0" w:type="auto"/>
            <w:hideMark/>
          </w:tcPr>
          <w:p w14:paraId="507E67FE" w14:textId="77777777" w:rsidR="001A7193" w:rsidRPr="001A7193" w:rsidRDefault="001A7193" w:rsidP="001A7193">
            <w:pPr>
              <w:spacing w:after="0"/>
            </w:pPr>
            <w:r w:rsidRPr="001A7193">
              <w:t>Supports international agreements, technology-transfer arrangements and diplomatic coordination with European, Japanese and Slovenian partners.</w:t>
            </w:r>
          </w:p>
        </w:tc>
      </w:tr>
      <w:tr w:rsidR="001A7193" w:rsidRPr="001A7193" w14:paraId="5016FD78" w14:textId="77777777" w:rsidTr="001A7193">
        <w:tc>
          <w:tcPr>
            <w:tcW w:w="0" w:type="auto"/>
            <w:hideMark/>
          </w:tcPr>
          <w:p w14:paraId="6C730A3A" w14:textId="77777777" w:rsidR="001A7193" w:rsidRPr="001A7193" w:rsidRDefault="001A7193" w:rsidP="001A7193">
            <w:pPr>
              <w:spacing w:after="0"/>
            </w:pPr>
            <w:r w:rsidRPr="001A7193">
              <w:rPr>
                <w:b/>
                <w:bCs/>
              </w:rPr>
              <w:t>Slovenian Space Office</w:t>
            </w:r>
          </w:p>
        </w:tc>
        <w:tc>
          <w:tcPr>
            <w:tcW w:w="0" w:type="auto"/>
            <w:hideMark/>
          </w:tcPr>
          <w:p w14:paraId="145C43C4" w14:textId="77777777" w:rsidR="001A7193" w:rsidRPr="001A7193" w:rsidRDefault="001A7193" w:rsidP="001A7193">
            <w:pPr>
              <w:spacing w:after="0"/>
            </w:pPr>
            <w:r w:rsidRPr="001A7193">
              <w:t>Slovenia</w:t>
            </w:r>
          </w:p>
        </w:tc>
        <w:tc>
          <w:tcPr>
            <w:tcW w:w="0" w:type="auto"/>
            <w:hideMark/>
          </w:tcPr>
          <w:p w14:paraId="32A070E0" w14:textId="77777777" w:rsidR="001A7193" w:rsidRPr="001A7193" w:rsidRDefault="001A7193" w:rsidP="001A7193">
            <w:pPr>
              <w:spacing w:after="0"/>
            </w:pPr>
            <w:r w:rsidRPr="001A7193">
              <w:t>Coordinates Slovenia’s national contribution, industrial participation and relationship with ESA.</w:t>
            </w:r>
          </w:p>
        </w:tc>
      </w:tr>
      <w:tr w:rsidR="001A7193" w:rsidRPr="001A7193" w14:paraId="3216AA1C" w14:textId="77777777" w:rsidTr="001A7193">
        <w:tc>
          <w:tcPr>
            <w:tcW w:w="0" w:type="auto"/>
            <w:hideMark/>
          </w:tcPr>
          <w:p w14:paraId="1D06B1FF" w14:textId="77777777" w:rsidR="001A7193" w:rsidRPr="001A7193" w:rsidRDefault="001A7193" w:rsidP="001A7193">
            <w:pPr>
              <w:spacing w:after="0"/>
            </w:pPr>
            <w:r w:rsidRPr="001A7193">
              <w:rPr>
                <w:b/>
                <w:bCs/>
              </w:rPr>
              <w:lastRenderedPageBreak/>
              <w:t>Slovenian Research and Innovation Agency</w:t>
            </w:r>
          </w:p>
        </w:tc>
        <w:tc>
          <w:tcPr>
            <w:tcW w:w="0" w:type="auto"/>
            <w:hideMark/>
          </w:tcPr>
          <w:p w14:paraId="24E74F77" w14:textId="77777777" w:rsidR="001A7193" w:rsidRPr="001A7193" w:rsidRDefault="001A7193" w:rsidP="001A7193">
            <w:pPr>
              <w:spacing w:after="0"/>
            </w:pPr>
            <w:r w:rsidRPr="001A7193">
              <w:t>Slovenia</w:t>
            </w:r>
          </w:p>
        </w:tc>
        <w:tc>
          <w:tcPr>
            <w:tcW w:w="0" w:type="auto"/>
            <w:hideMark/>
          </w:tcPr>
          <w:p w14:paraId="58E05B2D" w14:textId="77777777" w:rsidR="001A7193" w:rsidRPr="001A7193" w:rsidRDefault="001A7193" w:rsidP="001A7193">
            <w:pPr>
              <w:spacing w:after="0"/>
            </w:pPr>
            <w:r w:rsidRPr="001A7193">
              <w:t>Supports Slovenian scientific participation, research grants and university-led data analysis.</w:t>
            </w:r>
          </w:p>
        </w:tc>
      </w:tr>
    </w:tbl>
    <w:p w14:paraId="2A88C911" w14:textId="77777777" w:rsidR="001A7193" w:rsidRPr="001A7193" w:rsidRDefault="001A7193" w:rsidP="001A7193">
      <w:pPr>
        <w:pStyle w:val="Heading3"/>
        <w:rPr>
          <w:bCs/>
        </w:rPr>
      </w:pPr>
      <w:r w:rsidRPr="001A7193">
        <w:rPr>
          <w:bCs/>
        </w:rPr>
        <w:t>Industrial Partners</w:t>
      </w:r>
    </w:p>
    <w:tbl>
      <w:tblPr>
        <w:tblStyle w:val="TableGrid"/>
        <w:tblW w:w="0" w:type="auto"/>
        <w:tblLook w:val="04A0" w:firstRow="1" w:lastRow="0" w:firstColumn="1" w:lastColumn="0" w:noHBand="0" w:noVBand="1"/>
      </w:tblPr>
      <w:tblGrid>
        <w:gridCol w:w="2368"/>
        <w:gridCol w:w="1032"/>
        <w:gridCol w:w="5950"/>
      </w:tblGrid>
      <w:tr w:rsidR="001A7193" w:rsidRPr="001A7193" w14:paraId="39502DCB" w14:textId="77777777" w:rsidTr="001A7193">
        <w:tc>
          <w:tcPr>
            <w:tcW w:w="0" w:type="auto"/>
            <w:shd w:val="clear" w:color="auto" w:fill="C6D9F1" w:themeFill="text2" w:themeFillTint="33"/>
            <w:hideMark/>
          </w:tcPr>
          <w:p w14:paraId="5C96634C" w14:textId="77777777" w:rsidR="001A7193" w:rsidRPr="001A7193" w:rsidRDefault="001A7193" w:rsidP="001A7193">
            <w:pPr>
              <w:spacing w:after="0"/>
              <w:rPr>
                <w:b/>
                <w:bCs/>
              </w:rPr>
            </w:pPr>
            <w:r w:rsidRPr="001A7193">
              <w:rPr>
                <w:b/>
                <w:bCs/>
              </w:rPr>
              <w:t>Fictional partner</w:t>
            </w:r>
          </w:p>
        </w:tc>
        <w:tc>
          <w:tcPr>
            <w:tcW w:w="0" w:type="auto"/>
            <w:shd w:val="clear" w:color="auto" w:fill="C6D9F1" w:themeFill="text2" w:themeFillTint="33"/>
            <w:hideMark/>
          </w:tcPr>
          <w:p w14:paraId="106C3773" w14:textId="77777777" w:rsidR="001A7193" w:rsidRPr="001A7193" w:rsidRDefault="001A7193" w:rsidP="001A7193">
            <w:pPr>
              <w:spacing w:after="0"/>
              <w:rPr>
                <w:b/>
                <w:bCs/>
              </w:rPr>
            </w:pPr>
            <w:r w:rsidRPr="001A7193">
              <w:rPr>
                <w:b/>
                <w:bCs/>
              </w:rPr>
              <w:t>Country</w:t>
            </w:r>
          </w:p>
        </w:tc>
        <w:tc>
          <w:tcPr>
            <w:tcW w:w="0" w:type="auto"/>
            <w:shd w:val="clear" w:color="auto" w:fill="C6D9F1" w:themeFill="text2" w:themeFillTint="33"/>
            <w:hideMark/>
          </w:tcPr>
          <w:p w14:paraId="2297EC47" w14:textId="77777777" w:rsidR="001A7193" w:rsidRPr="001A7193" w:rsidRDefault="001A7193" w:rsidP="001A7193">
            <w:pPr>
              <w:spacing w:after="0"/>
              <w:rPr>
                <w:b/>
                <w:bCs/>
              </w:rPr>
            </w:pPr>
            <w:r w:rsidRPr="001A7193">
              <w:rPr>
                <w:b/>
                <w:bCs/>
              </w:rPr>
              <w:t>Proposed role</w:t>
            </w:r>
          </w:p>
        </w:tc>
      </w:tr>
      <w:tr w:rsidR="001A7193" w:rsidRPr="001A7193" w14:paraId="4FFE9DA7" w14:textId="77777777" w:rsidTr="001A7193">
        <w:tc>
          <w:tcPr>
            <w:tcW w:w="0" w:type="auto"/>
            <w:hideMark/>
          </w:tcPr>
          <w:p w14:paraId="53F9A1F5" w14:textId="77777777" w:rsidR="001A7193" w:rsidRPr="001A7193" w:rsidRDefault="001A7193" w:rsidP="001A7193">
            <w:pPr>
              <w:spacing w:after="0"/>
            </w:pPr>
            <w:r w:rsidRPr="001A7193">
              <w:rPr>
                <w:b/>
                <w:bCs/>
              </w:rPr>
              <w:t>Elystria Orbital Systems</w:t>
            </w:r>
          </w:p>
        </w:tc>
        <w:tc>
          <w:tcPr>
            <w:tcW w:w="0" w:type="auto"/>
            <w:hideMark/>
          </w:tcPr>
          <w:p w14:paraId="2AC70C59" w14:textId="77777777" w:rsidR="001A7193" w:rsidRPr="001A7193" w:rsidRDefault="001A7193" w:rsidP="001A7193">
            <w:pPr>
              <w:spacing w:after="0"/>
            </w:pPr>
            <w:r w:rsidRPr="001A7193">
              <w:t>Europe</w:t>
            </w:r>
          </w:p>
        </w:tc>
        <w:tc>
          <w:tcPr>
            <w:tcW w:w="0" w:type="auto"/>
            <w:hideMark/>
          </w:tcPr>
          <w:p w14:paraId="31316BBA" w14:textId="77777777" w:rsidR="001A7193" w:rsidRPr="001A7193" w:rsidRDefault="001A7193" w:rsidP="001A7193">
            <w:pPr>
              <w:spacing w:after="0"/>
            </w:pPr>
            <w:r w:rsidRPr="001A7193">
              <w:t>European prime contractor responsible for the LUMEN spacecraft, telescope integration and observatory-level verification.</w:t>
            </w:r>
          </w:p>
        </w:tc>
      </w:tr>
      <w:tr w:rsidR="001A7193" w:rsidRPr="001A7193" w14:paraId="481EBF1F" w14:textId="77777777" w:rsidTr="001A7193">
        <w:tc>
          <w:tcPr>
            <w:tcW w:w="0" w:type="auto"/>
            <w:hideMark/>
          </w:tcPr>
          <w:p w14:paraId="75F2FCC3" w14:textId="77777777" w:rsidR="001A7193" w:rsidRPr="001A7193" w:rsidRDefault="001A7193" w:rsidP="001A7193">
            <w:pPr>
              <w:spacing w:after="0"/>
            </w:pPr>
            <w:r w:rsidRPr="001A7193">
              <w:rPr>
                <w:b/>
                <w:bCs/>
              </w:rPr>
              <w:t>Maple Arc Space Instruments</w:t>
            </w:r>
          </w:p>
        </w:tc>
        <w:tc>
          <w:tcPr>
            <w:tcW w:w="0" w:type="auto"/>
            <w:hideMark/>
          </w:tcPr>
          <w:p w14:paraId="05D7B0AA" w14:textId="77777777" w:rsidR="001A7193" w:rsidRPr="001A7193" w:rsidRDefault="001A7193" w:rsidP="001A7193">
            <w:pPr>
              <w:spacing w:after="0"/>
            </w:pPr>
            <w:r w:rsidRPr="001A7193">
              <w:t>Canada</w:t>
            </w:r>
          </w:p>
        </w:tc>
        <w:tc>
          <w:tcPr>
            <w:tcW w:w="0" w:type="auto"/>
            <w:hideMark/>
          </w:tcPr>
          <w:p w14:paraId="3EA12BEB" w14:textId="77777777" w:rsidR="001A7193" w:rsidRPr="001A7193" w:rsidRDefault="001A7193" w:rsidP="001A7193">
            <w:pPr>
              <w:spacing w:after="0"/>
            </w:pPr>
            <w:r w:rsidRPr="001A7193">
              <w:t>Canadian prime contractor responsible for CEAM design, assembly, integration and testing.</w:t>
            </w:r>
          </w:p>
        </w:tc>
      </w:tr>
      <w:tr w:rsidR="001A7193" w:rsidRPr="001A7193" w14:paraId="330F4F37" w14:textId="77777777" w:rsidTr="001A7193">
        <w:tc>
          <w:tcPr>
            <w:tcW w:w="0" w:type="auto"/>
            <w:hideMark/>
          </w:tcPr>
          <w:p w14:paraId="5E96DF8D" w14:textId="77777777" w:rsidR="001A7193" w:rsidRPr="001A7193" w:rsidRDefault="001A7193" w:rsidP="001A7193">
            <w:pPr>
              <w:spacing w:after="0"/>
            </w:pPr>
            <w:r w:rsidRPr="001A7193">
              <w:rPr>
                <w:b/>
                <w:bCs/>
              </w:rPr>
              <w:t>Northlight Precision Optics</w:t>
            </w:r>
          </w:p>
        </w:tc>
        <w:tc>
          <w:tcPr>
            <w:tcW w:w="0" w:type="auto"/>
            <w:hideMark/>
          </w:tcPr>
          <w:p w14:paraId="5D0B1583" w14:textId="77777777" w:rsidR="001A7193" w:rsidRPr="001A7193" w:rsidRDefault="001A7193" w:rsidP="001A7193">
            <w:pPr>
              <w:spacing w:after="0"/>
            </w:pPr>
            <w:r w:rsidRPr="001A7193">
              <w:t>Canada</w:t>
            </w:r>
          </w:p>
        </w:tc>
        <w:tc>
          <w:tcPr>
            <w:tcW w:w="0" w:type="auto"/>
            <w:hideMark/>
          </w:tcPr>
          <w:p w14:paraId="0D453502" w14:textId="77777777" w:rsidR="001A7193" w:rsidRPr="001A7193" w:rsidRDefault="001A7193" w:rsidP="001A7193">
            <w:pPr>
              <w:spacing w:after="0"/>
            </w:pPr>
            <w:r w:rsidRPr="001A7193">
              <w:t>CEAM mirrors, filters, diffraction gratings and optical alignment equipment.</w:t>
            </w:r>
          </w:p>
        </w:tc>
      </w:tr>
      <w:tr w:rsidR="001A7193" w:rsidRPr="001A7193" w14:paraId="6B01C827" w14:textId="77777777" w:rsidTr="001A7193">
        <w:tc>
          <w:tcPr>
            <w:tcW w:w="0" w:type="auto"/>
            <w:hideMark/>
          </w:tcPr>
          <w:p w14:paraId="6D5EC160" w14:textId="77777777" w:rsidR="001A7193" w:rsidRPr="001A7193" w:rsidRDefault="001A7193" w:rsidP="001A7193">
            <w:pPr>
              <w:spacing w:after="0"/>
            </w:pPr>
            <w:r w:rsidRPr="001A7193">
              <w:rPr>
                <w:b/>
                <w:bCs/>
              </w:rPr>
              <w:t>CarbonNorth Structures</w:t>
            </w:r>
          </w:p>
        </w:tc>
        <w:tc>
          <w:tcPr>
            <w:tcW w:w="0" w:type="auto"/>
            <w:hideMark/>
          </w:tcPr>
          <w:p w14:paraId="672D7C41" w14:textId="77777777" w:rsidR="001A7193" w:rsidRPr="001A7193" w:rsidRDefault="001A7193" w:rsidP="001A7193">
            <w:pPr>
              <w:spacing w:after="0"/>
            </w:pPr>
            <w:r w:rsidRPr="001A7193">
              <w:t>Canada</w:t>
            </w:r>
          </w:p>
        </w:tc>
        <w:tc>
          <w:tcPr>
            <w:tcW w:w="0" w:type="auto"/>
            <w:hideMark/>
          </w:tcPr>
          <w:p w14:paraId="5704B788" w14:textId="77777777" w:rsidR="001A7193" w:rsidRPr="001A7193" w:rsidRDefault="001A7193" w:rsidP="001A7193">
            <w:pPr>
              <w:spacing w:after="0"/>
            </w:pPr>
            <w:r w:rsidRPr="001A7193">
              <w:t>CFRP optical bench, precision inserts and instrument structural assembly.</w:t>
            </w:r>
          </w:p>
        </w:tc>
      </w:tr>
      <w:tr w:rsidR="001A7193" w:rsidRPr="001A7193" w14:paraId="1ADCEC37" w14:textId="77777777" w:rsidTr="001A7193">
        <w:tc>
          <w:tcPr>
            <w:tcW w:w="0" w:type="auto"/>
            <w:hideMark/>
          </w:tcPr>
          <w:p w14:paraId="3E6861A6" w14:textId="77777777" w:rsidR="001A7193" w:rsidRPr="001A7193" w:rsidRDefault="001A7193" w:rsidP="001A7193">
            <w:pPr>
              <w:spacing w:after="0"/>
            </w:pPr>
            <w:r w:rsidRPr="001A7193">
              <w:rPr>
                <w:b/>
                <w:bCs/>
              </w:rPr>
              <w:t>Cryovanta Space Technologies</w:t>
            </w:r>
          </w:p>
        </w:tc>
        <w:tc>
          <w:tcPr>
            <w:tcW w:w="0" w:type="auto"/>
            <w:hideMark/>
          </w:tcPr>
          <w:p w14:paraId="45770348" w14:textId="77777777" w:rsidR="001A7193" w:rsidRPr="001A7193" w:rsidRDefault="001A7193" w:rsidP="001A7193">
            <w:pPr>
              <w:spacing w:after="0"/>
            </w:pPr>
            <w:r w:rsidRPr="001A7193">
              <w:t>Canada</w:t>
            </w:r>
          </w:p>
        </w:tc>
        <w:tc>
          <w:tcPr>
            <w:tcW w:w="0" w:type="auto"/>
            <w:hideMark/>
          </w:tcPr>
          <w:p w14:paraId="01C5C32B" w14:textId="77777777" w:rsidR="001A7193" w:rsidRPr="001A7193" w:rsidRDefault="001A7193" w:rsidP="001A7193">
            <w:pPr>
              <w:spacing w:after="0"/>
            </w:pPr>
            <w:r w:rsidRPr="001A7193">
              <w:t>Cryogenic cooling equipment, thermal straps, radiators and temperature-control hardware.</w:t>
            </w:r>
          </w:p>
        </w:tc>
      </w:tr>
      <w:tr w:rsidR="001A7193" w:rsidRPr="001A7193" w14:paraId="210AD051" w14:textId="77777777" w:rsidTr="001A7193">
        <w:tc>
          <w:tcPr>
            <w:tcW w:w="0" w:type="auto"/>
            <w:hideMark/>
          </w:tcPr>
          <w:p w14:paraId="285EB82D" w14:textId="77777777" w:rsidR="001A7193" w:rsidRPr="001A7193" w:rsidRDefault="001A7193" w:rsidP="001A7193">
            <w:pPr>
              <w:spacing w:after="0"/>
            </w:pPr>
            <w:r w:rsidRPr="001A7193">
              <w:rPr>
                <w:b/>
                <w:bCs/>
              </w:rPr>
              <w:t>Avenor Space Microsystems</w:t>
            </w:r>
          </w:p>
        </w:tc>
        <w:tc>
          <w:tcPr>
            <w:tcW w:w="0" w:type="auto"/>
            <w:hideMark/>
          </w:tcPr>
          <w:p w14:paraId="54CC57AF" w14:textId="77777777" w:rsidR="001A7193" w:rsidRPr="001A7193" w:rsidRDefault="001A7193" w:rsidP="001A7193">
            <w:pPr>
              <w:spacing w:after="0"/>
            </w:pPr>
            <w:r w:rsidRPr="001A7193">
              <w:t>Canada</w:t>
            </w:r>
          </w:p>
        </w:tc>
        <w:tc>
          <w:tcPr>
            <w:tcW w:w="0" w:type="auto"/>
            <w:hideMark/>
          </w:tcPr>
          <w:p w14:paraId="3E4CBD66" w14:textId="77777777" w:rsidR="001A7193" w:rsidRPr="001A7193" w:rsidRDefault="001A7193" w:rsidP="001A7193">
            <w:pPr>
              <w:spacing w:after="0"/>
            </w:pPr>
            <w:r w:rsidRPr="001A7193">
              <w:t>Instrument electronics, power-conditioning units and radiation-tolerant data-processing hardware.</w:t>
            </w:r>
          </w:p>
        </w:tc>
      </w:tr>
      <w:tr w:rsidR="001A7193" w:rsidRPr="001A7193" w14:paraId="605F8A6D" w14:textId="77777777" w:rsidTr="001A7193">
        <w:tc>
          <w:tcPr>
            <w:tcW w:w="0" w:type="auto"/>
            <w:hideMark/>
          </w:tcPr>
          <w:p w14:paraId="36E67A3C" w14:textId="77777777" w:rsidR="001A7193" w:rsidRPr="001A7193" w:rsidRDefault="001A7193" w:rsidP="001A7193">
            <w:pPr>
              <w:spacing w:after="0"/>
            </w:pPr>
            <w:r w:rsidRPr="001A7193">
              <w:rPr>
                <w:b/>
                <w:bCs/>
              </w:rPr>
              <w:t>Velora Photonic Systems</w:t>
            </w:r>
          </w:p>
        </w:tc>
        <w:tc>
          <w:tcPr>
            <w:tcW w:w="0" w:type="auto"/>
            <w:hideMark/>
          </w:tcPr>
          <w:p w14:paraId="42EC1C39" w14:textId="77777777" w:rsidR="001A7193" w:rsidRPr="001A7193" w:rsidRDefault="001A7193" w:rsidP="001A7193">
            <w:pPr>
              <w:spacing w:after="0"/>
            </w:pPr>
            <w:r w:rsidRPr="001A7193">
              <w:t>Slovenia</w:t>
            </w:r>
          </w:p>
        </w:tc>
        <w:tc>
          <w:tcPr>
            <w:tcW w:w="0" w:type="auto"/>
            <w:hideMark/>
          </w:tcPr>
          <w:p w14:paraId="77039B08" w14:textId="77777777" w:rsidR="001A7193" w:rsidRPr="001A7193" w:rsidRDefault="001A7193" w:rsidP="001A7193">
            <w:pPr>
              <w:spacing w:after="0"/>
            </w:pPr>
            <w:r w:rsidRPr="001A7193">
              <w:t>Optical-fibre assemblies, calibration light sources and optical-performance test equipment.</w:t>
            </w:r>
          </w:p>
        </w:tc>
      </w:tr>
      <w:tr w:rsidR="001A7193" w:rsidRPr="001A7193" w14:paraId="137CCE00" w14:textId="77777777" w:rsidTr="001A7193">
        <w:tc>
          <w:tcPr>
            <w:tcW w:w="0" w:type="auto"/>
            <w:hideMark/>
          </w:tcPr>
          <w:p w14:paraId="4C4E4FA3" w14:textId="77777777" w:rsidR="001A7193" w:rsidRPr="001A7193" w:rsidRDefault="001A7193" w:rsidP="001A7193">
            <w:pPr>
              <w:spacing w:after="0"/>
            </w:pPr>
            <w:r w:rsidRPr="001A7193">
              <w:rPr>
                <w:b/>
                <w:bCs/>
              </w:rPr>
              <w:t>Karstline Space Electronics</w:t>
            </w:r>
          </w:p>
        </w:tc>
        <w:tc>
          <w:tcPr>
            <w:tcW w:w="0" w:type="auto"/>
            <w:hideMark/>
          </w:tcPr>
          <w:p w14:paraId="73520A76" w14:textId="77777777" w:rsidR="001A7193" w:rsidRPr="001A7193" w:rsidRDefault="001A7193" w:rsidP="001A7193">
            <w:pPr>
              <w:spacing w:after="0"/>
            </w:pPr>
            <w:r w:rsidRPr="001A7193">
              <w:t>Slovenia</w:t>
            </w:r>
          </w:p>
        </w:tc>
        <w:tc>
          <w:tcPr>
            <w:tcW w:w="0" w:type="auto"/>
            <w:hideMark/>
          </w:tcPr>
          <w:p w14:paraId="2D684070" w14:textId="77777777" w:rsidR="001A7193" w:rsidRPr="001A7193" w:rsidRDefault="001A7193" w:rsidP="001A7193">
            <w:pPr>
              <w:spacing w:after="0"/>
            </w:pPr>
            <w:r w:rsidRPr="001A7193">
              <w:t>Detector readout electronics, temperature sensors and instrument-support electronics.</w:t>
            </w:r>
          </w:p>
        </w:tc>
      </w:tr>
      <w:tr w:rsidR="001A7193" w:rsidRPr="001A7193" w14:paraId="6CA70CF5" w14:textId="77777777" w:rsidTr="001A7193">
        <w:tc>
          <w:tcPr>
            <w:tcW w:w="0" w:type="auto"/>
            <w:hideMark/>
          </w:tcPr>
          <w:p w14:paraId="35F78A27" w14:textId="77777777" w:rsidR="001A7193" w:rsidRPr="001A7193" w:rsidRDefault="001A7193" w:rsidP="001A7193">
            <w:pPr>
              <w:spacing w:after="0"/>
            </w:pPr>
            <w:r w:rsidRPr="001A7193">
              <w:rPr>
                <w:b/>
                <w:bCs/>
              </w:rPr>
              <w:t>Hinodeka Detector Technologies</w:t>
            </w:r>
          </w:p>
        </w:tc>
        <w:tc>
          <w:tcPr>
            <w:tcW w:w="0" w:type="auto"/>
            <w:hideMark/>
          </w:tcPr>
          <w:p w14:paraId="747BBDD3" w14:textId="77777777" w:rsidR="001A7193" w:rsidRPr="001A7193" w:rsidRDefault="001A7193" w:rsidP="001A7193">
            <w:pPr>
              <w:spacing w:after="0"/>
            </w:pPr>
            <w:r w:rsidRPr="001A7193">
              <w:t>Japan</w:t>
            </w:r>
          </w:p>
        </w:tc>
        <w:tc>
          <w:tcPr>
            <w:tcW w:w="0" w:type="auto"/>
            <w:hideMark/>
          </w:tcPr>
          <w:p w14:paraId="4A2E48AE" w14:textId="77777777" w:rsidR="001A7193" w:rsidRPr="001A7193" w:rsidRDefault="001A7193" w:rsidP="001A7193">
            <w:pPr>
              <w:spacing w:after="0"/>
            </w:pPr>
            <w:r w:rsidRPr="001A7193">
              <w:t>Visible and infrared focal-plane detector arrays developed in cooperation with JAXA.</w:t>
            </w:r>
          </w:p>
        </w:tc>
      </w:tr>
    </w:tbl>
    <w:p w14:paraId="5FA8F35C" w14:textId="77777777" w:rsidR="001A7193" w:rsidRPr="001A7193" w:rsidRDefault="001A7193" w:rsidP="001A7193">
      <w:pPr>
        <w:pStyle w:val="Heading3"/>
        <w:rPr>
          <w:bCs/>
        </w:rPr>
      </w:pPr>
      <w:proofErr w:type="gramStart"/>
      <w:r w:rsidRPr="001A7193">
        <w:rPr>
          <w:bCs/>
        </w:rPr>
        <w:t>Participating</w:t>
      </w:r>
      <w:proofErr w:type="gramEnd"/>
      <w:r w:rsidRPr="001A7193">
        <w:rPr>
          <w:bCs/>
        </w:rPr>
        <w:t xml:space="preserve"> Academic Institutions</w:t>
      </w:r>
    </w:p>
    <w:tbl>
      <w:tblPr>
        <w:tblStyle w:val="TableGrid"/>
        <w:tblW w:w="0" w:type="auto"/>
        <w:tblLook w:val="04A0" w:firstRow="1" w:lastRow="0" w:firstColumn="1" w:lastColumn="0" w:noHBand="0" w:noVBand="1"/>
      </w:tblPr>
      <w:tblGrid>
        <w:gridCol w:w="3505"/>
        <w:gridCol w:w="1032"/>
        <w:gridCol w:w="4813"/>
      </w:tblGrid>
      <w:tr w:rsidR="001A7193" w:rsidRPr="001A7193" w14:paraId="3ED0244B" w14:textId="77777777" w:rsidTr="001A7193">
        <w:tc>
          <w:tcPr>
            <w:tcW w:w="0" w:type="auto"/>
            <w:shd w:val="clear" w:color="auto" w:fill="C6D9F1" w:themeFill="text2" w:themeFillTint="33"/>
            <w:hideMark/>
          </w:tcPr>
          <w:p w14:paraId="6F8D0109" w14:textId="77777777" w:rsidR="001A7193" w:rsidRPr="001A7193" w:rsidRDefault="001A7193" w:rsidP="001A7193">
            <w:pPr>
              <w:spacing w:after="0"/>
              <w:rPr>
                <w:b/>
                <w:bCs/>
              </w:rPr>
            </w:pPr>
            <w:r w:rsidRPr="001A7193">
              <w:rPr>
                <w:b/>
                <w:bCs/>
              </w:rPr>
              <w:t>Fictional institution</w:t>
            </w:r>
          </w:p>
        </w:tc>
        <w:tc>
          <w:tcPr>
            <w:tcW w:w="0" w:type="auto"/>
            <w:shd w:val="clear" w:color="auto" w:fill="C6D9F1" w:themeFill="text2" w:themeFillTint="33"/>
            <w:hideMark/>
          </w:tcPr>
          <w:p w14:paraId="0F6DB6B3" w14:textId="77777777" w:rsidR="001A7193" w:rsidRPr="001A7193" w:rsidRDefault="001A7193" w:rsidP="001A7193">
            <w:pPr>
              <w:spacing w:after="0"/>
              <w:rPr>
                <w:b/>
                <w:bCs/>
              </w:rPr>
            </w:pPr>
            <w:r w:rsidRPr="001A7193">
              <w:rPr>
                <w:b/>
                <w:bCs/>
              </w:rPr>
              <w:t>Country</w:t>
            </w:r>
          </w:p>
        </w:tc>
        <w:tc>
          <w:tcPr>
            <w:tcW w:w="0" w:type="auto"/>
            <w:shd w:val="clear" w:color="auto" w:fill="C6D9F1" w:themeFill="text2" w:themeFillTint="33"/>
            <w:hideMark/>
          </w:tcPr>
          <w:p w14:paraId="7F06B163" w14:textId="77777777" w:rsidR="001A7193" w:rsidRPr="001A7193" w:rsidRDefault="001A7193" w:rsidP="001A7193">
            <w:pPr>
              <w:spacing w:after="0"/>
              <w:rPr>
                <w:b/>
                <w:bCs/>
              </w:rPr>
            </w:pPr>
            <w:r w:rsidRPr="001A7193">
              <w:rPr>
                <w:b/>
                <w:bCs/>
              </w:rPr>
              <w:t>Proposed scientific contribution</w:t>
            </w:r>
          </w:p>
        </w:tc>
      </w:tr>
      <w:tr w:rsidR="001A7193" w:rsidRPr="001A7193" w14:paraId="134C90BF" w14:textId="77777777" w:rsidTr="001A7193">
        <w:tc>
          <w:tcPr>
            <w:tcW w:w="0" w:type="auto"/>
            <w:hideMark/>
          </w:tcPr>
          <w:p w14:paraId="520D1881" w14:textId="77777777" w:rsidR="001A7193" w:rsidRPr="001A7193" w:rsidRDefault="001A7193" w:rsidP="001A7193">
            <w:pPr>
              <w:spacing w:after="0"/>
            </w:pPr>
            <w:r w:rsidRPr="001A7193">
              <w:rPr>
                <w:b/>
                <w:bCs/>
              </w:rPr>
              <w:t>Starlake University – Centre for Exoplanet Science</w:t>
            </w:r>
          </w:p>
        </w:tc>
        <w:tc>
          <w:tcPr>
            <w:tcW w:w="0" w:type="auto"/>
            <w:hideMark/>
          </w:tcPr>
          <w:p w14:paraId="5B71DCBC" w14:textId="77777777" w:rsidR="001A7193" w:rsidRPr="001A7193" w:rsidRDefault="001A7193" w:rsidP="001A7193">
            <w:pPr>
              <w:spacing w:after="0"/>
            </w:pPr>
            <w:r w:rsidRPr="001A7193">
              <w:t>Canada</w:t>
            </w:r>
          </w:p>
        </w:tc>
        <w:tc>
          <w:tcPr>
            <w:tcW w:w="0" w:type="auto"/>
            <w:hideMark/>
          </w:tcPr>
          <w:p w14:paraId="3A2E0A43" w14:textId="77777777" w:rsidR="001A7193" w:rsidRPr="001A7193" w:rsidRDefault="001A7193" w:rsidP="001A7193">
            <w:pPr>
              <w:spacing w:after="0"/>
            </w:pPr>
            <w:r w:rsidRPr="001A7193">
              <w:t>Leads Canadian science planning, atmospheric retrieval and interpretation of CEAM observations.</w:t>
            </w:r>
          </w:p>
        </w:tc>
      </w:tr>
      <w:tr w:rsidR="001A7193" w:rsidRPr="001A7193" w14:paraId="7F26BB05" w14:textId="77777777" w:rsidTr="001A7193">
        <w:tc>
          <w:tcPr>
            <w:tcW w:w="0" w:type="auto"/>
            <w:hideMark/>
          </w:tcPr>
          <w:p w14:paraId="7B59B225" w14:textId="77777777" w:rsidR="001A7193" w:rsidRPr="001A7193" w:rsidRDefault="001A7193" w:rsidP="001A7193">
            <w:pPr>
              <w:spacing w:after="0"/>
            </w:pPr>
            <w:r w:rsidRPr="001A7193">
              <w:rPr>
                <w:b/>
                <w:bCs/>
              </w:rPr>
              <w:t>Northern Dominion Institute of Astrophysics</w:t>
            </w:r>
          </w:p>
        </w:tc>
        <w:tc>
          <w:tcPr>
            <w:tcW w:w="0" w:type="auto"/>
            <w:hideMark/>
          </w:tcPr>
          <w:p w14:paraId="3B142F93" w14:textId="77777777" w:rsidR="001A7193" w:rsidRPr="001A7193" w:rsidRDefault="001A7193" w:rsidP="001A7193">
            <w:pPr>
              <w:spacing w:after="0"/>
            </w:pPr>
            <w:r w:rsidRPr="001A7193">
              <w:t>Canada</w:t>
            </w:r>
          </w:p>
        </w:tc>
        <w:tc>
          <w:tcPr>
            <w:tcW w:w="0" w:type="auto"/>
            <w:hideMark/>
          </w:tcPr>
          <w:p w14:paraId="1071F73E" w14:textId="77777777" w:rsidR="001A7193" w:rsidRPr="001A7193" w:rsidRDefault="001A7193" w:rsidP="001A7193">
            <w:pPr>
              <w:spacing w:after="0"/>
            </w:pPr>
            <w:r w:rsidRPr="001A7193">
              <w:t>Develops calibration algorithms, observation simulations and stellar-activity correction methods.</w:t>
            </w:r>
          </w:p>
        </w:tc>
      </w:tr>
      <w:tr w:rsidR="001A7193" w:rsidRPr="001A7193" w14:paraId="449D788D" w14:textId="77777777" w:rsidTr="001A7193">
        <w:tc>
          <w:tcPr>
            <w:tcW w:w="0" w:type="auto"/>
            <w:hideMark/>
          </w:tcPr>
          <w:p w14:paraId="0BE1A32F" w14:textId="77777777" w:rsidR="001A7193" w:rsidRPr="001A7193" w:rsidRDefault="001A7193" w:rsidP="001A7193">
            <w:pPr>
              <w:spacing w:after="0"/>
            </w:pPr>
            <w:r w:rsidRPr="001A7193">
              <w:rPr>
                <w:b/>
                <w:bCs/>
              </w:rPr>
              <w:t>Adriatic University of Science and Technology</w:t>
            </w:r>
          </w:p>
        </w:tc>
        <w:tc>
          <w:tcPr>
            <w:tcW w:w="0" w:type="auto"/>
            <w:hideMark/>
          </w:tcPr>
          <w:p w14:paraId="6A3DF8FF" w14:textId="77777777" w:rsidR="001A7193" w:rsidRPr="001A7193" w:rsidRDefault="001A7193" w:rsidP="001A7193">
            <w:pPr>
              <w:spacing w:after="0"/>
            </w:pPr>
            <w:r w:rsidRPr="001A7193">
              <w:t>Slovenia</w:t>
            </w:r>
          </w:p>
        </w:tc>
        <w:tc>
          <w:tcPr>
            <w:tcW w:w="0" w:type="auto"/>
            <w:hideMark/>
          </w:tcPr>
          <w:p w14:paraId="66862DF2" w14:textId="77777777" w:rsidR="001A7193" w:rsidRPr="001A7193" w:rsidRDefault="001A7193" w:rsidP="001A7193">
            <w:pPr>
              <w:spacing w:after="0"/>
            </w:pPr>
            <w:r w:rsidRPr="001A7193">
              <w:t>Studies atmospheric chemistry, clouds and aerosols in rocky exoplanets.</w:t>
            </w:r>
          </w:p>
        </w:tc>
      </w:tr>
      <w:tr w:rsidR="001A7193" w:rsidRPr="001A7193" w14:paraId="6F5E1A1E" w14:textId="77777777" w:rsidTr="001A7193">
        <w:tc>
          <w:tcPr>
            <w:tcW w:w="0" w:type="auto"/>
            <w:hideMark/>
          </w:tcPr>
          <w:p w14:paraId="682698AE" w14:textId="77777777" w:rsidR="001A7193" w:rsidRPr="001A7193" w:rsidRDefault="001A7193" w:rsidP="001A7193">
            <w:pPr>
              <w:spacing w:after="0"/>
            </w:pPr>
            <w:r w:rsidRPr="001A7193">
              <w:rPr>
                <w:b/>
                <w:bCs/>
              </w:rPr>
              <w:t>Ljublana Institute for Computational Astronomy</w:t>
            </w:r>
          </w:p>
        </w:tc>
        <w:tc>
          <w:tcPr>
            <w:tcW w:w="0" w:type="auto"/>
            <w:hideMark/>
          </w:tcPr>
          <w:p w14:paraId="2BBC34C9" w14:textId="77777777" w:rsidR="001A7193" w:rsidRPr="001A7193" w:rsidRDefault="001A7193" w:rsidP="001A7193">
            <w:pPr>
              <w:spacing w:after="0"/>
            </w:pPr>
            <w:r w:rsidRPr="001A7193">
              <w:t>Slovenia</w:t>
            </w:r>
          </w:p>
        </w:tc>
        <w:tc>
          <w:tcPr>
            <w:tcW w:w="0" w:type="auto"/>
            <w:hideMark/>
          </w:tcPr>
          <w:p w14:paraId="6E41DA3C" w14:textId="77777777" w:rsidR="001A7193" w:rsidRPr="001A7193" w:rsidRDefault="001A7193" w:rsidP="001A7193">
            <w:pPr>
              <w:spacing w:after="0"/>
            </w:pPr>
            <w:r w:rsidRPr="001A7193">
              <w:t>Develops machine-learning tools and atmospheric-retrieval software.</w:t>
            </w:r>
          </w:p>
        </w:tc>
      </w:tr>
      <w:tr w:rsidR="001A7193" w:rsidRPr="001A7193" w14:paraId="53A6910B" w14:textId="77777777" w:rsidTr="001A7193">
        <w:tc>
          <w:tcPr>
            <w:tcW w:w="0" w:type="auto"/>
            <w:hideMark/>
          </w:tcPr>
          <w:p w14:paraId="081CE783" w14:textId="77777777" w:rsidR="001A7193" w:rsidRPr="001A7193" w:rsidRDefault="001A7193" w:rsidP="001A7193">
            <w:pPr>
              <w:spacing w:after="0"/>
            </w:pPr>
            <w:r w:rsidRPr="001A7193">
              <w:rPr>
                <w:b/>
                <w:bCs/>
              </w:rPr>
              <w:t>Hoshikawa University – Laboratory for Planetary Spectroscopy</w:t>
            </w:r>
          </w:p>
        </w:tc>
        <w:tc>
          <w:tcPr>
            <w:tcW w:w="0" w:type="auto"/>
            <w:hideMark/>
          </w:tcPr>
          <w:p w14:paraId="57EA54BF" w14:textId="77777777" w:rsidR="001A7193" w:rsidRPr="001A7193" w:rsidRDefault="001A7193" w:rsidP="001A7193">
            <w:pPr>
              <w:spacing w:after="0"/>
            </w:pPr>
            <w:r w:rsidRPr="001A7193">
              <w:t>Japan</w:t>
            </w:r>
          </w:p>
        </w:tc>
        <w:tc>
          <w:tcPr>
            <w:tcW w:w="0" w:type="auto"/>
            <w:hideMark/>
          </w:tcPr>
          <w:p w14:paraId="53C1FA27" w14:textId="77777777" w:rsidR="001A7193" w:rsidRPr="001A7193" w:rsidRDefault="001A7193" w:rsidP="001A7193">
            <w:pPr>
              <w:spacing w:after="0"/>
            </w:pPr>
            <w:r w:rsidRPr="001A7193">
              <w:t>Provides molecular spectroscopy, detector characterization and comparative planetary science.</w:t>
            </w:r>
          </w:p>
        </w:tc>
      </w:tr>
      <w:tr w:rsidR="001A7193" w:rsidRPr="001A7193" w14:paraId="1CF544B0" w14:textId="77777777" w:rsidTr="001A7193">
        <w:tc>
          <w:tcPr>
            <w:tcW w:w="0" w:type="auto"/>
            <w:hideMark/>
          </w:tcPr>
          <w:p w14:paraId="38173BE6" w14:textId="77777777" w:rsidR="001A7193" w:rsidRPr="001A7193" w:rsidRDefault="001A7193" w:rsidP="001A7193">
            <w:pPr>
              <w:spacing w:after="0"/>
            </w:pPr>
            <w:r w:rsidRPr="001A7193">
              <w:rPr>
                <w:b/>
                <w:bCs/>
              </w:rPr>
              <w:lastRenderedPageBreak/>
              <w:t>European Institute for Distant Worlds</w:t>
            </w:r>
          </w:p>
        </w:tc>
        <w:tc>
          <w:tcPr>
            <w:tcW w:w="0" w:type="auto"/>
            <w:hideMark/>
          </w:tcPr>
          <w:p w14:paraId="6E61A56B" w14:textId="77777777" w:rsidR="001A7193" w:rsidRPr="001A7193" w:rsidRDefault="001A7193" w:rsidP="001A7193">
            <w:pPr>
              <w:spacing w:after="0"/>
            </w:pPr>
            <w:r w:rsidRPr="001A7193">
              <w:t>Europe</w:t>
            </w:r>
          </w:p>
        </w:tc>
        <w:tc>
          <w:tcPr>
            <w:tcW w:w="0" w:type="auto"/>
            <w:hideMark/>
          </w:tcPr>
          <w:p w14:paraId="3313E2EC" w14:textId="77777777" w:rsidR="001A7193" w:rsidRPr="001A7193" w:rsidRDefault="001A7193" w:rsidP="001A7193">
            <w:pPr>
              <w:spacing w:after="0"/>
            </w:pPr>
            <w:r w:rsidRPr="001A7193">
              <w:t>Coordinates the international science team, target selection and scientific-product validation.</w:t>
            </w:r>
          </w:p>
        </w:tc>
      </w:tr>
    </w:tbl>
    <w:p w14:paraId="0858DC52" w14:textId="5220BEB6" w:rsidR="001A7193" w:rsidRPr="001A7193" w:rsidRDefault="001A7193" w:rsidP="001A7193">
      <w:pPr>
        <w:pStyle w:val="Heading3"/>
        <w:rPr>
          <w:bCs/>
        </w:rPr>
      </w:pPr>
      <w:r w:rsidRPr="001A7193">
        <w:rPr>
          <w:bCs/>
        </w:rPr>
        <w:t>Scientific Leadership</w:t>
      </w:r>
      <w:r>
        <w:rPr>
          <w:bCs/>
        </w:rPr>
        <w:t xml:space="preserve"> (Principal Investigator)</w:t>
      </w:r>
    </w:p>
    <w:tbl>
      <w:tblPr>
        <w:tblStyle w:val="TableGrid"/>
        <w:tblW w:w="0" w:type="auto"/>
        <w:tblLook w:val="04A0" w:firstRow="1" w:lastRow="0" w:firstColumn="1" w:lastColumn="0" w:noHBand="0" w:noVBand="1"/>
      </w:tblPr>
      <w:tblGrid>
        <w:gridCol w:w="3506"/>
        <w:gridCol w:w="1998"/>
        <w:gridCol w:w="3846"/>
      </w:tblGrid>
      <w:tr w:rsidR="001A7193" w:rsidRPr="001A7193" w14:paraId="74957A42" w14:textId="77777777" w:rsidTr="001A7193">
        <w:tc>
          <w:tcPr>
            <w:tcW w:w="0" w:type="auto"/>
            <w:shd w:val="clear" w:color="auto" w:fill="C6D9F1" w:themeFill="text2" w:themeFillTint="33"/>
            <w:hideMark/>
          </w:tcPr>
          <w:p w14:paraId="5408FB19" w14:textId="77777777" w:rsidR="001A7193" w:rsidRPr="001A7193" w:rsidRDefault="001A7193" w:rsidP="001A7193">
            <w:pPr>
              <w:spacing w:after="0"/>
              <w:rPr>
                <w:b/>
                <w:bCs/>
              </w:rPr>
            </w:pPr>
            <w:r w:rsidRPr="001A7193">
              <w:rPr>
                <w:b/>
                <w:bCs/>
              </w:rPr>
              <w:t>Fictional position</w:t>
            </w:r>
          </w:p>
        </w:tc>
        <w:tc>
          <w:tcPr>
            <w:tcW w:w="0" w:type="auto"/>
            <w:shd w:val="clear" w:color="auto" w:fill="C6D9F1" w:themeFill="text2" w:themeFillTint="33"/>
            <w:hideMark/>
          </w:tcPr>
          <w:p w14:paraId="7795C898" w14:textId="77777777" w:rsidR="001A7193" w:rsidRPr="001A7193" w:rsidRDefault="001A7193" w:rsidP="001A7193">
            <w:pPr>
              <w:spacing w:after="0"/>
              <w:rPr>
                <w:b/>
                <w:bCs/>
              </w:rPr>
            </w:pPr>
            <w:r w:rsidRPr="001A7193">
              <w:rPr>
                <w:b/>
                <w:bCs/>
              </w:rPr>
              <w:t>Fictional individual</w:t>
            </w:r>
          </w:p>
        </w:tc>
        <w:tc>
          <w:tcPr>
            <w:tcW w:w="0" w:type="auto"/>
            <w:shd w:val="clear" w:color="auto" w:fill="C6D9F1" w:themeFill="text2" w:themeFillTint="33"/>
            <w:hideMark/>
          </w:tcPr>
          <w:p w14:paraId="483D593E" w14:textId="77777777" w:rsidR="001A7193" w:rsidRPr="001A7193" w:rsidRDefault="001A7193" w:rsidP="001A7193">
            <w:pPr>
              <w:spacing w:after="0"/>
              <w:rPr>
                <w:b/>
                <w:bCs/>
              </w:rPr>
            </w:pPr>
            <w:r w:rsidRPr="001A7193">
              <w:rPr>
                <w:b/>
                <w:bCs/>
              </w:rPr>
              <w:t>Affiliation</w:t>
            </w:r>
          </w:p>
        </w:tc>
      </w:tr>
      <w:tr w:rsidR="001A7193" w:rsidRPr="001A7193" w14:paraId="3067BAD6" w14:textId="77777777" w:rsidTr="001A7193">
        <w:tc>
          <w:tcPr>
            <w:tcW w:w="0" w:type="auto"/>
            <w:hideMark/>
          </w:tcPr>
          <w:p w14:paraId="258034E8" w14:textId="77777777" w:rsidR="001A7193" w:rsidRPr="001A7193" w:rsidRDefault="001A7193" w:rsidP="001A7193">
            <w:pPr>
              <w:spacing w:after="0"/>
            </w:pPr>
            <w:r w:rsidRPr="001A7193">
              <w:t>LUMEN Principal Investigator</w:t>
            </w:r>
          </w:p>
        </w:tc>
        <w:tc>
          <w:tcPr>
            <w:tcW w:w="0" w:type="auto"/>
            <w:hideMark/>
          </w:tcPr>
          <w:p w14:paraId="427A76BB" w14:textId="77777777" w:rsidR="001A7193" w:rsidRPr="001A7193" w:rsidRDefault="001A7193" w:rsidP="001A7193">
            <w:pPr>
              <w:spacing w:after="0"/>
            </w:pPr>
            <w:r w:rsidRPr="001A7193">
              <w:rPr>
                <w:b/>
                <w:bCs/>
              </w:rPr>
              <w:t>Dr. Eliana Vautrin</w:t>
            </w:r>
          </w:p>
        </w:tc>
        <w:tc>
          <w:tcPr>
            <w:tcW w:w="0" w:type="auto"/>
            <w:hideMark/>
          </w:tcPr>
          <w:p w14:paraId="6F29C497" w14:textId="77777777" w:rsidR="001A7193" w:rsidRPr="001A7193" w:rsidRDefault="001A7193" w:rsidP="001A7193">
            <w:pPr>
              <w:spacing w:after="0"/>
            </w:pPr>
            <w:r w:rsidRPr="001A7193">
              <w:t>European Institute for Distant Worlds</w:t>
            </w:r>
          </w:p>
        </w:tc>
      </w:tr>
      <w:tr w:rsidR="001A7193" w:rsidRPr="001A7193" w14:paraId="70982612" w14:textId="77777777" w:rsidTr="001A7193">
        <w:tc>
          <w:tcPr>
            <w:tcW w:w="0" w:type="auto"/>
            <w:hideMark/>
          </w:tcPr>
          <w:p w14:paraId="16775F77" w14:textId="77777777" w:rsidR="001A7193" w:rsidRPr="001A7193" w:rsidRDefault="001A7193" w:rsidP="001A7193">
            <w:pPr>
              <w:spacing w:after="0"/>
            </w:pPr>
            <w:r w:rsidRPr="001A7193">
              <w:t>Canadian Principal Investigator for CEAM</w:t>
            </w:r>
          </w:p>
        </w:tc>
        <w:tc>
          <w:tcPr>
            <w:tcW w:w="0" w:type="auto"/>
            <w:hideMark/>
          </w:tcPr>
          <w:p w14:paraId="7C9602C9" w14:textId="77777777" w:rsidR="001A7193" w:rsidRPr="001A7193" w:rsidRDefault="001A7193" w:rsidP="001A7193">
            <w:pPr>
              <w:spacing w:after="0"/>
            </w:pPr>
            <w:r w:rsidRPr="001A7193">
              <w:rPr>
                <w:b/>
                <w:bCs/>
              </w:rPr>
              <w:t>Dr. Maya Desrosiers</w:t>
            </w:r>
          </w:p>
        </w:tc>
        <w:tc>
          <w:tcPr>
            <w:tcW w:w="0" w:type="auto"/>
            <w:hideMark/>
          </w:tcPr>
          <w:p w14:paraId="21F5DFD1" w14:textId="77777777" w:rsidR="001A7193" w:rsidRPr="001A7193" w:rsidRDefault="001A7193" w:rsidP="001A7193">
            <w:pPr>
              <w:spacing w:after="0"/>
            </w:pPr>
            <w:r w:rsidRPr="001A7193">
              <w:t>Starlake University</w:t>
            </w:r>
          </w:p>
        </w:tc>
      </w:tr>
      <w:tr w:rsidR="001A7193" w:rsidRPr="001A7193" w14:paraId="3D8E95B1" w14:textId="77777777" w:rsidTr="001A7193">
        <w:tc>
          <w:tcPr>
            <w:tcW w:w="0" w:type="auto"/>
            <w:hideMark/>
          </w:tcPr>
          <w:p w14:paraId="17F975E1" w14:textId="77777777" w:rsidR="001A7193" w:rsidRPr="001A7193" w:rsidRDefault="001A7193" w:rsidP="001A7193">
            <w:pPr>
              <w:spacing w:after="0"/>
            </w:pPr>
            <w:r w:rsidRPr="001A7193">
              <w:t>CEAM Instrument Scientist</w:t>
            </w:r>
          </w:p>
        </w:tc>
        <w:tc>
          <w:tcPr>
            <w:tcW w:w="0" w:type="auto"/>
            <w:hideMark/>
          </w:tcPr>
          <w:p w14:paraId="582BFD99" w14:textId="77777777" w:rsidR="001A7193" w:rsidRPr="001A7193" w:rsidRDefault="001A7193" w:rsidP="001A7193">
            <w:pPr>
              <w:spacing w:after="0"/>
            </w:pPr>
            <w:r w:rsidRPr="001A7193">
              <w:rPr>
                <w:b/>
                <w:bCs/>
              </w:rPr>
              <w:t>Dr. Adrian Kells</w:t>
            </w:r>
          </w:p>
        </w:tc>
        <w:tc>
          <w:tcPr>
            <w:tcW w:w="0" w:type="auto"/>
            <w:hideMark/>
          </w:tcPr>
          <w:p w14:paraId="2AACADA6" w14:textId="77777777" w:rsidR="001A7193" w:rsidRPr="001A7193" w:rsidRDefault="001A7193" w:rsidP="001A7193">
            <w:pPr>
              <w:spacing w:after="0"/>
            </w:pPr>
            <w:r w:rsidRPr="001A7193">
              <w:t>Maple Arc Space Instruments</w:t>
            </w:r>
          </w:p>
        </w:tc>
      </w:tr>
      <w:tr w:rsidR="001A7193" w:rsidRPr="001A7193" w14:paraId="0F6AED74" w14:textId="77777777" w:rsidTr="001A7193">
        <w:tc>
          <w:tcPr>
            <w:tcW w:w="0" w:type="auto"/>
            <w:hideMark/>
          </w:tcPr>
          <w:p w14:paraId="22117FB8" w14:textId="77777777" w:rsidR="001A7193" w:rsidRPr="001A7193" w:rsidRDefault="001A7193" w:rsidP="001A7193">
            <w:pPr>
              <w:spacing w:after="0"/>
            </w:pPr>
            <w:r w:rsidRPr="001A7193">
              <w:t>Slovenian Science Co-Investigator</w:t>
            </w:r>
          </w:p>
        </w:tc>
        <w:tc>
          <w:tcPr>
            <w:tcW w:w="0" w:type="auto"/>
            <w:hideMark/>
          </w:tcPr>
          <w:p w14:paraId="145D7636" w14:textId="77777777" w:rsidR="001A7193" w:rsidRPr="001A7193" w:rsidRDefault="001A7193" w:rsidP="001A7193">
            <w:pPr>
              <w:spacing w:after="0"/>
            </w:pPr>
            <w:r w:rsidRPr="001A7193">
              <w:rPr>
                <w:b/>
                <w:bCs/>
              </w:rPr>
              <w:t>Dr. Talia Zoren</w:t>
            </w:r>
          </w:p>
        </w:tc>
        <w:tc>
          <w:tcPr>
            <w:tcW w:w="0" w:type="auto"/>
            <w:hideMark/>
          </w:tcPr>
          <w:p w14:paraId="608CAA37" w14:textId="77777777" w:rsidR="001A7193" w:rsidRPr="001A7193" w:rsidRDefault="001A7193" w:rsidP="001A7193">
            <w:pPr>
              <w:spacing w:after="0"/>
            </w:pPr>
            <w:r w:rsidRPr="001A7193">
              <w:t>Adriatic University of Science and Technology</w:t>
            </w:r>
          </w:p>
        </w:tc>
      </w:tr>
      <w:tr w:rsidR="001A7193" w:rsidRPr="001A7193" w14:paraId="50100BD2" w14:textId="77777777" w:rsidTr="001A7193">
        <w:tc>
          <w:tcPr>
            <w:tcW w:w="0" w:type="auto"/>
            <w:hideMark/>
          </w:tcPr>
          <w:p w14:paraId="14243D15" w14:textId="77777777" w:rsidR="001A7193" w:rsidRPr="001A7193" w:rsidRDefault="001A7193" w:rsidP="001A7193">
            <w:pPr>
              <w:spacing w:after="0"/>
            </w:pPr>
            <w:r w:rsidRPr="001A7193">
              <w:t>Japanese Science Co-Investigator</w:t>
            </w:r>
          </w:p>
        </w:tc>
        <w:tc>
          <w:tcPr>
            <w:tcW w:w="0" w:type="auto"/>
            <w:hideMark/>
          </w:tcPr>
          <w:p w14:paraId="4D47FC1C" w14:textId="77777777" w:rsidR="001A7193" w:rsidRPr="001A7193" w:rsidRDefault="001A7193" w:rsidP="001A7193">
            <w:pPr>
              <w:spacing w:after="0"/>
            </w:pPr>
            <w:r w:rsidRPr="001A7193">
              <w:rPr>
                <w:b/>
                <w:bCs/>
              </w:rPr>
              <w:t>Dr. Renji Amahara</w:t>
            </w:r>
          </w:p>
        </w:tc>
        <w:tc>
          <w:tcPr>
            <w:tcW w:w="0" w:type="auto"/>
            <w:hideMark/>
          </w:tcPr>
          <w:p w14:paraId="5D9FA1D3" w14:textId="77777777" w:rsidR="001A7193" w:rsidRPr="001A7193" w:rsidRDefault="001A7193" w:rsidP="001A7193">
            <w:pPr>
              <w:spacing w:after="0"/>
            </w:pPr>
            <w:r w:rsidRPr="001A7193">
              <w:t>Hoshikawa University</w:t>
            </w:r>
          </w:p>
        </w:tc>
      </w:tr>
      <w:tr w:rsidR="001A7193" w:rsidRPr="001A7193" w14:paraId="5F1C20AD" w14:textId="77777777" w:rsidTr="001A7193">
        <w:tc>
          <w:tcPr>
            <w:tcW w:w="0" w:type="auto"/>
            <w:hideMark/>
          </w:tcPr>
          <w:p w14:paraId="12A24DE9" w14:textId="77777777" w:rsidR="001A7193" w:rsidRPr="001A7193" w:rsidRDefault="001A7193" w:rsidP="001A7193">
            <w:pPr>
              <w:spacing w:after="0"/>
            </w:pPr>
            <w:r w:rsidRPr="001A7193">
              <w:t>Canadian Data-System Lead</w:t>
            </w:r>
          </w:p>
        </w:tc>
        <w:tc>
          <w:tcPr>
            <w:tcW w:w="0" w:type="auto"/>
            <w:hideMark/>
          </w:tcPr>
          <w:p w14:paraId="77939638" w14:textId="77777777" w:rsidR="001A7193" w:rsidRPr="001A7193" w:rsidRDefault="001A7193" w:rsidP="001A7193">
            <w:pPr>
              <w:spacing w:after="0"/>
            </w:pPr>
            <w:r w:rsidRPr="001A7193">
              <w:rPr>
                <w:b/>
                <w:bCs/>
              </w:rPr>
              <w:t>Dr. Noah Bellavance</w:t>
            </w:r>
          </w:p>
        </w:tc>
        <w:tc>
          <w:tcPr>
            <w:tcW w:w="0" w:type="auto"/>
            <w:hideMark/>
          </w:tcPr>
          <w:p w14:paraId="73F6D37C" w14:textId="77777777" w:rsidR="001A7193" w:rsidRPr="001A7193" w:rsidRDefault="001A7193" w:rsidP="001A7193">
            <w:pPr>
              <w:spacing w:after="0"/>
            </w:pPr>
            <w:r w:rsidRPr="001A7193">
              <w:t>Northern Dominion Institute of Astrophysics</w:t>
            </w:r>
          </w:p>
        </w:tc>
      </w:tr>
    </w:tbl>
    <w:p w14:paraId="403BA900" w14:textId="7028237F" w:rsidR="007E7DA8" w:rsidRPr="00D26B54" w:rsidRDefault="007E7DA8" w:rsidP="00D26B54"/>
    <w:sectPr w:rsidR="007E7DA8" w:rsidRPr="00D26B54" w:rsidSect="00E81DCD">
      <w:footerReference w:type="default" r:id="rId16"/>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135F" w14:textId="77777777" w:rsidR="00430F09" w:rsidRDefault="00430F09">
      <w:r>
        <w:separator/>
      </w:r>
    </w:p>
  </w:endnote>
  <w:endnote w:type="continuationSeparator" w:id="0">
    <w:p w14:paraId="72125040" w14:textId="77777777" w:rsidR="00430F09" w:rsidRDefault="00430F09">
      <w:r>
        <w:continuationSeparator/>
      </w:r>
    </w:p>
  </w:endnote>
  <w:endnote w:type="continuationNotice" w:id="1">
    <w:p w14:paraId="12A3B983" w14:textId="77777777" w:rsidR="00430F09" w:rsidRDefault="00430F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center"/>
    </w:pPr>
    <w:r>
      <w:rPr>
        <w:rStyle w:val="PageNumber"/>
      </w:rPr>
      <w:fldChar w:fldCharType="begin"/>
    </w:r>
    <w:r>
      <w:rPr>
        <w:rStyle w:val="PageNumber"/>
      </w:rPr>
      <w:instrText xml:space="preserve"> PAGE </w:instrText>
    </w:r>
    <w:r>
      <w:rPr>
        <w:rStyle w:val="PageNumber"/>
      </w:rPr>
      <w:fldChar w:fldCharType="separate"/>
    </w:r>
    <w:r w:rsidR="00A34DD4">
      <w:rPr>
        <w:rStyle w:val="PageNumber"/>
        <w:noProof/>
      </w:rPr>
      <w:t>A-1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15AE" w14:textId="77777777" w:rsidR="00430F09" w:rsidRDefault="00430F09">
      <w:r>
        <w:separator/>
      </w:r>
    </w:p>
  </w:footnote>
  <w:footnote w:type="continuationSeparator" w:id="0">
    <w:p w14:paraId="13299EFC" w14:textId="77777777" w:rsidR="00430F09" w:rsidRDefault="00430F09">
      <w:r>
        <w:continuationSeparator/>
      </w:r>
    </w:p>
  </w:footnote>
  <w:footnote w:type="continuationNotice" w:id="1">
    <w:p w14:paraId="1FF8B105" w14:textId="77777777" w:rsidR="00430F09" w:rsidRDefault="00430F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GrammaticalErrors/>
  <w:activeWritingStyle w:appName="MSWord" w:lang="fr-CA" w:vendorID="9" w:dllVersion="512"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487F"/>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30F09"/>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25F6"/>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8387</TotalTime>
  <Pages>20</Pages>
  <Words>4196</Words>
  <Characters>27782</Characters>
  <Application>Microsoft Office Word</Application>
  <DocSecurity>0</DocSecurity>
  <Lines>958</Lines>
  <Paragraphs>491</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31487</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89</cp:revision>
  <cp:lastPrinted>2001-05-10T16:44:00Z</cp:lastPrinted>
  <dcterms:created xsi:type="dcterms:W3CDTF">2026-05-30T14:57:00Z</dcterms:created>
  <dcterms:modified xsi:type="dcterms:W3CDTF">2026-09-25T18:34:00Z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